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055" w:rsidRPr="009E659A" w:rsidRDefault="000B0055" w:rsidP="00206268">
      <w:pPr>
        <w:tabs>
          <w:tab w:val="left" w:pos="11766"/>
        </w:tabs>
        <w:ind w:left="11766"/>
        <w:rPr>
          <w:sz w:val="26"/>
          <w:szCs w:val="26"/>
        </w:rPr>
      </w:pPr>
      <w:bookmarkStart w:id="0" w:name="_GoBack"/>
      <w:bookmarkEnd w:id="0"/>
      <w:r w:rsidRPr="009E659A">
        <w:rPr>
          <w:sz w:val="26"/>
          <w:szCs w:val="26"/>
        </w:rPr>
        <w:t xml:space="preserve">Приложение </w:t>
      </w:r>
    </w:p>
    <w:p w:rsidR="000B0055" w:rsidRPr="009E659A" w:rsidRDefault="000B0055" w:rsidP="000B0055">
      <w:pPr>
        <w:ind w:left="11766"/>
        <w:rPr>
          <w:sz w:val="26"/>
          <w:szCs w:val="26"/>
        </w:rPr>
      </w:pPr>
      <w:r w:rsidRPr="009E659A">
        <w:rPr>
          <w:sz w:val="26"/>
          <w:szCs w:val="26"/>
        </w:rPr>
        <w:t xml:space="preserve">к </w:t>
      </w:r>
      <w:r w:rsidR="00122708" w:rsidRPr="009E659A">
        <w:rPr>
          <w:sz w:val="26"/>
          <w:szCs w:val="26"/>
        </w:rPr>
        <w:t>решению Думы</w:t>
      </w:r>
    </w:p>
    <w:p w:rsidR="000B0055" w:rsidRDefault="000B0055" w:rsidP="000B0055">
      <w:pPr>
        <w:ind w:left="11766"/>
        <w:rPr>
          <w:sz w:val="26"/>
          <w:szCs w:val="26"/>
        </w:rPr>
      </w:pPr>
      <w:r w:rsidRPr="009E659A">
        <w:rPr>
          <w:sz w:val="26"/>
          <w:szCs w:val="26"/>
        </w:rPr>
        <w:t>города Когалыма</w:t>
      </w:r>
    </w:p>
    <w:p w:rsidR="00B20589" w:rsidRPr="009E659A" w:rsidRDefault="00B20589" w:rsidP="000B0055">
      <w:pPr>
        <w:ind w:left="11766"/>
        <w:rPr>
          <w:sz w:val="26"/>
          <w:szCs w:val="26"/>
        </w:rPr>
      </w:pPr>
      <w:r>
        <w:rPr>
          <w:sz w:val="26"/>
          <w:szCs w:val="26"/>
        </w:rPr>
        <w:t>от 22.11.2023 №329-ГД</w:t>
      </w:r>
    </w:p>
    <w:p w:rsidR="000B0055" w:rsidRPr="009E659A" w:rsidRDefault="000B0055" w:rsidP="000B0055">
      <w:pPr>
        <w:jc w:val="center"/>
        <w:rPr>
          <w:sz w:val="16"/>
          <w:szCs w:val="26"/>
        </w:rPr>
      </w:pPr>
    </w:p>
    <w:p w:rsidR="00F04DF7" w:rsidRPr="009E659A" w:rsidRDefault="00A674C7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E659A">
        <w:rPr>
          <w:sz w:val="26"/>
          <w:szCs w:val="26"/>
        </w:rPr>
        <w:t xml:space="preserve">Предложения о внесении изменений </w:t>
      </w:r>
      <w:r w:rsidR="00C4416F" w:rsidRPr="009E659A">
        <w:rPr>
          <w:sz w:val="26"/>
          <w:szCs w:val="26"/>
        </w:rPr>
        <w:t>в муниципальн</w:t>
      </w:r>
      <w:r w:rsidR="003B5DE6" w:rsidRPr="009E659A">
        <w:rPr>
          <w:sz w:val="26"/>
          <w:szCs w:val="26"/>
        </w:rPr>
        <w:t>ую</w:t>
      </w:r>
      <w:r w:rsidR="00C4416F" w:rsidRPr="009E659A">
        <w:rPr>
          <w:sz w:val="26"/>
          <w:szCs w:val="26"/>
        </w:rPr>
        <w:t xml:space="preserve"> программу «Развитие образования в городе Когалыме»</w:t>
      </w:r>
    </w:p>
    <w:p w:rsidR="00C4416F" w:rsidRPr="009E659A" w:rsidRDefault="00C4416F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4416F" w:rsidRPr="009E659A" w:rsidRDefault="00F04DF7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E659A">
        <w:rPr>
          <w:sz w:val="26"/>
          <w:szCs w:val="26"/>
        </w:rPr>
        <w:t xml:space="preserve">Паспорт </w:t>
      </w:r>
      <w:r w:rsidR="00F752FF" w:rsidRPr="009E659A">
        <w:rPr>
          <w:sz w:val="26"/>
          <w:szCs w:val="26"/>
        </w:rPr>
        <w:t>муниципальн</w:t>
      </w:r>
      <w:r w:rsidRPr="009E659A">
        <w:rPr>
          <w:sz w:val="26"/>
          <w:szCs w:val="26"/>
        </w:rPr>
        <w:t>ой</w:t>
      </w:r>
      <w:r w:rsidR="00A674C7" w:rsidRPr="009E659A">
        <w:rPr>
          <w:sz w:val="26"/>
          <w:szCs w:val="26"/>
        </w:rPr>
        <w:t xml:space="preserve"> программ</w:t>
      </w:r>
      <w:r w:rsidRPr="009E659A">
        <w:rPr>
          <w:sz w:val="26"/>
          <w:szCs w:val="26"/>
        </w:rPr>
        <w:t>ы</w:t>
      </w:r>
      <w:r w:rsidR="00F752FF" w:rsidRPr="009E659A">
        <w:rPr>
          <w:sz w:val="26"/>
          <w:szCs w:val="26"/>
        </w:rPr>
        <w:t xml:space="preserve"> </w:t>
      </w:r>
    </w:p>
    <w:p w:rsidR="00C4416F" w:rsidRPr="009E659A" w:rsidRDefault="00F752FF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E659A">
        <w:rPr>
          <w:sz w:val="26"/>
          <w:szCs w:val="26"/>
        </w:rPr>
        <w:t>«Развитие образования в городе Когалыме»</w:t>
      </w:r>
    </w:p>
    <w:p w:rsidR="00F752FF" w:rsidRPr="009E659A" w:rsidRDefault="00F752FF" w:rsidP="00F752FF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9E659A">
        <w:rPr>
          <w:sz w:val="26"/>
          <w:szCs w:val="26"/>
        </w:rPr>
        <w:t xml:space="preserve"> (далее – муниципальная программа)</w:t>
      </w:r>
    </w:p>
    <w:p w:rsidR="0086471E" w:rsidRPr="009E659A" w:rsidRDefault="0086471E" w:rsidP="00F752FF">
      <w:pPr>
        <w:autoSpaceDE w:val="0"/>
        <w:autoSpaceDN w:val="0"/>
        <w:adjustRightInd w:val="0"/>
        <w:jc w:val="center"/>
        <w:rPr>
          <w:sz w:val="10"/>
          <w:szCs w:val="26"/>
        </w:r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0"/>
        <w:gridCol w:w="3964"/>
        <w:gridCol w:w="5075"/>
        <w:gridCol w:w="3685"/>
      </w:tblGrid>
      <w:tr w:rsidR="008B7B85" w:rsidRPr="009E659A" w:rsidTr="001709E9">
        <w:tc>
          <w:tcPr>
            <w:tcW w:w="946" w:type="pct"/>
            <w:vAlign w:val="center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263" w:type="pct"/>
            <w:vAlign w:val="center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образования в городе Когалыме</w:t>
            </w:r>
          </w:p>
        </w:tc>
        <w:tc>
          <w:tcPr>
            <w:tcW w:w="1617" w:type="pct"/>
            <w:vAlign w:val="center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174" w:type="pct"/>
            <w:vAlign w:val="center"/>
          </w:tcPr>
          <w:p w:rsidR="008B7B85" w:rsidRPr="009E659A" w:rsidRDefault="00236287" w:rsidP="00662CB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</w:t>
            </w:r>
            <w:r w:rsidR="008B7B85" w:rsidRPr="009E659A">
              <w:rPr>
                <w:sz w:val="22"/>
                <w:szCs w:val="22"/>
              </w:rPr>
              <w:t>-2028 годы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4054" w:type="pct"/>
            <w:gridSpan w:val="3"/>
          </w:tcPr>
          <w:p w:rsidR="008B7B85" w:rsidRPr="009E659A" w:rsidRDefault="008B7B85" w:rsidP="00AB07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659A">
              <w:rPr>
                <w:sz w:val="22"/>
                <w:szCs w:val="22"/>
              </w:rPr>
              <w:t>Заместитель главы города Когалыма Юрьева Людмила Анатольевна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Ответственный исполнитель муниципальной программы</w:t>
            </w:r>
            <w:r w:rsidRPr="009E659A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4054" w:type="pct"/>
            <w:gridSpan w:val="3"/>
          </w:tcPr>
          <w:p w:rsidR="008B7B85" w:rsidRPr="009E659A" w:rsidRDefault="008B7B85" w:rsidP="00AB072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659A">
              <w:rPr>
                <w:sz w:val="22"/>
                <w:szCs w:val="22"/>
              </w:rPr>
              <w:t>Управление образования Администрации города Когалыма (далее – Управление образования)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4054" w:type="pct"/>
            <w:gridSpan w:val="3"/>
          </w:tcPr>
          <w:p w:rsidR="004E5849" w:rsidRPr="009E659A" w:rsidRDefault="004E5849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внутренней политики Администрации города Когалыма (далее – УВП);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Управление культуры и спорта Администрации города Когалыма (далее – </w:t>
            </w:r>
            <w:proofErr w:type="spellStart"/>
            <w:r w:rsidRPr="009E659A">
              <w:rPr>
                <w:sz w:val="22"/>
                <w:szCs w:val="22"/>
              </w:rPr>
              <w:t>УКиС</w:t>
            </w:r>
            <w:proofErr w:type="spellEnd"/>
            <w:r w:rsidRPr="009E659A">
              <w:rPr>
                <w:sz w:val="22"/>
                <w:szCs w:val="22"/>
              </w:rPr>
              <w:t>);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Муниципальное казённое учреждение «Управление капитального строительства </w:t>
            </w:r>
            <w:r w:rsidR="007C6107" w:rsidRPr="009E659A">
              <w:rPr>
                <w:sz w:val="22"/>
                <w:szCs w:val="22"/>
              </w:rPr>
              <w:t xml:space="preserve">и жилищно-коммунального </w:t>
            </w:r>
            <w:r w:rsidR="007870DE" w:rsidRPr="009E659A">
              <w:rPr>
                <w:sz w:val="22"/>
                <w:szCs w:val="22"/>
              </w:rPr>
              <w:t>комплекса</w:t>
            </w:r>
            <w:r w:rsidR="001A0104" w:rsidRPr="009E659A">
              <w:rPr>
                <w:sz w:val="22"/>
                <w:szCs w:val="22"/>
              </w:rPr>
              <w:t xml:space="preserve"> </w:t>
            </w:r>
            <w:r w:rsidRPr="009E659A">
              <w:rPr>
                <w:sz w:val="22"/>
                <w:szCs w:val="22"/>
              </w:rPr>
              <w:t xml:space="preserve">города Когалыма» (далее – </w:t>
            </w:r>
            <w:r w:rsidR="007C6107" w:rsidRPr="009E659A">
              <w:rPr>
                <w:sz w:val="22"/>
                <w:szCs w:val="22"/>
              </w:rPr>
              <w:t>МКУ «УКС и ЖКК г. Когалыма»</w:t>
            </w:r>
            <w:r w:rsidRPr="009E659A">
              <w:rPr>
                <w:sz w:val="22"/>
                <w:szCs w:val="22"/>
              </w:rPr>
              <w:t>);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Муниципальное автономное учреждение «Молодёжный комплексный центр «Феникс»</w:t>
            </w:r>
            <w:r w:rsidRPr="009E659A">
              <w:rPr>
                <w:spacing w:val="-6"/>
                <w:sz w:val="22"/>
                <w:szCs w:val="22"/>
              </w:rPr>
              <w:t xml:space="preserve"> (далее - </w:t>
            </w:r>
            <w:r w:rsidRPr="009E659A">
              <w:rPr>
                <w:bCs/>
                <w:sz w:val="22"/>
                <w:szCs w:val="22"/>
              </w:rPr>
              <w:t xml:space="preserve">МАУ «МКЦ «Феникс»); </w:t>
            </w:r>
          </w:p>
          <w:p w:rsidR="007C6107" w:rsidRPr="009E659A" w:rsidRDefault="008B7B85" w:rsidP="00A82E7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 xml:space="preserve">Муниципальное автономное учреждение </w:t>
            </w:r>
            <w:r w:rsidR="007C6107" w:rsidRPr="009E659A">
              <w:rPr>
                <w:bCs/>
                <w:sz w:val="22"/>
                <w:szCs w:val="22"/>
              </w:rPr>
              <w:t xml:space="preserve">дополнительного образования </w:t>
            </w:r>
            <w:r w:rsidRPr="009E659A">
              <w:rPr>
                <w:bCs/>
                <w:sz w:val="22"/>
                <w:szCs w:val="22"/>
              </w:rPr>
              <w:t>«Спортивная школа «Дворец спорта»</w:t>
            </w:r>
            <w:r w:rsidRPr="009E659A">
              <w:rPr>
                <w:spacing w:val="-6"/>
                <w:sz w:val="22"/>
                <w:szCs w:val="22"/>
              </w:rPr>
              <w:t xml:space="preserve"> </w:t>
            </w:r>
            <w:r w:rsidRPr="009E659A">
              <w:rPr>
                <w:bCs/>
                <w:sz w:val="22"/>
                <w:szCs w:val="22"/>
              </w:rPr>
              <w:t xml:space="preserve">(далее -  МАУ </w:t>
            </w:r>
            <w:r w:rsidR="007C6107" w:rsidRPr="009E659A">
              <w:rPr>
                <w:bCs/>
                <w:sz w:val="22"/>
                <w:szCs w:val="22"/>
              </w:rPr>
              <w:t xml:space="preserve">ДО </w:t>
            </w:r>
            <w:r w:rsidRPr="009E659A">
              <w:rPr>
                <w:bCs/>
                <w:sz w:val="22"/>
                <w:szCs w:val="22"/>
              </w:rPr>
              <w:t>«СШ «Дворец спорта»);</w:t>
            </w:r>
          </w:p>
          <w:p w:rsidR="009E7975" w:rsidRPr="009E659A" w:rsidRDefault="009E7975" w:rsidP="00A82E72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Муниципальное казенное учреждение «</w:t>
            </w:r>
            <w:r w:rsidR="00732B50" w:rsidRPr="009E659A">
              <w:rPr>
                <w:bCs/>
                <w:sz w:val="22"/>
                <w:szCs w:val="22"/>
              </w:rPr>
              <w:t>Обеспечение эксплуатационно-хозяйственной деятельности» (далее – МКУ «ОЭХД»).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 xml:space="preserve">Национальная цель </w:t>
            </w:r>
          </w:p>
        </w:tc>
        <w:tc>
          <w:tcPr>
            <w:tcW w:w="4054" w:type="pct"/>
            <w:gridSpan w:val="3"/>
          </w:tcPr>
          <w:p w:rsidR="008B7B85" w:rsidRPr="009E659A" w:rsidRDefault="001C55D1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Возможности для самореализации и развития талантов</w:t>
            </w:r>
          </w:p>
        </w:tc>
      </w:tr>
      <w:tr w:rsidR="008B7B85" w:rsidRPr="009E659A" w:rsidTr="001709E9">
        <w:tc>
          <w:tcPr>
            <w:tcW w:w="946" w:type="pct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4054" w:type="pct"/>
            <w:gridSpan w:val="3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1. </w:t>
            </w:r>
            <w:r w:rsidRPr="009E659A">
              <w:rPr>
                <w:bCs/>
                <w:sz w:val="22"/>
                <w:szCs w:val="22"/>
              </w:rPr>
              <w:t xml:space="preserve">Обеспечение </w:t>
            </w:r>
            <w:r w:rsidRPr="009E659A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</w:t>
            </w:r>
            <w:r w:rsidR="001709E9" w:rsidRPr="009E659A">
              <w:rPr>
                <w:sz w:val="22"/>
                <w:szCs w:val="22"/>
              </w:rPr>
              <w:t>ан.</w:t>
            </w:r>
          </w:p>
        </w:tc>
      </w:tr>
    </w:tbl>
    <w:p w:rsidR="001709E9" w:rsidRPr="009E659A" w:rsidRDefault="001709E9" w:rsidP="00662CB4">
      <w:pPr>
        <w:autoSpaceDE w:val="0"/>
        <w:autoSpaceDN w:val="0"/>
        <w:adjustRightInd w:val="0"/>
        <w:rPr>
          <w:sz w:val="22"/>
          <w:szCs w:val="22"/>
        </w:rPr>
        <w:sectPr w:rsidR="001709E9" w:rsidRPr="009E659A" w:rsidSect="00B20589">
          <w:headerReference w:type="default" r:id="rId8"/>
          <w:headerReference w:type="first" r:id="rId9"/>
          <w:pgSz w:w="16838" w:h="11906" w:orient="landscape"/>
          <w:pgMar w:top="1985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Style w:val="a5"/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5"/>
        <w:gridCol w:w="493"/>
        <w:gridCol w:w="876"/>
        <w:gridCol w:w="1274"/>
        <w:gridCol w:w="3544"/>
        <w:gridCol w:w="992"/>
        <w:gridCol w:w="709"/>
        <w:gridCol w:w="709"/>
        <w:gridCol w:w="709"/>
        <w:gridCol w:w="709"/>
        <w:gridCol w:w="709"/>
        <w:gridCol w:w="1701"/>
        <w:gridCol w:w="1664"/>
      </w:tblGrid>
      <w:tr w:rsidR="001709E9" w:rsidRPr="009E659A" w:rsidTr="00307B49">
        <w:tc>
          <w:tcPr>
            <w:tcW w:w="947" w:type="pct"/>
            <w:gridSpan w:val="3"/>
          </w:tcPr>
          <w:p w:rsidR="001709E9" w:rsidRPr="009E659A" w:rsidRDefault="001709E9" w:rsidP="00662CB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053" w:type="pct"/>
            <w:gridSpan w:val="10"/>
          </w:tcPr>
          <w:p w:rsidR="001709E9" w:rsidRPr="009E659A" w:rsidRDefault="001709E9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2.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страны.</w:t>
            </w:r>
          </w:p>
        </w:tc>
      </w:tr>
      <w:tr w:rsidR="008B7B85" w:rsidRPr="009E659A" w:rsidTr="00307B49">
        <w:tc>
          <w:tcPr>
            <w:tcW w:w="947" w:type="pct"/>
            <w:gridSpan w:val="3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4053" w:type="pct"/>
            <w:gridSpan w:val="10"/>
          </w:tcPr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1. </w:t>
            </w:r>
            <w:r w:rsidR="008B7B85" w:rsidRPr="009E659A">
              <w:rPr>
                <w:sz w:val="22"/>
                <w:szCs w:val="22"/>
              </w:rPr>
              <w:t>Модернизация системы общего и дополнительного образования как основного условия социального развития.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2. </w:t>
            </w:r>
            <w:r w:rsidR="008B7B85" w:rsidRPr="009E659A">
              <w:rPr>
                <w:sz w:val="22"/>
                <w:szCs w:val="22"/>
              </w:rPr>
              <w:t>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3. </w:t>
            </w:r>
            <w:r w:rsidR="008B7B85" w:rsidRPr="009E659A">
              <w:rPr>
                <w:sz w:val="22"/>
                <w:szCs w:val="22"/>
              </w:rPr>
              <w:t>Обеспечение инновационного характера базового образования в соответствии с требованиями экономики.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4. </w:t>
            </w:r>
            <w:r w:rsidR="008B7B85" w:rsidRPr="009E659A">
              <w:rPr>
                <w:sz w:val="22"/>
                <w:szCs w:val="22"/>
              </w:rPr>
              <w:t xml:space="preserve">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молодёжи. 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5. </w:t>
            </w:r>
            <w:r w:rsidR="008B7B85" w:rsidRPr="009E659A">
              <w:rPr>
                <w:sz w:val="22"/>
                <w:szCs w:val="22"/>
              </w:rPr>
              <w:t xml:space="preserve">Обеспечение деятельности и управление в области образования на территории города Когалыма. 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6. </w:t>
            </w:r>
            <w:r w:rsidR="008B7B85" w:rsidRPr="009E659A">
              <w:rPr>
                <w:sz w:val="22"/>
                <w:szCs w:val="22"/>
              </w:rPr>
              <w:t xml:space="preserve">Обеспечение комплексной безопасности и комфортных условий образовательного процесса и создание условий для сохранения и укрепления здоровья. </w:t>
            </w:r>
          </w:p>
          <w:p w:rsidR="008B7B85" w:rsidRPr="009E659A" w:rsidRDefault="00EA4357" w:rsidP="00EA435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E659A">
              <w:rPr>
                <w:sz w:val="22"/>
                <w:szCs w:val="22"/>
              </w:rPr>
              <w:t xml:space="preserve">7. </w:t>
            </w:r>
            <w:r w:rsidR="008B7B85" w:rsidRPr="009E659A">
              <w:rPr>
                <w:sz w:val="22"/>
                <w:szCs w:val="22"/>
              </w:rPr>
              <w:t>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8B7B85" w:rsidRPr="009E659A" w:rsidTr="00307B49">
        <w:tc>
          <w:tcPr>
            <w:tcW w:w="947" w:type="pct"/>
            <w:gridSpan w:val="3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053" w:type="pct"/>
            <w:gridSpan w:val="10"/>
          </w:tcPr>
          <w:p w:rsidR="008B7B85" w:rsidRPr="009E659A" w:rsidRDefault="008B7B85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 Общее образование. Дополнительное образование.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2. Система оценки качества образования и информационная прозрачность системы образования города Когалыма.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3. Молодёжь города Когалыма.</w:t>
            </w:r>
          </w:p>
          <w:p w:rsidR="008B7B85" w:rsidRPr="009E659A" w:rsidRDefault="008B7B85" w:rsidP="00662C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E659A">
              <w:rPr>
                <w:sz w:val="22"/>
                <w:szCs w:val="22"/>
              </w:rPr>
              <w:t xml:space="preserve">4. Ресурсное обеспечение </w:t>
            </w:r>
            <w:r w:rsidR="00307B49" w:rsidRPr="009E659A">
              <w:rPr>
                <w:sz w:val="22"/>
                <w:szCs w:val="22"/>
              </w:rPr>
              <w:t xml:space="preserve">в сфере </w:t>
            </w:r>
            <w:r w:rsidRPr="009E659A">
              <w:rPr>
                <w:sz w:val="22"/>
                <w:szCs w:val="22"/>
              </w:rPr>
              <w:t>образования.</w:t>
            </w:r>
          </w:p>
        </w:tc>
      </w:tr>
      <w:tr w:rsidR="009560D1" w:rsidRPr="009E659A" w:rsidTr="00B20589">
        <w:tc>
          <w:tcPr>
            <w:tcW w:w="511" w:type="pct"/>
          </w:tcPr>
          <w:p w:rsidR="008B7B85" w:rsidRPr="009E659A" w:rsidRDefault="008B7B85" w:rsidP="00662CB4"/>
        </w:tc>
        <w:tc>
          <w:tcPr>
            <w:tcW w:w="157" w:type="pct"/>
          </w:tcPr>
          <w:p w:rsidR="008B7B85" w:rsidRPr="009E659A" w:rsidRDefault="008B7B85" w:rsidP="00662CB4"/>
        </w:tc>
        <w:tc>
          <w:tcPr>
            <w:tcW w:w="685" w:type="pct"/>
            <w:gridSpan w:val="2"/>
          </w:tcPr>
          <w:p w:rsidR="008B7B85" w:rsidRPr="009E659A" w:rsidRDefault="008B7B85" w:rsidP="00662CB4"/>
        </w:tc>
        <w:tc>
          <w:tcPr>
            <w:tcW w:w="1129" w:type="pct"/>
          </w:tcPr>
          <w:p w:rsidR="008B7B85" w:rsidRPr="009E659A" w:rsidRDefault="008B7B85" w:rsidP="00662CB4"/>
        </w:tc>
        <w:tc>
          <w:tcPr>
            <w:tcW w:w="316" w:type="pct"/>
          </w:tcPr>
          <w:p w:rsidR="008B7B85" w:rsidRPr="009E659A" w:rsidRDefault="008B7B85" w:rsidP="00662CB4"/>
        </w:tc>
        <w:tc>
          <w:tcPr>
            <w:tcW w:w="2201" w:type="pct"/>
            <w:gridSpan w:val="7"/>
            <w:vAlign w:val="center"/>
          </w:tcPr>
          <w:p w:rsidR="008B7B85" w:rsidRPr="009E659A" w:rsidRDefault="008B7B85" w:rsidP="009560D1">
            <w:r w:rsidRPr="009E659A">
              <w:rPr>
                <w:sz w:val="22"/>
                <w:szCs w:val="22"/>
              </w:rPr>
              <w:t>Значение показателя по годам</w:t>
            </w:r>
          </w:p>
        </w:tc>
      </w:tr>
      <w:tr w:rsidR="008676FF" w:rsidRPr="009E659A" w:rsidTr="00B20589">
        <w:tc>
          <w:tcPr>
            <w:tcW w:w="5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57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№ п/п</w:t>
            </w:r>
          </w:p>
        </w:tc>
        <w:tc>
          <w:tcPr>
            <w:tcW w:w="685" w:type="pct"/>
            <w:gridSpan w:val="2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129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Документ – основание</w:t>
            </w:r>
          </w:p>
        </w:tc>
        <w:tc>
          <w:tcPr>
            <w:tcW w:w="31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 xml:space="preserve">Базовое </w:t>
            </w:r>
            <w:r w:rsidRPr="009E659A">
              <w:rPr>
                <w:spacing w:val="-6"/>
                <w:sz w:val="22"/>
                <w:szCs w:val="22"/>
              </w:rPr>
              <w:t>значение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2025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2026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2027</w:t>
            </w:r>
          </w:p>
        </w:tc>
        <w:tc>
          <w:tcPr>
            <w:tcW w:w="22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2028</w:t>
            </w:r>
          </w:p>
        </w:tc>
        <w:tc>
          <w:tcPr>
            <w:tcW w:w="542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ind w:right="-6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5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8676FF" w:rsidRPr="009E659A" w:rsidTr="00B20589">
        <w:tc>
          <w:tcPr>
            <w:tcW w:w="511" w:type="pct"/>
          </w:tcPr>
          <w:p w:rsidR="008676FF" w:rsidRPr="009E659A" w:rsidRDefault="008676FF" w:rsidP="00BE393C"/>
        </w:tc>
        <w:tc>
          <w:tcPr>
            <w:tcW w:w="157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  <w:rPr>
                <w:rFonts w:ascii="Times New Roman" w:hAnsi="Times New Roman"/>
              </w:rPr>
            </w:pPr>
          </w:p>
        </w:tc>
        <w:tc>
          <w:tcPr>
            <w:tcW w:w="685" w:type="pct"/>
            <w:gridSpan w:val="2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Доступность дошкольного образования для детей в возрасте от 1,5 до 3-х лет (%) </w:t>
            </w:r>
          </w:p>
        </w:tc>
        <w:tc>
          <w:tcPr>
            <w:tcW w:w="1129" w:type="pct"/>
          </w:tcPr>
          <w:p w:rsidR="008676FF" w:rsidRPr="009E659A" w:rsidRDefault="008676FF" w:rsidP="00FF6E73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9E659A">
              <w:rPr>
                <w:bCs/>
                <w:iCs/>
                <w:spacing w:val="-6"/>
                <w:sz w:val="22"/>
                <w:szCs w:val="22"/>
              </w:rPr>
              <w:t xml:space="preserve">Региональный проект «Содействие занятости» национального проекта «Демография». Методика расчета показателя утверждена приказом 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>М</w:t>
            </w:r>
            <w:r w:rsidR="00FF6E73" w:rsidRPr="00FF6E73">
              <w:rPr>
                <w:bCs/>
                <w:iCs/>
                <w:spacing w:val="-6"/>
                <w:sz w:val="22"/>
                <w:szCs w:val="22"/>
              </w:rPr>
              <w:t>инистерств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>а</w:t>
            </w:r>
            <w:r w:rsidR="00FF6E73" w:rsidRPr="00FF6E73">
              <w:rPr>
                <w:bCs/>
                <w:iCs/>
                <w:spacing w:val="-6"/>
                <w:sz w:val="22"/>
                <w:szCs w:val="22"/>
              </w:rPr>
              <w:t xml:space="preserve"> просвещения 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>Р</w:t>
            </w:r>
            <w:r w:rsidR="00FF6E73" w:rsidRPr="00FF6E73">
              <w:rPr>
                <w:bCs/>
                <w:iCs/>
                <w:spacing w:val="-6"/>
                <w:sz w:val="22"/>
                <w:szCs w:val="22"/>
              </w:rPr>
              <w:t xml:space="preserve">оссийской 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>Ф</w:t>
            </w:r>
            <w:r w:rsidR="00FF6E73" w:rsidRPr="00FF6E73">
              <w:rPr>
                <w:bCs/>
                <w:iCs/>
                <w:spacing w:val="-6"/>
                <w:sz w:val="22"/>
                <w:szCs w:val="22"/>
              </w:rPr>
              <w:t>едерации</w:t>
            </w:r>
            <w:r w:rsidR="00FF6E73">
              <w:rPr>
                <w:bCs/>
                <w:iCs/>
                <w:spacing w:val="-6"/>
                <w:sz w:val="22"/>
                <w:szCs w:val="22"/>
              </w:rPr>
              <w:t xml:space="preserve"> </w:t>
            </w:r>
            <w:r w:rsidRPr="009E659A">
              <w:rPr>
                <w:bCs/>
                <w:iCs/>
                <w:spacing w:val="-6"/>
                <w:sz w:val="22"/>
                <w:szCs w:val="22"/>
              </w:rPr>
              <w:t>от 25.12.2019 № 726 «Об утверждении методики расчета целевого показателя «Доступность дошкольного образования для детей в возрасте от полутора до трех лет» федерального проекта</w:t>
            </w:r>
          </w:p>
        </w:tc>
        <w:tc>
          <w:tcPr>
            <w:tcW w:w="3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2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54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5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</w:tbl>
    <w:p w:rsidR="008676FF" w:rsidRPr="009E659A" w:rsidRDefault="008676FF" w:rsidP="008676FF">
      <w:pPr>
        <w:sectPr w:rsidR="008676FF" w:rsidRPr="009E659A" w:rsidSect="006259A6">
          <w:pgSz w:w="16838" w:h="11906" w:orient="landscape"/>
          <w:pgMar w:top="567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67"/>
        <w:gridCol w:w="512"/>
        <w:gridCol w:w="2351"/>
        <w:gridCol w:w="5320"/>
        <w:gridCol w:w="590"/>
        <w:gridCol w:w="590"/>
        <w:gridCol w:w="587"/>
        <w:gridCol w:w="590"/>
        <w:gridCol w:w="590"/>
        <w:gridCol w:w="587"/>
        <w:gridCol w:w="590"/>
        <w:gridCol w:w="1720"/>
      </w:tblGrid>
      <w:tr w:rsidR="008676FF" w:rsidRPr="009E659A" w:rsidTr="00B20589">
        <w:tc>
          <w:tcPr>
            <w:tcW w:w="531" w:type="pct"/>
          </w:tcPr>
          <w:p w:rsidR="008676FF" w:rsidRPr="009E659A" w:rsidRDefault="008676FF" w:rsidP="00BE393C"/>
        </w:tc>
        <w:tc>
          <w:tcPr>
            <w:tcW w:w="163" w:type="pct"/>
          </w:tcPr>
          <w:p w:rsidR="008676FF" w:rsidRPr="009E659A" w:rsidRDefault="008676FF" w:rsidP="00BE393C">
            <w:pPr>
              <w:ind w:left="360"/>
            </w:pPr>
          </w:p>
        </w:tc>
        <w:tc>
          <w:tcPr>
            <w:tcW w:w="749" w:type="pct"/>
          </w:tcPr>
          <w:p w:rsidR="008676FF" w:rsidRPr="009E659A" w:rsidRDefault="008676FF" w:rsidP="00BE393C">
            <w:pPr>
              <w:pStyle w:val="a6"/>
              <w:rPr>
                <w:sz w:val="22"/>
              </w:rPr>
            </w:pPr>
          </w:p>
        </w:tc>
        <w:tc>
          <w:tcPr>
            <w:tcW w:w="169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bCs/>
                <w:iCs/>
                <w:spacing w:val="-6"/>
                <w:sz w:val="22"/>
                <w:szCs w:val="22"/>
              </w:rPr>
            </w:pPr>
            <w:r w:rsidRPr="009E659A">
              <w:rPr>
                <w:bCs/>
                <w:iCs/>
                <w:spacing w:val="-6"/>
                <w:sz w:val="22"/>
                <w:szCs w:val="22"/>
              </w:rPr>
              <w:t xml:space="preserve"> «Содействие занятости женщин - создание условий дошкольного образования для детей в возрасте до трех лет» национального проекта «Демография»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676FF" w:rsidRPr="009E659A" w:rsidTr="00B20589">
        <w:tc>
          <w:tcPr>
            <w:tcW w:w="531" w:type="pct"/>
          </w:tcPr>
          <w:p w:rsidR="008676FF" w:rsidRPr="009E659A" w:rsidRDefault="008676FF" w:rsidP="00BE393C"/>
        </w:tc>
        <w:tc>
          <w:tcPr>
            <w:tcW w:w="163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49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Среднее время ожидания места для получения дошкольного образования детьми в возрасте от 1,5 до 3 (месяцев) </w:t>
            </w:r>
          </w:p>
        </w:tc>
        <w:tc>
          <w:tcPr>
            <w:tcW w:w="169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«Содействие занятости» национального проекта «Демография»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bCs/>
                <w:iCs/>
                <w:sz w:val="22"/>
                <w:szCs w:val="22"/>
              </w:rPr>
              <w:t xml:space="preserve">Методика расчета показателя утверждена приказом </w:t>
            </w:r>
            <w:r w:rsidR="003E7D1D" w:rsidRPr="003E7D1D">
              <w:rPr>
                <w:bCs/>
                <w:iCs/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27.05.2021 № 278 «Об утверждении методики расчета целевого показателя «Среднее время ожидания места для получения дошкольного образования детьми в возрасте от 1,5 до 3 лет» федерального проекта «Содействие занятости» национального проекта «Демография»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548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8676FF" w:rsidRPr="009E659A" w:rsidTr="00B20589">
        <w:tc>
          <w:tcPr>
            <w:tcW w:w="531" w:type="pct"/>
          </w:tcPr>
          <w:p w:rsidR="008676FF" w:rsidRPr="009E659A" w:rsidRDefault="008676FF" w:rsidP="00BE393C"/>
        </w:tc>
        <w:tc>
          <w:tcPr>
            <w:tcW w:w="163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49" w:type="pct"/>
            <w:tcBorders>
              <w:top w:val="single" w:sz="4" w:space="0" w:color="auto"/>
              <w:bottom w:val="single" w:sz="4" w:space="0" w:color="auto"/>
            </w:tcBorders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  <w:vertAlign w:val="superscript"/>
              </w:rPr>
            </w:pPr>
            <w:bookmarkStart w:id="1" w:name="_Hlk119354895"/>
            <w:r w:rsidRPr="009E659A">
              <w:rPr>
                <w:sz w:val="22"/>
                <w:szCs w:val="22"/>
              </w:rPr>
              <w:t xml:space="preserve">Доля детей в возрасте от 5 до 18 лет, охваченных дополнительным образованием (%) </w:t>
            </w:r>
            <w:bookmarkEnd w:id="1"/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Региональный проект «Успех каждого ребенка» национального проекта «Образование».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Методика расчета показателя утверждена </w:t>
            </w:r>
            <w:hyperlink r:id="rId10" w:history="1">
              <w:r w:rsidRPr="009E659A">
                <w:rPr>
                  <w:rStyle w:val="a9"/>
                  <w:color w:val="auto"/>
                  <w:spacing w:val="-6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pacing w:val="-6"/>
                <w:sz w:val="22"/>
                <w:szCs w:val="22"/>
              </w:rPr>
              <w:t xml:space="preserve"> </w:t>
            </w:r>
            <w:r w:rsidR="003E7D1D" w:rsidRPr="003E7D1D">
              <w:rPr>
                <w:spacing w:val="-6"/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pacing w:val="-6"/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86,6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87,5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87,7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87,9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88,1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88,5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88,5</w:t>
            </w:r>
          </w:p>
        </w:tc>
        <w:tc>
          <w:tcPr>
            <w:tcW w:w="548" w:type="pct"/>
          </w:tcPr>
          <w:p w:rsidR="008676FF" w:rsidRPr="009E659A" w:rsidRDefault="008676FF" w:rsidP="00BE393C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образования/ образовательные организации города Когалыма / МАУ «Школа искусств»/ МАУ ДО «СШ «Дворец спорта»</w:t>
            </w:r>
          </w:p>
        </w:tc>
      </w:tr>
      <w:tr w:rsidR="008676FF" w:rsidRPr="009E659A" w:rsidTr="00B20589">
        <w:tc>
          <w:tcPr>
            <w:tcW w:w="531" w:type="pct"/>
          </w:tcPr>
          <w:p w:rsidR="008676FF" w:rsidRPr="009E659A" w:rsidRDefault="008676FF" w:rsidP="00BE393C"/>
        </w:tc>
        <w:tc>
          <w:tcPr>
            <w:tcW w:w="163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49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Доля детей, охваченных деятельностью региональных центров выявления, поддержки и развития способностей и талантов у детей и молодежи, технопарков «Кванториум» и центров «IТ-куб» (%) </w:t>
            </w:r>
          </w:p>
        </w:tc>
        <w:tc>
          <w:tcPr>
            <w:tcW w:w="1695" w:type="pct"/>
          </w:tcPr>
          <w:p w:rsidR="00BB0AA9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Региональный проект «Успех каждого ребенка» национального проекта «Образование». Методика расчета показателя утверждена </w:t>
            </w:r>
            <w:hyperlink r:id="rId11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 xml:space="preserve">от 20.05.2021 </w:t>
            </w:r>
            <w:r w:rsidR="003E7D1D">
              <w:rPr>
                <w:sz w:val="22"/>
                <w:szCs w:val="22"/>
              </w:rPr>
              <w:t xml:space="preserve">               </w:t>
            </w:r>
            <w:r w:rsidRPr="009E659A">
              <w:rPr>
                <w:sz w:val="22"/>
                <w:szCs w:val="22"/>
              </w:rPr>
              <w:t>№ 262 «Об утверждении методик расчета показателей федеральных проектов национального проекта «Образование»</w:t>
            </w:r>
            <w:r w:rsidR="00BB0AA9" w:rsidRPr="009E659A">
              <w:rPr>
                <w:sz w:val="22"/>
                <w:szCs w:val="22"/>
              </w:rPr>
              <w:t>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Региональный проект «Успех каждого ребенка» национального проекта «Образование». Методика расчета показателя утверждена </w:t>
            </w:r>
            <w:hyperlink r:id="rId12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>М</w:t>
            </w:r>
            <w:r w:rsidR="003E7D1D" w:rsidRPr="00FF6E73">
              <w:rPr>
                <w:bCs/>
                <w:iCs/>
                <w:spacing w:val="-6"/>
                <w:sz w:val="22"/>
                <w:szCs w:val="22"/>
              </w:rPr>
              <w:t>инистерств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>а</w:t>
            </w:r>
            <w:r w:rsidR="003E7D1D" w:rsidRPr="00FF6E73">
              <w:rPr>
                <w:bCs/>
                <w:iCs/>
                <w:spacing w:val="-6"/>
                <w:sz w:val="22"/>
                <w:szCs w:val="22"/>
              </w:rPr>
              <w:t xml:space="preserve"> просвещения 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>Р</w:t>
            </w:r>
            <w:r w:rsidR="003E7D1D" w:rsidRPr="00FF6E73">
              <w:rPr>
                <w:bCs/>
                <w:iCs/>
                <w:spacing w:val="-6"/>
                <w:sz w:val="22"/>
                <w:szCs w:val="22"/>
              </w:rPr>
              <w:t xml:space="preserve">оссийской 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>Ф</w:t>
            </w:r>
            <w:r w:rsidR="003E7D1D" w:rsidRPr="00FF6E73">
              <w:rPr>
                <w:bCs/>
                <w:iCs/>
                <w:spacing w:val="-6"/>
                <w:sz w:val="22"/>
                <w:szCs w:val="22"/>
              </w:rPr>
              <w:t>едерации</w:t>
            </w:r>
            <w:r w:rsidR="003E7D1D">
              <w:rPr>
                <w:bCs/>
                <w:iCs/>
                <w:spacing w:val="-6"/>
                <w:sz w:val="22"/>
                <w:szCs w:val="22"/>
              </w:rPr>
              <w:t xml:space="preserve"> 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12,2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20,9</w:t>
            </w: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21,1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21,3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21,5</w:t>
            </w:r>
          </w:p>
        </w:tc>
        <w:tc>
          <w:tcPr>
            <w:tcW w:w="187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21,7</w:t>
            </w:r>
          </w:p>
        </w:tc>
        <w:tc>
          <w:tcPr>
            <w:tcW w:w="188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21,7</w:t>
            </w:r>
          </w:p>
        </w:tc>
        <w:tc>
          <w:tcPr>
            <w:tcW w:w="548" w:type="pct"/>
          </w:tcPr>
          <w:p w:rsidR="008676FF" w:rsidRPr="009E659A" w:rsidRDefault="008676FF" w:rsidP="00BE393C">
            <w:r w:rsidRPr="009E659A">
              <w:rPr>
                <w:sz w:val="22"/>
              </w:rPr>
              <w:t>Управление образования</w:t>
            </w:r>
          </w:p>
        </w:tc>
      </w:tr>
    </w:tbl>
    <w:p w:rsidR="008676FF" w:rsidRPr="009E659A" w:rsidRDefault="008676FF" w:rsidP="008676FF">
      <w:pPr>
        <w:sectPr w:rsidR="008676FF" w:rsidRPr="009E659A" w:rsidSect="00B20589">
          <w:pgSz w:w="16838" w:h="11906" w:orient="landscape"/>
          <w:pgMar w:top="2127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0"/>
        <w:gridCol w:w="427"/>
        <w:gridCol w:w="2514"/>
        <w:gridCol w:w="4303"/>
        <w:gridCol w:w="882"/>
        <w:gridCol w:w="637"/>
        <w:gridCol w:w="552"/>
        <w:gridCol w:w="662"/>
        <w:gridCol w:w="662"/>
        <w:gridCol w:w="662"/>
        <w:gridCol w:w="662"/>
        <w:gridCol w:w="2141"/>
      </w:tblGrid>
      <w:tr w:rsidR="008676FF" w:rsidRPr="009E659A" w:rsidTr="00B20589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801" w:type="pct"/>
          </w:tcPr>
          <w:p w:rsidR="008676FF" w:rsidRPr="009E659A" w:rsidRDefault="008676FF" w:rsidP="00BE393C">
            <w:pPr>
              <w:pStyle w:val="a6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(%)</w:t>
            </w:r>
          </w:p>
        </w:tc>
        <w:tc>
          <w:tcPr>
            <w:tcW w:w="137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39,9</w:t>
            </w:r>
          </w:p>
        </w:tc>
        <w:tc>
          <w:tcPr>
            <w:tcW w:w="203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40</w:t>
            </w:r>
          </w:p>
        </w:tc>
        <w:tc>
          <w:tcPr>
            <w:tcW w:w="17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45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47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47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47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47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образования/ общеобразовательные организации города Когалыма</w:t>
            </w:r>
          </w:p>
        </w:tc>
      </w:tr>
      <w:tr w:rsidR="008676FF" w:rsidRPr="009E659A" w:rsidTr="00B20589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801" w:type="pct"/>
            <w:vAlign w:val="center"/>
          </w:tcPr>
          <w:p w:rsidR="008676FF" w:rsidRPr="009E659A" w:rsidRDefault="008676FF" w:rsidP="00CE5D4F">
            <w:pPr>
              <w:pStyle w:val="a6"/>
              <w:jc w:val="left"/>
            </w:pPr>
            <w:r w:rsidRPr="009E659A">
              <w:rPr>
                <w:sz w:val="22"/>
                <w:szCs w:val="22"/>
              </w:rP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9E659A">
              <w:rPr>
                <w:sz w:val="22"/>
                <w:szCs w:val="22"/>
              </w:rPr>
              <w:t>волонтерства</w:t>
            </w:r>
            <w:proofErr w:type="spellEnd"/>
            <w:r w:rsidRPr="009E659A">
              <w:rPr>
                <w:sz w:val="22"/>
                <w:szCs w:val="22"/>
              </w:rPr>
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</w:t>
            </w:r>
            <w:bookmarkStart w:id="2" w:name="_Hlk119354936"/>
            <w:r w:rsidRPr="009E659A">
              <w:rPr>
                <w:sz w:val="22"/>
                <w:szCs w:val="22"/>
              </w:rPr>
              <w:t>(млн. человек</w:t>
            </w:r>
            <w:r w:rsidRPr="009E659A">
              <w:t>)</w:t>
            </w:r>
            <w:bookmarkEnd w:id="2"/>
          </w:p>
        </w:tc>
        <w:tc>
          <w:tcPr>
            <w:tcW w:w="137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«Социальная активность» национального проекта «Образование». Методика расчета показателя утверждена постановлением Правительства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Российской Федерации от </w:t>
            </w:r>
            <w:r w:rsidR="007870DE" w:rsidRPr="009E659A">
              <w:rPr>
                <w:sz w:val="22"/>
                <w:szCs w:val="22"/>
              </w:rPr>
              <w:t>0</w:t>
            </w:r>
            <w:r w:rsidRPr="009E659A">
              <w:rPr>
                <w:sz w:val="22"/>
                <w:szCs w:val="22"/>
              </w:rPr>
              <w:t xml:space="preserve">3.04.2021 №542 «Об утверждении методик расчета показателей для оценки эффективности деятельности высших должностных лиц субъектов </w:t>
            </w:r>
            <w:r w:rsidR="00B70A68" w:rsidRPr="009E659A">
              <w:rPr>
                <w:sz w:val="22"/>
                <w:szCs w:val="22"/>
              </w:rPr>
              <w:t>Р</w:t>
            </w:r>
            <w:r w:rsidRPr="009E659A">
              <w:rPr>
                <w:sz w:val="22"/>
                <w:szCs w:val="22"/>
              </w:rPr>
              <w:t xml:space="preserve">оссийской </w:t>
            </w:r>
            <w:r w:rsidR="00B70A68" w:rsidRPr="009E659A">
              <w:rPr>
                <w:sz w:val="22"/>
                <w:szCs w:val="22"/>
              </w:rPr>
              <w:t>Ф</w:t>
            </w:r>
            <w:r w:rsidRPr="009E659A">
              <w:rPr>
                <w:sz w:val="22"/>
                <w:szCs w:val="22"/>
              </w:rPr>
              <w:t>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</w:t>
            </w:r>
            <w:r w:rsidR="007870DE" w:rsidRPr="009E659A">
              <w:rPr>
                <w:sz w:val="22"/>
                <w:szCs w:val="22"/>
              </w:rPr>
              <w:t>ства Российской Федерации от 17.07.</w:t>
            </w:r>
            <w:r w:rsidRPr="009E659A">
              <w:rPr>
                <w:sz w:val="22"/>
                <w:szCs w:val="22"/>
              </w:rPr>
              <w:t>2019 №915» Приложение №7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 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0,014912</w:t>
            </w:r>
          </w:p>
        </w:tc>
        <w:tc>
          <w:tcPr>
            <w:tcW w:w="203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</w:t>
            </w:r>
          </w:p>
        </w:tc>
        <w:tc>
          <w:tcPr>
            <w:tcW w:w="17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0,0090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0,0090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0,0090</w:t>
            </w:r>
          </w:p>
        </w:tc>
        <w:tc>
          <w:tcPr>
            <w:tcW w:w="21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0,0090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внутренней политики / Управление культуры и спорта /Управление образования</w:t>
            </w:r>
          </w:p>
        </w:tc>
      </w:tr>
    </w:tbl>
    <w:p w:rsidR="00CE5D4F" w:rsidRPr="009E659A" w:rsidRDefault="00CE5D4F" w:rsidP="00BE393C">
      <w:pPr>
        <w:sectPr w:rsidR="00CE5D4F" w:rsidRPr="009E659A" w:rsidSect="00CE5D4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1"/>
        <w:gridCol w:w="427"/>
        <w:gridCol w:w="2373"/>
        <w:gridCol w:w="4445"/>
        <w:gridCol w:w="860"/>
        <w:gridCol w:w="631"/>
        <w:gridCol w:w="656"/>
        <w:gridCol w:w="640"/>
        <w:gridCol w:w="643"/>
        <w:gridCol w:w="640"/>
        <w:gridCol w:w="647"/>
        <w:gridCol w:w="2141"/>
      </w:tblGrid>
      <w:tr w:rsidR="008676F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  <w:vertAlign w:val="superscript"/>
              </w:rPr>
            </w:pPr>
            <w:r w:rsidRPr="009E659A">
              <w:rPr>
                <w:sz w:val="22"/>
                <w:szCs w:val="22"/>
              </w:rPr>
              <w:t xml:space="preserve">Доля общеобразовательных организаций, оснащенных в целях внедрения цифровой образовательной среды (%) </w:t>
            </w:r>
          </w:p>
        </w:tc>
        <w:tc>
          <w:tcPr>
            <w:tcW w:w="1416" w:type="pct"/>
          </w:tcPr>
          <w:p w:rsidR="008676FF" w:rsidRPr="009E659A" w:rsidRDefault="008676FF" w:rsidP="00B205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«Цифровая образовательная среда» национального проекта «Образование».</w:t>
            </w:r>
          </w:p>
          <w:p w:rsidR="008676FF" w:rsidRPr="009E659A" w:rsidRDefault="008676FF" w:rsidP="00B205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3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7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8676F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  <w:vertAlign w:val="superscript"/>
              </w:rPr>
            </w:pPr>
            <w:r w:rsidRPr="009E659A">
              <w:rPr>
                <w:sz w:val="22"/>
                <w:szCs w:val="22"/>
              </w:rPr>
              <w:t xml:space="preserve"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 (%) </w:t>
            </w:r>
          </w:p>
        </w:tc>
        <w:tc>
          <w:tcPr>
            <w:tcW w:w="1416" w:type="pct"/>
          </w:tcPr>
          <w:p w:rsidR="008676FF" w:rsidRPr="009E659A" w:rsidRDefault="008676FF" w:rsidP="00B205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«Цифровая образовательная среда» национального проекта «Образование»</w:t>
            </w:r>
            <w:r w:rsidR="003E7D1D">
              <w:rPr>
                <w:sz w:val="22"/>
                <w:szCs w:val="22"/>
              </w:rPr>
              <w:t>.</w:t>
            </w:r>
          </w:p>
          <w:p w:rsidR="008676FF" w:rsidRPr="009E659A" w:rsidRDefault="008676FF" w:rsidP="00B205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4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7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20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206" w:type="pct"/>
          </w:tcPr>
          <w:p w:rsidR="008676FF" w:rsidRPr="009E659A" w:rsidRDefault="008676FF" w:rsidP="00BE393C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676F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  <w:vertAlign w:val="superscript"/>
              </w:rPr>
            </w:pPr>
            <w:r w:rsidRPr="009E659A">
              <w:rPr>
                <w:sz w:val="22"/>
                <w:szCs w:val="22"/>
              </w:rPr>
              <w:t xml:space="preserve">Доля педагогических работников, использующих сервисы федеральной информационно-сервисной платформы цифровой образовательной среды (%) </w:t>
            </w:r>
          </w:p>
        </w:tc>
        <w:tc>
          <w:tcPr>
            <w:tcW w:w="1416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«Цифровая образовательная среда» национального проекта «Образование».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5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27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20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4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206" w:type="pct"/>
          </w:tcPr>
          <w:p w:rsidR="008676FF" w:rsidRPr="009E659A" w:rsidRDefault="008676FF" w:rsidP="00BE393C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</w:tbl>
    <w:p w:rsidR="00CE5D4F" w:rsidRPr="009E659A" w:rsidRDefault="00CE5D4F" w:rsidP="00BE393C">
      <w:pPr>
        <w:sectPr w:rsidR="00CE5D4F" w:rsidRPr="009E659A" w:rsidSect="00B20589">
          <w:pgSz w:w="16838" w:h="11906" w:orient="landscape"/>
          <w:pgMar w:top="2127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1"/>
        <w:gridCol w:w="427"/>
        <w:gridCol w:w="2373"/>
        <w:gridCol w:w="4818"/>
        <w:gridCol w:w="568"/>
        <w:gridCol w:w="549"/>
        <w:gridCol w:w="725"/>
        <w:gridCol w:w="571"/>
        <w:gridCol w:w="562"/>
        <w:gridCol w:w="722"/>
        <w:gridCol w:w="647"/>
        <w:gridCol w:w="2141"/>
      </w:tblGrid>
      <w:tr w:rsidR="00CE5D4F" w:rsidRPr="009E659A" w:rsidTr="00B20589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  <w:vertAlign w:val="superscript"/>
              </w:rPr>
            </w:pPr>
            <w:bookmarkStart w:id="3" w:name="_Hlk119354414"/>
            <w:r w:rsidRPr="009E659A">
              <w:rPr>
                <w:spacing w:val="-6"/>
                <w:sz w:val="22"/>
                <w:szCs w:val="22"/>
              </w:rPr>
              <w:t xml:space="preserve"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 (%) </w:t>
            </w:r>
            <w:bookmarkEnd w:id="3"/>
          </w:p>
        </w:tc>
        <w:tc>
          <w:tcPr>
            <w:tcW w:w="153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Региональный проект «Цифровая образовательная среда» национального проекта «Образование».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6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</w:tc>
        <w:tc>
          <w:tcPr>
            <w:tcW w:w="1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17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1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17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6" w:type="pct"/>
          </w:tcPr>
          <w:p w:rsidR="008676FF" w:rsidRPr="009E659A" w:rsidRDefault="008676FF" w:rsidP="00BE393C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CE5D4F" w:rsidRPr="009E659A" w:rsidTr="00B20589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  <w:vertAlign w:val="superscript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(%) </w:t>
            </w:r>
          </w:p>
        </w:tc>
        <w:tc>
          <w:tcPr>
            <w:tcW w:w="153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Методика расчета показателя утверждена </w:t>
            </w:r>
            <w:hyperlink r:id="rId17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приказом</w:t>
              </w:r>
            </w:hyperlink>
            <w:r w:rsidRPr="009E659A">
              <w:rPr>
                <w:sz w:val="22"/>
                <w:szCs w:val="22"/>
              </w:rPr>
              <w:t xml:space="preserve"> </w:t>
            </w:r>
            <w:r w:rsidR="003E7D1D" w:rsidRPr="003E7D1D">
              <w:rPr>
                <w:sz w:val="22"/>
                <w:szCs w:val="22"/>
              </w:rPr>
              <w:t xml:space="preserve">Министерства просвещения Российской Федерации </w:t>
            </w:r>
            <w:r w:rsidRPr="009E659A">
              <w:rPr>
                <w:sz w:val="22"/>
                <w:szCs w:val="22"/>
              </w:rPr>
              <w:t>от 20.05.2021 № 262 «Об утверждении методик расчета показателей федеральных проектов национального проекта «Образование»</w:t>
            </w:r>
          </w:p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</w:t>
            </w:r>
          </w:p>
        </w:tc>
        <w:tc>
          <w:tcPr>
            <w:tcW w:w="17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231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182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179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230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206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53,8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CE5D4F" w:rsidRPr="009E659A" w:rsidTr="00B20589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756" w:type="pct"/>
          </w:tcPr>
          <w:p w:rsidR="008676FF" w:rsidRPr="009E659A" w:rsidRDefault="008676FF" w:rsidP="00CE5D4F">
            <w:pPr>
              <w:pStyle w:val="a6"/>
              <w:jc w:val="left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детей в возрасте 1 - 6 лет, стоящих на учете для определения в муниципальные дошкольные образовательные учреждения, в общей численности детей этого возраста (%)</w:t>
            </w:r>
          </w:p>
        </w:tc>
        <w:tc>
          <w:tcPr>
            <w:tcW w:w="1535" w:type="pct"/>
          </w:tcPr>
          <w:p w:rsidR="008676FF" w:rsidRPr="009E659A" w:rsidRDefault="008676FF" w:rsidP="00BE393C">
            <w:pPr>
              <w:widowControl w:val="0"/>
              <w:tabs>
                <w:tab w:val="left" w:pos="6946"/>
              </w:tabs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Для расчета используются данные формы федерального статистического наблюдения «Приложение к форме №1-МО «Показатели для оценки эффективности деятельности органов местного самоуправления городских округов и муниципальных районов»,</w:t>
            </w:r>
          </w:p>
          <w:p w:rsidR="008676FF" w:rsidRPr="009E659A" w:rsidRDefault="00114FAF" w:rsidP="003E7D1D">
            <w:pPr>
              <w:widowControl w:val="0"/>
              <w:tabs>
                <w:tab w:val="left" w:pos="6946"/>
              </w:tabs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р</w:t>
            </w:r>
            <w:r w:rsidR="008676FF" w:rsidRPr="009E659A">
              <w:rPr>
                <w:rFonts w:eastAsia="Calibri"/>
                <w:sz w:val="22"/>
                <w:szCs w:val="22"/>
              </w:rPr>
              <w:t>аспоряжение Правительства Х</w:t>
            </w:r>
            <w:r w:rsidR="003E7D1D">
              <w:rPr>
                <w:rFonts w:eastAsia="Calibri"/>
                <w:sz w:val="22"/>
                <w:szCs w:val="22"/>
              </w:rPr>
              <w:t xml:space="preserve">анты-Мансийского автономного округа – Югры </w:t>
            </w:r>
            <w:r w:rsidR="008676FF" w:rsidRPr="009E659A">
              <w:rPr>
                <w:rFonts w:eastAsia="Calibri"/>
                <w:sz w:val="22"/>
                <w:szCs w:val="22"/>
              </w:rPr>
              <w:t xml:space="preserve">от 15.03.2013 № 92-рп «Об оценке эффективности деятельности органов местного самоуправления городских округов и муниципальных районов </w:t>
            </w:r>
            <w:r w:rsidR="008676FF" w:rsidRPr="009E659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Ханты-Мансийского автономного округа - Югры</w:t>
            </w:r>
            <w:r w:rsidR="008676FF" w:rsidRPr="009E659A">
              <w:rPr>
                <w:rFonts w:eastAsia="Calibri"/>
                <w:spacing w:val="-6"/>
                <w:sz w:val="22"/>
                <w:szCs w:val="22"/>
              </w:rPr>
              <w:t>».</w:t>
            </w:r>
          </w:p>
        </w:tc>
        <w:tc>
          <w:tcPr>
            <w:tcW w:w="1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7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3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179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06" w:type="pct"/>
          </w:tcPr>
          <w:p w:rsidR="008676FF" w:rsidRPr="009E659A" w:rsidRDefault="008676FF" w:rsidP="00BE393C"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</w:tbl>
    <w:p w:rsidR="00CE5D4F" w:rsidRPr="009E659A" w:rsidRDefault="00CE5D4F" w:rsidP="00BE393C">
      <w:pPr>
        <w:sectPr w:rsidR="00CE5D4F" w:rsidRPr="009E659A" w:rsidSect="00B20589">
          <w:pgSz w:w="16838" w:h="11906" w:orient="landscape"/>
          <w:pgMar w:top="1843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91"/>
        <w:gridCol w:w="427"/>
        <w:gridCol w:w="2514"/>
        <w:gridCol w:w="4677"/>
        <w:gridCol w:w="568"/>
        <w:gridCol w:w="549"/>
        <w:gridCol w:w="725"/>
        <w:gridCol w:w="571"/>
        <w:gridCol w:w="562"/>
        <w:gridCol w:w="722"/>
        <w:gridCol w:w="647"/>
        <w:gridCol w:w="2141"/>
      </w:tblGrid>
      <w:tr w:rsidR="00CE5D4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801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(%)</w:t>
            </w:r>
          </w:p>
        </w:tc>
        <w:tc>
          <w:tcPr>
            <w:tcW w:w="149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 xml:space="preserve">Показатель рассчитан в разделе 2.9 формы №ОО-1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</w:t>
            </w:r>
          </w:p>
          <w:p w:rsidR="008676FF" w:rsidRPr="009E659A" w:rsidRDefault="00114FAF" w:rsidP="0057003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р</w:t>
            </w:r>
            <w:r w:rsidR="008676FF" w:rsidRPr="009E659A">
              <w:rPr>
                <w:bCs/>
                <w:sz w:val="22"/>
                <w:szCs w:val="22"/>
              </w:rPr>
              <w:t>аспоряжение Правительства Х</w:t>
            </w:r>
            <w:r w:rsidR="00570030">
              <w:rPr>
                <w:bCs/>
                <w:sz w:val="22"/>
                <w:szCs w:val="22"/>
              </w:rPr>
              <w:t xml:space="preserve">анты-Мансийского автономного округа – Югры </w:t>
            </w:r>
            <w:r w:rsidR="008676FF" w:rsidRPr="009E659A">
              <w:rPr>
                <w:bCs/>
                <w:sz w:val="22"/>
                <w:szCs w:val="22"/>
              </w:rPr>
              <w:t xml:space="preserve">от 15.03.2013 № 92-рп «Об оценке эффективности деятельности органов местного самоуправления городских округов и муниципальных районов </w:t>
            </w:r>
            <w:r w:rsidR="008676FF" w:rsidRPr="009E659A">
              <w:rPr>
                <w:rFonts w:eastAsiaTheme="minorHAnsi"/>
                <w:spacing w:val="-6"/>
                <w:sz w:val="22"/>
                <w:szCs w:val="22"/>
                <w:lang w:eastAsia="en-US"/>
              </w:rPr>
              <w:t>Ханты-Мансийского автономного округа - Югры</w:t>
            </w:r>
            <w:r w:rsidR="008676FF" w:rsidRPr="009E659A">
              <w:rPr>
                <w:bCs/>
                <w:spacing w:val="-6"/>
                <w:sz w:val="22"/>
                <w:szCs w:val="22"/>
              </w:rPr>
              <w:t>».</w:t>
            </w:r>
          </w:p>
        </w:tc>
        <w:tc>
          <w:tcPr>
            <w:tcW w:w="181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28,9</w:t>
            </w:r>
          </w:p>
        </w:tc>
        <w:tc>
          <w:tcPr>
            <w:tcW w:w="175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28,8</w:t>
            </w:r>
          </w:p>
        </w:tc>
        <w:tc>
          <w:tcPr>
            <w:tcW w:w="231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18,0</w:t>
            </w:r>
          </w:p>
        </w:tc>
        <w:tc>
          <w:tcPr>
            <w:tcW w:w="182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17,8</w:t>
            </w:r>
          </w:p>
        </w:tc>
        <w:tc>
          <w:tcPr>
            <w:tcW w:w="179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17,6</w:t>
            </w:r>
          </w:p>
        </w:tc>
        <w:tc>
          <w:tcPr>
            <w:tcW w:w="230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17,4</w:t>
            </w:r>
          </w:p>
        </w:tc>
        <w:tc>
          <w:tcPr>
            <w:tcW w:w="206" w:type="pct"/>
            <w:vAlign w:val="center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  <w:tr w:rsidR="00CE5D4F" w:rsidRPr="009E659A" w:rsidTr="00CE5D4F">
        <w:tc>
          <w:tcPr>
            <w:tcW w:w="507" w:type="pct"/>
          </w:tcPr>
          <w:p w:rsidR="008676FF" w:rsidRPr="009E659A" w:rsidRDefault="008676FF" w:rsidP="00BE393C"/>
        </w:tc>
        <w:tc>
          <w:tcPr>
            <w:tcW w:w="136" w:type="pct"/>
          </w:tcPr>
          <w:p w:rsidR="008676FF" w:rsidRPr="009E659A" w:rsidRDefault="008676FF" w:rsidP="008676FF">
            <w:pPr>
              <w:pStyle w:val="a8"/>
              <w:numPr>
                <w:ilvl w:val="0"/>
                <w:numId w:val="8"/>
              </w:numPr>
              <w:spacing w:line="240" w:lineRule="auto"/>
              <w:ind w:left="785"/>
              <w:jc w:val="left"/>
            </w:pPr>
          </w:p>
        </w:tc>
        <w:tc>
          <w:tcPr>
            <w:tcW w:w="801" w:type="pct"/>
          </w:tcPr>
          <w:p w:rsidR="008676FF" w:rsidRPr="009E659A" w:rsidRDefault="008676FF" w:rsidP="00CE5D4F">
            <w:pPr>
              <w:pStyle w:val="a6"/>
              <w:jc w:val="left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(%)</w:t>
            </w:r>
          </w:p>
        </w:tc>
        <w:tc>
          <w:tcPr>
            <w:tcW w:w="1490" w:type="pct"/>
          </w:tcPr>
          <w:p w:rsidR="008676FF" w:rsidRPr="009E659A" w:rsidRDefault="008676FF" w:rsidP="00A20D2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Рассчитывается в соответствии с </w:t>
            </w:r>
            <w:hyperlink r:id="rId18" w:history="1">
              <w:r w:rsidRPr="009E659A">
                <w:rPr>
                  <w:rStyle w:val="a9"/>
                  <w:color w:val="auto"/>
                  <w:sz w:val="22"/>
                  <w:szCs w:val="22"/>
                  <w:u w:val="none"/>
                </w:rPr>
                <w:t>постановлением</w:t>
              </w:r>
            </w:hyperlink>
            <w:r w:rsidRPr="009E659A">
              <w:rPr>
                <w:sz w:val="22"/>
                <w:szCs w:val="22"/>
              </w:rPr>
              <w:t xml:space="preserve"> Правительства Российской Федерации от 17.12.2012  № 1317 «О мерах по реализации Указа Президента Российской Федерации от 28</w:t>
            </w:r>
            <w:r w:rsidR="00114FAF" w:rsidRPr="009E659A">
              <w:rPr>
                <w:sz w:val="22"/>
                <w:szCs w:val="22"/>
              </w:rPr>
              <w:t>.04.</w:t>
            </w:r>
            <w:r w:rsidRPr="009E659A">
              <w:rPr>
                <w:sz w:val="22"/>
                <w:szCs w:val="22"/>
              </w:rPr>
              <w:t xml:space="preserve">2008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</w:t>
            </w:r>
            <w:r w:rsidR="00114FAF" w:rsidRPr="009E659A">
              <w:rPr>
                <w:sz w:val="22"/>
                <w:szCs w:val="22"/>
              </w:rPr>
              <w:t>0</w:t>
            </w:r>
            <w:r w:rsidRPr="009E659A">
              <w:rPr>
                <w:sz w:val="22"/>
                <w:szCs w:val="22"/>
              </w:rPr>
              <w:t>7</w:t>
            </w:r>
            <w:r w:rsidR="00114FAF" w:rsidRPr="009E659A">
              <w:rPr>
                <w:sz w:val="22"/>
                <w:szCs w:val="22"/>
              </w:rPr>
              <w:t>.05.</w:t>
            </w:r>
            <w:r w:rsidRPr="009E659A">
              <w:rPr>
                <w:sz w:val="22"/>
                <w:szCs w:val="22"/>
              </w:rPr>
              <w:t>2012</w:t>
            </w:r>
            <w:r w:rsidR="00114FAF" w:rsidRPr="009E659A">
              <w:rPr>
                <w:sz w:val="22"/>
                <w:szCs w:val="22"/>
              </w:rPr>
              <w:t xml:space="preserve"> </w:t>
            </w:r>
            <w:r w:rsidRPr="009E659A">
              <w:rPr>
                <w:sz w:val="22"/>
                <w:szCs w:val="22"/>
              </w:rPr>
              <w:t>№ 601 «Об основных направлениях совершенствования системы государственного управления», методика расчета показателя определена письмом Ми</w:t>
            </w:r>
            <w:r w:rsidR="00570030">
              <w:rPr>
                <w:sz w:val="22"/>
                <w:szCs w:val="22"/>
              </w:rPr>
              <w:t xml:space="preserve">нистерства экономического развития </w:t>
            </w:r>
            <w:r w:rsidRPr="009E659A">
              <w:rPr>
                <w:sz w:val="22"/>
                <w:szCs w:val="22"/>
              </w:rPr>
              <w:t>Российской Федерации от 18.07.2017 года № 19782-АЦ/Д14и</w:t>
            </w:r>
            <w:r w:rsidR="00A20D28" w:rsidRPr="009E659A">
              <w:rPr>
                <w:sz w:val="22"/>
                <w:szCs w:val="22"/>
              </w:rPr>
              <w:t xml:space="preserve"> «</w:t>
            </w:r>
            <w:r w:rsidR="00A20D28" w:rsidRPr="009E659A">
              <w:rPr>
                <w:rFonts w:eastAsiaTheme="minorHAnsi"/>
                <w:sz w:val="22"/>
                <w:szCs w:val="22"/>
                <w:lang w:eastAsia="en-US"/>
              </w:rPr>
              <w:t>О направлении для использования в работе Методических рекомендаций»</w:t>
            </w:r>
            <w:r w:rsidRPr="009E659A">
              <w:rPr>
                <w:sz w:val="22"/>
                <w:szCs w:val="22"/>
              </w:rPr>
              <w:t>.</w:t>
            </w:r>
          </w:p>
          <w:p w:rsidR="008676FF" w:rsidRPr="009E659A" w:rsidRDefault="008676FF" w:rsidP="005700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Распоряжение Правительства Х</w:t>
            </w:r>
            <w:r w:rsidR="00570030">
              <w:rPr>
                <w:sz w:val="22"/>
                <w:szCs w:val="22"/>
              </w:rPr>
              <w:t xml:space="preserve">анты-Мансийского автономного округа – Югры </w:t>
            </w:r>
            <w:r w:rsidRPr="009E659A">
              <w:rPr>
                <w:sz w:val="22"/>
                <w:szCs w:val="22"/>
              </w:rPr>
              <w:t xml:space="preserve">от 15.03.2013 № 92-рп «Об оценке эффективности деятельности органов местного самоуправления городских округов и муниципальных районов </w:t>
            </w:r>
            <w:r w:rsidRPr="009E659A">
              <w:rPr>
                <w:rFonts w:eastAsiaTheme="minorHAnsi"/>
                <w:sz w:val="22"/>
                <w:szCs w:val="22"/>
                <w:lang w:eastAsia="en-US"/>
              </w:rPr>
              <w:t>Ханты-Мансийского автономного округа - Югры</w:t>
            </w:r>
            <w:r w:rsidRPr="009E659A">
              <w:rPr>
                <w:sz w:val="22"/>
                <w:szCs w:val="22"/>
              </w:rPr>
              <w:t>»</w:t>
            </w:r>
          </w:p>
        </w:tc>
        <w:tc>
          <w:tcPr>
            <w:tcW w:w="18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175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231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182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179" w:type="pct"/>
          </w:tcPr>
          <w:p w:rsidR="008676FF" w:rsidRPr="009E659A" w:rsidRDefault="00E6797A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99,1</w:t>
            </w:r>
          </w:p>
        </w:tc>
        <w:tc>
          <w:tcPr>
            <w:tcW w:w="230" w:type="pct"/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06" w:type="pct"/>
          </w:tcPr>
          <w:p w:rsidR="008676FF" w:rsidRPr="009E659A" w:rsidRDefault="008676FF" w:rsidP="00BE393C">
            <w:r w:rsidRPr="009E659A">
              <w:t>100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FF" w:rsidRPr="009E659A" w:rsidRDefault="008676FF" w:rsidP="00BE393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Управление образования</w:t>
            </w:r>
          </w:p>
        </w:tc>
      </w:tr>
    </w:tbl>
    <w:p w:rsidR="00804EA9" w:rsidRPr="009E659A" w:rsidRDefault="00804EA9" w:rsidP="00662CB4">
      <w:pPr>
        <w:sectPr w:rsidR="00804EA9" w:rsidRPr="009E659A" w:rsidSect="00804EA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1"/>
        <w:gridCol w:w="3246"/>
        <w:gridCol w:w="1554"/>
        <w:gridCol w:w="1409"/>
        <w:gridCol w:w="1412"/>
        <w:gridCol w:w="1268"/>
        <w:gridCol w:w="1268"/>
        <w:gridCol w:w="1416"/>
      </w:tblGrid>
      <w:tr w:rsidR="002B2A93" w:rsidRPr="009E659A" w:rsidTr="00CE5D4F"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A93" w:rsidRPr="009E659A" w:rsidRDefault="002B2A93" w:rsidP="00242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2A93" w:rsidRPr="009E659A" w:rsidRDefault="002B2A93" w:rsidP="00242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242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2425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2B2A93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Всего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  <w:lang w:val="en-US"/>
              </w:rPr>
              <w:t>2027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A93" w:rsidRPr="009E659A" w:rsidRDefault="002B2A93" w:rsidP="005D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  <w:lang w:val="en-US"/>
              </w:rPr>
              <w:t>2028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16 826 296,6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4 013 959,5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3 197 296,3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3 205 013,6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3 205 013,6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3 205 013,6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570 259,8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296 796,0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72 512,1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66 983,9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66 983,9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66 983,9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12 748 332,7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2 852 273,3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2 470 114,7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2 475 314,9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2 475 314,9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2 475 314,9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3 507 704,1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864 890,2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654 669,5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662 714,8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662 714,8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662 714,8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</w:tr>
      <w:tr w:rsidR="005F490E" w:rsidRPr="009E659A" w:rsidTr="00CE5D4F"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Параметры финансового обеспечения портфеля проектов, проекта, направленных в том числе на реализацию в автономном округе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10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Всего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  <w:lang w:val="en-US"/>
              </w:rPr>
              <w:t>2027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  <w:lang w:val="en-US"/>
              </w:rPr>
              <w:t>2028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всего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907 364,1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900 907,1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1429,6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1675,8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1675,8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1675,8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223 983,0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222 131,4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455,1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465,5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465,5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465,5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505 300,3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501 753,6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711,7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945,0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945,0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945,1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178 080,8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177 022,1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262,8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265,3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265,3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265,3</w:t>
            </w:r>
          </w:p>
        </w:tc>
      </w:tr>
      <w:tr w:rsidR="005F490E" w:rsidRPr="009E659A" w:rsidTr="00CE5D4F">
        <w:tc>
          <w:tcPr>
            <w:tcW w:w="13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0E" w:rsidRPr="009E659A" w:rsidRDefault="005F490E" w:rsidP="005F49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0,0</w:t>
            </w:r>
          </w:p>
        </w:tc>
      </w:tr>
    </w:tbl>
    <w:p w:rsidR="001874D5" w:rsidRPr="009E659A" w:rsidRDefault="001874D5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bookmarkStart w:id="4" w:name="RANGE!A1:K265"/>
      <w:bookmarkEnd w:id="4"/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sz w:val="26"/>
          <w:szCs w:val="26"/>
        </w:rPr>
        <w:t>&lt;</w:t>
      </w:r>
      <w:r w:rsidRPr="009E659A">
        <w:rPr>
          <w:rFonts w:eastAsia="Calibri"/>
          <w:b/>
          <w:sz w:val="26"/>
          <w:szCs w:val="26"/>
          <w:lang w:val="en-US"/>
        </w:rPr>
        <w:t>I</w:t>
      </w:r>
      <w:r w:rsidRPr="009E659A">
        <w:rPr>
          <w:sz w:val="26"/>
          <w:szCs w:val="26"/>
        </w:rPr>
        <w:t xml:space="preserve">&gt; </w:t>
      </w:r>
      <w:r w:rsidRPr="009E659A">
        <w:rPr>
          <w:rFonts w:eastAsia="Calibri"/>
          <w:sz w:val="26"/>
          <w:szCs w:val="26"/>
        </w:rPr>
        <w:t>Для расчета используются данные региональных государственных информационных систем, содержащих информацию о доступности дошкольного образования.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Алгоритм расчета: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14"/>
          <w:szCs w:val="14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Д = (</w:t>
      </w:r>
      <w:proofErr w:type="spellStart"/>
      <w:r w:rsidRPr="009E659A">
        <w:rPr>
          <w:rFonts w:eastAsia="Calibri"/>
          <w:sz w:val="26"/>
          <w:szCs w:val="26"/>
        </w:rPr>
        <w:t>Чдо</w:t>
      </w:r>
      <w:proofErr w:type="spellEnd"/>
      <w:r w:rsidRPr="009E659A">
        <w:rPr>
          <w:rFonts w:eastAsia="Calibri"/>
          <w:sz w:val="26"/>
          <w:szCs w:val="26"/>
        </w:rPr>
        <w:t xml:space="preserve"> / (</w:t>
      </w:r>
      <w:proofErr w:type="spellStart"/>
      <w:r w:rsidRPr="009E659A">
        <w:rPr>
          <w:rFonts w:eastAsia="Calibri"/>
          <w:sz w:val="26"/>
          <w:szCs w:val="26"/>
        </w:rPr>
        <w:t>Чдо</w:t>
      </w:r>
      <w:proofErr w:type="spellEnd"/>
      <w:r w:rsidRPr="009E659A">
        <w:rPr>
          <w:rFonts w:eastAsia="Calibri"/>
          <w:sz w:val="26"/>
          <w:szCs w:val="26"/>
        </w:rPr>
        <w:t xml:space="preserve"> + </w:t>
      </w:r>
      <w:proofErr w:type="spellStart"/>
      <w:r w:rsidRPr="009E659A">
        <w:rPr>
          <w:rFonts w:eastAsia="Calibri"/>
          <w:sz w:val="26"/>
          <w:szCs w:val="26"/>
        </w:rPr>
        <w:t>Чду</w:t>
      </w:r>
      <w:proofErr w:type="spellEnd"/>
      <w:r w:rsidRPr="009E659A">
        <w:rPr>
          <w:rFonts w:eastAsia="Calibri"/>
          <w:sz w:val="26"/>
          <w:szCs w:val="26"/>
        </w:rPr>
        <w:t>)) * 100%,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14"/>
          <w:szCs w:val="14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Д - доступность дошкольного образования для детей в возрасте от 1,5 до 3 лет,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Чдо</w:t>
      </w:r>
      <w:proofErr w:type="spellEnd"/>
      <w:r w:rsidRPr="009E659A">
        <w:rPr>
          <w:rFonts w:eastAsia="Calibri"/>
          <w:sz w:val="26"/>
          <w:szCs w:val="26"/>
        </w:rPr>
        <w:t xml:space="preserve"> - численность детей в возрасте от 1,5 до 3 лет в организациях, осуществляющих образовательную деятельность по образовательным программам дошкольного образования, тыс. человек;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Чду</w:t>
      </w:r>
      <w:proofErr w:type="spellEnd"/>
      <w:r w:rsidRPr="009E659A">
        <w:rPr>
          <w:rFonts w:eastAsia="Calibri"/>
          <w:sz w:val="26"/>
          <w:szCs w:val="26"/>
        </w:rPr>
        <w:t xml:space="preserve"> - численность детей в возрасте от 1,5 до 3 лет, не обеспеченных местом, нуждающихся в получении места в муниципальных и государственных организациях, осуществляющих образовательную деятельность по образовательным программам дошкольного образования, родители (законные представители) которых обратились за получением государственной (муниципальной) услуги «Прием заявления,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указав в заявлениях желаемую дату получения места в дошкольной образовательной организации - 1 сентября текущего учебного года и ранее, без учета детей, желающих сменить одну дошкольную организацию на другую, тыс. человек.</w:t>
      </w:r>
    </w:p>
    <w:p w:rsidR="00CE5D4F" w:rsidRPr="009E659A" w:rsidRDefault="00CE5D4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6"/>
          <w:szCs w:val="26"/>
          <w:lang w:eastAsia="en-US"/>
        </w:rPr>
        <w:sectPr w:rsidR="00CE5D4F" w:rsidRPr="009E659A" w:rsidSect="00CE5D4F">
          <w:pgSz w:w="16838" w:h="11906" w:orient="landscape"/>
          <w:pgMar w:top="567" w:right="567" w:bottom="2410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sz w:val="26"/>
          <w:szCs w:val="26"/>
          <w:lang w:eastAsia="en-US"/>
        </w:rPr>
      </w:pPr>
      <w:r w:rsidRPr="009E659A">
        <w:rPr>
          <w:rFonts w:eastAsiaTheme="minorHAnsi"/>
          <w:b/>
          <w:sz w:val="26"/>
          <w:szCs w:val="26"/>
          <w:lang w:eastAsia="en-US"/>
        </w:rPr>
        <w:t>&lt;</w:t>
      </w:r>
      <w:r w:rsidRPr="009E659A">
        <w:rPr>
          <w:rFonts w:eastAsiaTheme="minorHAnsi"/>
          <w:b/>
          <w:sz w:val="26"/>
          <w:szCs w:val="26"/>
          <w:lang w:val="en-US" w:eastAsia="en-US"/>
        </w:rPr>
        <w:t>II</w:t>
      </w:r>
      <w:r w:rsidRPr="009E659A">
        <w:rPr>
          <w:rFonts w:eastAsiaTheme="minorHAnsi"/>
          <w:b/>
          <w:sz w:val="26"/>
          <w:szCs w:val="26"/>
          <w:lang w:eastAsia="en-US"/>
        </w:rPr>
        <w:t xml:space="preserve">&gt; </w:t>
      </w:r>
      <w:r w:rsidRPr="009E659A">
        <w:rPr>
          <w:rFonts w:eastAsiaTheme="minorHAnsi"/>
          <w:sz w:val="26"/>
          <w:szCs w:val="26"/>
          <w:lang w:eastAsia="en-US"/>
        </w:rPr>
        <w:t>Расчет среднего времени ожидания места для получения дошкольного образования детьми в возрасте от 1,5 до 3 лет (СВО) производится по следующей формуле: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4"/>
          <w:sz w:val="26"/>
          <w:szCs w:val="26"/>
        </w:rPr>
        <w:drawing>
          <wp:inline distT="0" distB="0" distL="0" distR="0" wp14:anchorId="420BD89C" wp14:editId="5B81A5C6">
            <wp:extent cx="1304925" cy="6096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 xml:space="preserve"> где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P - период ожидания в месяцах, рассчитанный по каждому ребенку, которому на желаемую дату зачисления было от 1,5 до 3 лет, который был направлен в ДОО за последние 2 года (вне зависимости, был он зачислен в ДОО или нет), месяц;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Чн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число детей, которым на желаемую дату зачисления было от 1,5 до 3 лет, которые были направлены в ДОО за последние 2 года (вне зависимости, были они зачислены в ДОО или нет), человек.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Расчет периода ожидания (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P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) по каждому ребенку (1 &lt;= i &lt;= 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Чн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>), которому на желаемую дату зачисления было от 1,5 до 3 лет, который был направлен в ДОО за последние 2 года (вне зависимости, был он зачислен в ДОО или нет), производится по следующей формуле: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6"/>
          <w:sz w:val="26"/>
          <w:szCs w:val="26"/>
        </w:rPr>
        <w:drawing>
          <wp:inline distT="0" distB="0" distL="0" distR="0" wp14:anchorId="17C17340" wp14:editId="736F1B50">
            <wp:extent cx="3257550" cy="6286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 xml:space="preserve"> где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Дн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дата направления ребенка, дата;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Дз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желаемая дата зачисления, указанная в заявлении для направления в ДОО, дата.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b/>
          <w:sz w:val="26"/>
          <w:szCs w:val="26"/>
          <w:lang w:eastAsia="en-US"/>
        </w:rPr>
        <w:t>&lt;</w:t>
      </w:r>
      <w:r w:rsidRPr="009E659A">
        <w:rPr>
          <w:rFonts w:eastAsiaTheme="minorHAnsi"/>
          <w:b/>
          <w:sz w:val="26"/>
          <w:szCs w:val="26"/>
          <w:lang w:val="en-US" w:eastAsia="en-US"/>
        </w:rPr>
        <w:t>III</w:t>
      </w:r>
      <w:r w:rsidRPr="009E659A">
        <w:rPr>
          <w:rFonts w:eastAsiaTheme="minorHAnsi"/>
          <w:b/>
          <w:sz w:val="26"/>
          <w:szCs w:val="26"/>
          <w:lang w:eastAsia="en-US"/>
        </w:rPr>
        <w:t>&gt;</w:t>
      </w:r>
      <w:r w:rsidRPr="009E659A">
        <w:rPr>
          <w:rFonts w:eastAsiaTheme="minorHAnsi"/>
          <w:sz w:val="26"/>
          <w:szCs w:val="26"/>
          <w:lang w:eastAsia="en-US"/>
        </w:rPr>
        <w:t xml:space="preserve"> «Доля детей в возрасте от 5 до 18 лет, охваченных дополнительным образованием».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Показатель 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46"/>
          <w:sz w:val="26"/>
          <w:szCs w:val="26"/>
        </w:rPr>
        <w:drawing>
          <wp:inline distT="0" distB="0" distL="0" distR="0" wp14:anchorId="0877CDB1" wp14:editId="771ABC11">
            <wp:extent cx="2676525" cy="7524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>,</w:t>
      </w:r>
    </w:p>
    <w:p w:rsidR="00CE5D4F" w:rsidRPr="009E659A" w:rsidRDefault="00CE5D4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  <w:sectPr w:rsidR="00CE5D4F" w:rsidRPr="009E659A" w:rsidSect="00CE5D4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DOm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доля детей в возрасте от 5 до 18 лет, охваченных дополнительным образованием,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proofErr w:type="gramStart"/>
      <w:r w:rsidRPr="009E659A">
        <w:rPr>
          <w:rFonts w:eastAsiaTheme="minorHAnsi"/>
          <w:sz w:val="26"/>
          <w:szCs w:val="26"/>
          <w:lang w:eastAsia="en-US"/>
        </w:rPr>
        <w:t>Chd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m,i</w:t>
      </w:r>
      <w:proofErr w:type="spellEnd"/>
      <w:proofErr w:type="gram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в возрасте от 5 до 18 лет (18 лет не включается), охваченных услугами дополнительного образования, на конец отчетного периода  каждый ребенок учитывается единожды, за исключением детей, занимающихся в детских школах искусств; учет ведется нарастающим итогом;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X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в возрасте от 5 до 18 лет (18 лет не включается), проживающих в городе Когалым, на начало отчетного периода;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m - порядковый номер месяца отчетного года;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M - число месяцев отчетного года, по которым выполнена оценка в отчетном году;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i - порядковый номер муниципального образования Х</w:t>
      </w:r>
      <w:r w:rsidR="00570030">
        <w:rPr>
          <w:rFonts w:eastAsiaTheme="minorHAnsi"/>
          <w:sz w:val="26"/>
          <w:szCs w:val="26"/>
          <w:lang w:eastAsia="en-US"/>
        </w:rPr>
        <w:t xml:space="preserve">анты-Мансийского автономного округа - </w:t>
      </w:r>
      <w:r w:rsidRPr="009E659A">
        <w:rPr>
          <w:rFonts w:eastAsiaTheme="minorHAnsi"/>
          <w:sz w:val="26"/>
          <w:szCs w:val="26"/>
          <w:lang w:eastAsia="en-US"/>
        </w:rPr>
        <w:t>Югры на начало отчетного периода.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Источником информации для расчета Показателя являются: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Численность детей в возрасте от 5 до 18 лет, охваченных услугами дополнительного образования, на конец отчетного периода - данные о детях, агрегируемые в ЕАИС ДО.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Численность детей в возрасте от 5 до 18 лет, проживающих в городе Когалым - данные Единой межведомственной информационно-статистической системы (по состоянию на начало отчетного года).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sz w:val="26"/>
          <w:szCs w:val="26"/>
        </w:rPr>
        <w:t>&lt;</w:t>
      </w:r>
      <w:r w:rsidRPr="009E659A">
        <w:rPr>
          <w:rFonts w:eastAsiaTheme="minorHAnsi"/>
          <w:b/>
          <w:sz w:val="26"/>
          <w:szCs w:val="26"/>
          <w:lang w:val="en-US" w:eastAsia="en-US"/>
        </w:rPr>
        <w:t>IV</w:t>
      </w:r>
      <w:r w:rsidRPr="009E659A">
        <w:rPr>
          <w:sz w:val="26"/>
          <w:szCs w:val="26"/>
        </w:rPr>
        <w:t>&gt;</w:t>
      </w:r>
      <w:r w:rsidRPr="009E659A">
        <w:rPr>
          <w:rFonts w:eastAsia="Calibri"/>
          <w:sz w:val="26"/>
          <w:szCs w:val="26"/>
        </w:rPr>
        <w:t xml:space="preserve"> Доля детей, охваченных деятельностью региональных центров выявления, поддержки и развития способностей и талантов у детей и молодежи, технопарков «Кванториум» и центров «IТ-куб» (%)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Источником информации для расчета Показателя являются: Численность детей в возрасте от 5 до 18 лет, охваченных услугами дополнительного образования, на конец отчетного периода - данные о детях, агрегируемые в ЕАИС ДО.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Показатель 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0"/>
          <w:sz w:val="26"/>
          <w:szCs w:val="26"/>
        </w:rPr>
        <w:drawing>
          <wp:inline distT="0" distB="0" distL="0" distR="0" wp14:anchorId="57ADBDED" wp14:editId="3F5C20B6">
            <wp:extent cx="5581650" cy="5524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О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ифп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охват детей деятельностью региональных центров выявления, поддержки и развития способностей и талантов у детей и молодежи, технопарков «Кванториум» и центров «</w:t>
      </w:r>
      <w:r w:rsidRPr="009E659A">
        <w:rPr>
          <w:rFonts w:eastAsia="Calibri"/>
          <w:sz w:val="26"/>
          <w:szCs w:val="26"/>
        </w:rPr>
        <w:t>IТ</w:t>
      </w:r>
      <w:r w:rsidRPr="009E659A">
        <w:rPr>
          <w:rFonts w:eastAsiaTheme="minorHAnsi"/>
          <w:sz w:val="26"/>
          <w:szCs w:val="26"/>
          <w:lang w:eastAsia="en-US"/>
        </w:rPr>
        <w:t>-куб», процент;</w:t>
      </w:r>
    </w:p>
    <w:p w:rsidR="00CE5D4F" w:rsidRPr="009E659A" w:rsidRDefault="00CE5D4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  <w:sectPr w:rsidR="00CE5D4F" w:rsidRPr="009E659A" w:rsidSect="00CE5D4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m - порядковый номер месяца отчетного года;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M - число месяцев отчетного года, по которым выполнена оценка в отчетном году;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 xml:space="preserve">i - порядковый номер муниципального образования </w:t>
      </w:r>
      <w:r w:rsidR="00570030" w:rsidRPr="00570030">
        <w:rPr>
          <w:rFonts w:eastAsiaTheme="minorHAnsi"/>
          <w:sz w:val="26"/>
          <w:szCs w:val="26"/>
          <w:lang w:eastAsia="en-US"/>
        </w:rPr>
        <w:t>Ханты-Мансийского автономного округа - Югры</w:t>
      </w:r>
      <w:r w:rsidRPr="009E659A">
        <w:rPr>
          <w:rFonts w:eastAsiaTheme="minorHAnsi"/>
          <w:sz w:val="26"/>
          <w:szCs w:val="26"/>
          <w:lang w:eastAsia="en-US"/>
        </w:rPr>
        <w:t>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 xml:space="preserve">I - количество муниципальных образований </w:t>
      </w:r>
      <w:r w:rsidR="00570030" w:rsidRPr="00570030">
        <w:rPr>
          <w:rFonts w:eastAsiaTheme="minorHAnsi"/>
          <w:sz w:val="26"/>
          <w:szCs w:val="26"/>
          <w:lang w:eastAsia="en-US"/>
        </w:rPr>
        <w:t>Ханты-Мансийского автономного округа - Югры</w:t>
      </w:r>
      <w:r w:rsidRPr="009E659A">
        <w:rPr>
          <w:rFonts w:eastAsiaTheme="minorHAnsi"/>
          <w:sz w:val="26"/>
          <w:szCs w:val="26"/>
          <w:lang w:eastAsia="en-US"/>
        </w:rPr>
        <w:t>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R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10 до 18 лет (18 лет не включается), охваченных деятельностью региональных центров выявления, поддержки и развития способностей и талантов у детей и молодежи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KV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10 до 18 лет (18 лет не включается), охваченных деятельностью детских технопарков «Кванториум»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MKV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5 до 18 лет (18 лет не включается), охваченных деятельностью мобильных детских технопарков «Кванториум»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DNK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5 до 18 лет (18 лет не включается), охваченных деятельностью ключевых центров дополнительного образования детей (центров «Дом научной </w:t>
      </w:r>
      <w:proofErr w:type="spellStart"/>
      <w:r w:rsidRPr="009E659A">
        <w:rPr>
          <w:rFonts w:eastAsiaTheme="minorHAnsi"/>
          <w:sz w:val="26"/>
          <w:szCs w:val="26"/>
          <w:lang w:eastAsia="en-US"/>
        </w:rPr>
        <w:t>коллаборации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>»)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IT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5 до 18 лет (18 лет не включается), охваченных деятельностью ключевых центров цифрового образования «IT-куб»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Chd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в возрасте от 5 до 18 лет (18 лет не включается), охваченных услугами дополнительного образования, на конец отчетного периода каждый ребенок учитывается единожды, за исключением детей, занимающихся в детских школах искусств; учет ведется нарастающим итогом;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proofErr w:type="gramStart"/>
      <w:r w:rsidRPr="009E659A">
        <w:rPr>
          <w:rFonts w:eastAsiaTheme="minorHAnsi"/>
          <w:sz w:val="26"/>
          <w:szCs w:val="26"/>
          <w:lang w:eastAsia="en-US"/>
        </w:rPr>
        <w:t>di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SCKVm,i</w:t>
      </w:r>
      <w:proofErr w:type="spellEnd"/>
      <w:proofErr w:type="gram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детей от 5 до 18 лет (18 лет не включается), охваченных деятельностью детских технопарков «Кванториум» на базе общеобразовательных организаций в i-ом муниципальном образовании (каждый человек учитывается с начала отчетного года до конца отчетного месяца (или отчетного года) только один раз; учет ведется нарастающим итогом).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</w:p>
    <w:p w:rsidR="00CE5D4F" w:rsidRPr="009E659A" w:rsidRDefault="00CE5D4F" w:rsidP="008676FF">
      <w:pPr>
        <w:widowControl w:val="0"/>
        <w:autoSpaceDE w:val="0"/>
        <w:autoSpaceDN w:val="0"/>
        <w:ind w:left="360"/>
        <w:rPr>
          <w:rFonts w:eastAsia="Calibri"/>
          <w:b/>
          <w:sz w:val="26"/>
          <w:szCs w:val="26"/>
        </w:rPr>
        <w:sectPr w:rsidR="00CE5D4F" w:rsidRPr="009E659A" w:rsidSect="00CE5D4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CE5D4F">
      <w:pPr>
        <w:widowControl w:val="0"/>
        <w:autoSpaceDE w:val="0"/>
        <w:autoSpaceDN w:val="0"/>
        <w:ind w:left="36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>&lt;</w:t>
      </w:r>
      <w:r w:rsidRPr="009E659A">
        <w:rPr>
          <w:rFonts w:eastAsia="Calibri"/>
          <w:b/>
          <w:sz w:val="26"/>
          <w:szCs w:val="26"/>
          <w:lang w:val="en-US"/>
        </w:rPr>
        <w:t>V</w:t>
      </w:r>
      <w:r w:rsidRPr="009E659A">
        <w:rPr>
          <w:rFonts w:eastAsia="Calibri"/>
          <w:b/>
          <w:sz w:val="26"/>
          <w:szCs w:val="26"/>
        </w:rPr>
        <w:t>&gt; Доля</w:t>
      </w:r>
      <w:r w:rsidRPr="009E659A">
        <w:rPr>
          <w:rFonts w:eastAsia="Calibri"/>
          <w:sz w:val="26"/>
          <w:szCs w:val="26"/>
        </w:rPr>
        <w:t xml:space="preserve"> обучающихся по образовательным программам основного и среднего общего образования, охваченных мероприятиями в рамках программы «Билет в будущее» и открытых онлайн-уроков, реализуемых с учетом опыта цикла открытых уроков «</w:t>
      </w:r>
      <w:proofErr w:type="spellStart"/>
      <w:r w:rsidRPr="009E659A">
        <w:rPr>
          <w:rFonts w:eastAsia="Calibri"/>
          <w:sz w:val="26"/>
          <w:szCs w:val="26"/>
        </w:rPr>
        <w:t>Проектория</w:t>
      </w:r>
      <w:proofErr w:type="spellEnd"/>
      <w:r w:rsidRPr="009E659A">
        <w:rPr>
          <w:rFonts w:eastAsia="Calibri"/>
          <w:sz w:val="26"/>
          <w:szCs w:val="26"/>
        </w:rPr>
        <w:t>», направленных на раннюю профессиональную ориентацию, рассчитывается по формуле: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noProof/>
          <w:sz w:val="26"/>
          <w:szCs w:val="26"/>
        </w:rPr>
        <w:drawing>
          <wp:inline distT="0" distB="0" distL="0" distR="0" wp14:anchorId="4C5FCA5F" wp14:editId="11E379B4">
            <wp:extent cx="1771650" cy="628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где:</w:t>
      </w:r>
    </w:p>
    <w:p w:rsidR="008676FF" w:rsidRPr="009E659A" w:rsidRDefault="008676FF" w:rsidP="00CE5D4F">
      <w:pPr>
        <w:widowControl w:val="0"/>
        <w:autoSpaceDE w:val="0"/>
        <w:autoSpaceDN w:val="0"/>
        <w:ind w:left="360" w:firstLine="348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F</w:t>
      </w:r>
      <w:r w:rsidRPr="009E659A">
        <w:rPr>
          <w:rFonts w:eastAsia="Calibri"/>
          <w:sz w:val="26"/>
          <w:szCs w:val="26"/>
          <w:vertAlign w:val="subscript"/>
        </w:rPr>
        <w:t>i</w:t>
      </w:r>
      <w:proofErr w:type="spellEnd"/>
      <w:r w:rsidRPr="009E659A">
        <w:rPr>
          <w:rFonts w:eastAsia="Calibri"/>
          <w:sz w:val="26"/>
          <w:szCs w:val="26"/>
        </w:rPr>
        <w:t xml:space="preserve"> - 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в том числе в рамках программы «Билет в будущее» в соответствующий год, процент;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i - календарный год;</w:t>
      </w:r>
    </w:p>
    <w:p w:rsidR="008676FF" w:rsidRPr="009E659A" w:rsidRDefault="008676FF" w:rsidP="008676FF">
      <w:pPr>
        <w:widowControl w:val="0"/>
        <w:autoSpaceDE w:val="0"/>
        <w:autoSpaceDN w:val="0"/>
        <w:ind w:left="360" w:firstLine="348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X</w:t>
      </w:r>
      <w:r w:rsidRPr="009E659A">
        <w:rPr>
          <w:rFonts w:eastAsia="Calibri"/>
          <w:sz w:val="26"/>
          <w:szCs w:val="26"/>
          <w:vertAlign w:val="subscript"/>
        </w:rPr>
        <w:t>i</w:t>
      </w:r>
      <w:proofErr w:type="spellEnd"/>
      <w:r w:rsidRPr="009E659A">
        <w:rPr>
          <w:rFonts w:eastAsia="Calibri"/>
          <w:sz w:val="26"/>
          <w:szCs w:val="26"/>
        </w:rPr>
        <w:t xml:space="preserve"> - численность участников открытых онлайн-уроков, реализуемых с учетом опыта цикла открытых уроков «</w:t>
      </w:r>
      <w:proofErr w:type="spellStart"/>
      <w:r w:rsidRPr="009E659A">
        <w:rPr>
          <w:rFonts w:eastAsia="Calibri"/>
          <w:sz w:val="26"/>
          <w:szCs w:val="26"/>
        </w:rPr>
        <w:t>Проектория</w:t>
      </w:r>
      <w:proofErr w:type="spellEnd"/>
      <w:r w:rsidRPr="009E659A">
        <w:rPr>
          <w:rFonts w:eastAsia="Calibri"/>
          <w:sz w:val="26"/>
          <w:szCs w:val="26"/>
        </w:rPr>
        <w:t>», направленных на раннюю профориентацию за соответствующий календарный год;</w:t>
      </w:r>
    </w:p>
    <w:p w:rsidR="008676FF" w:rsidRPr="009E659A" w:rsidRDefault="008676FF" w:rsidP="008676FF">
      <w:pPr>
        <w:widowControl w:val="0"/>
        <w:autoSpaceDE w:val="0"/>
        <w:autoSpaceDN w:val="0"/>
        <w:ind w:left="360" w:firstLine="348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Y</w:t>
      </w:r>
      <w:r w:rsidRPr="009E659A">
        <w:rPr>
          <w:rFonts w:eastAsia="Calibri"/>
          <w:sz w:val="26"/>
          <w:szCs w:val="26"/>
          <w:vertAlign w:val="subscript"/>
        </w:rPr>
        <w:t>i</w:t>
      </w:r>
      <w:proofErr w:type="spellEnd"/>
      <w:r w:rsidRPr="009E659A">
        <w:rPr>
          <w:rFonts w:eastAsia="Calibri"/>
          <w:sz w:val="26"/>
          <w:szCs w:val="26"/>
        </w:rPr>
        <w:t xml:space="preserve"> - численность детей, принявших участие в мероприятиях по профессиональной ориентации в рамках реализации проекта «Билет в будущее» в соответствующем году;</w:t>
      </w:r>
    </w:p>
    <w:p w:rsidR="008676FF" w:rsidRPr="009E659A" w:rsidRDefault="008676FF" w:rsidP="008676FF">
      <w:pPr>
        <w:widowControl w:val="0"/>
        <w:autoSpaceDE w:val="0"/>
        <w:autoSpaceDN w:val="0"/>
        <w:ind w:left="360" w:firstLine="348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Z</w:t>
      </w:r>
      <w:r w:rsidRPr="009E659A">
        <w:rPr>
          <w:rFonts w:eastAsia="Calibri"/>
          <w:sz w:val="26"/>
          <w:szCs w:val="26"/>
          <w:vertAlign w:val="subscript"/>
        </w:rPr>
        <w:t>i</w:t>
      </w:r>
      <w:proofErr w:type="spellEnd"/>
      <w:r w:rsidRPr="009E659A">
        <w:rPr>
          <w:rFonts w:eastAsia="Calibri"/>
          <w:sz w:val="26"/>
          <w:szCs w:val="26"/>
        </w:rPr>
        <w:t xml:space="preserve"> - общая численность обучающихся по образовательным программам основного и среднего общего образования в муниципальные образовательные организации города Когалыма за соответствующий год. Источником информации по показателю «общая численность обучающихся по образовательным программам основного и среднего общего образования в Российской Федерации» являются данные из формы федерального статистического наблюдения N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Показатель рассчитывается на основании данных аналитических отчетов субъектов Российской Федерации об участии в открытых онлайн-уроках, реализуемых с учетом опыта цикла открытых уроков «</w:t>
      </w:r>
      <w:proofErr w:type="spellStart"/>
      <w:r w:rsidRPr="009E659A">
        <w:rPr>
          <w:rFonts w:eastAsia="Calibri"/>
          <w:sz w:val="26"/>
          <w:szCs w:val="26"/>
        </w:rPr>
        <w:t>Проектория</w:t>
      </w:r>
      <w:proofErr w:type="spellEnd"/>
      <w:r w:rsidRPr="009E659A">
        <w:rPr>
          <w:rFonts w:eastAsia="Calibri"/>
          <w:sz w:val="26"/>
          <w:szCs w:val="26"/>
        </w:rPr>
        <w:t>», направленных на раннюю профориентацию, а также в мероприятиях по профессиональной ориентации в рамках реализации проекта «Билет в будущее».</w:t>
      </w:r>
    </w:p>
    <w:p w:rsidR="008676FF" w:rsidRPr="009E659A" w:rsidRDefault="008676FF" w:rsidP="008676FF">
      <w:pPr>
        <w:widowControl w:val="0"/>
        <w:autoSpaceDE w:val="0"/>
        <w:autoSpaceDN w:val="0"/>
        <w:ind w:left="36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Верификация данных осуществляется путем предоставления отчетов операторов проектов, в том числе о количестве просмотров видео контента.</w:t>
      </w:r>
    </w:p>
    <w:p w:rsidR="00CE5D4F" w:rsidRPr="009E659A" w:rsidRDefault="00CE5D4F" w:rsidP="008676FF">
      <w:pPr>
        <w:widowControl w:val="0"/>
        <w:autoSpaceDE w:val="0"/>
        <w:autoSpaceDN w:val="0"/>
        <w:jc w:val="both"/>
        <w:rPr>
          <w:rFonts w:eastAsia="Calibri"/>
          <w:sz w:val="26"/>
          <w:szCs w:val="26"/>
        </w:rPr>
        <w:sectPr w:rsidR="00CE5D4F" w:rsidRPr="009E659A" w:rsidSect="00CE5D4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widowControl w:val="0"/>
        <w:autoSpaceDE w:val="0"/>
        <w:autoSpaceDN w:val="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&lt;</w:t>
      </w:r>
      <w:r w:rsidRPr="009E659A">
        <w:rPr>
          <w:rFonts w:eastAsia="Calibri"/>
          <w:b/>
          <w:sz w:val="26"/>
          <w:szCs w:val="26"/>
          <w:lang w:val="en-US"/>
        </w:rPr>
        <w:t>VI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Общая численность граждан Российской Федерации, вовлеченных центрами (сообществами, объединениями) поддержки добровольчества (</w:t>
      </w:r>
      <w:proofErr w:type="spellStart"/>
      <w:r w:rsidRPr="009E659A">
        <w:rPr>
          <w:rFonts w:eastAsia="Calibri"/>
          <w:sz w:val="26"/>
          <w:szCs w:val="26"/>
        </w:rPr>
        <w:t>волонтерства</w:t>
      </w:r>
      <w:proofErr w:type="spellEnd"/>
      <w:r w:rsidRPr="009E659A">
        <w:rPr>
          <w:rFonts w:eastAsia="Calibri"/>
          <w:sz w:val="26"/>
          <w:szCs w:val="26"/>
        </w:rPr>
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 (млн. человек)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Показатель (</w:t>
      </w:r>
      <w:proofErr w:type="spellStart"/>
      <w:r w:rsidRPr="009E659A">
        <w:rPr>
          <w:rFonts w:eastAsia="Calibri"/>
          <w:sz w:val="26"/>
          <w:szCs w:val="26"/>
        </w:rPr>
        <w:t>D</w:t>
      </w:r>
      <w:r w:rsidRPr="009E659A">
        <w:rPr>
          <w:rFonts w:eastAsia="Calibri"/>
          <w:sz w:val="26"/>
          <w:szCs w:val="26"/>
          <w:vertAlign w:val="subscript"/>
        </w:rPr>
        <w:t>reg</w:t>
      </w:r>
      <w:proofErr w:type="spellEnd"/>
      <w:r w:rsidRPr="009E659A">
        <w:rPr>
          <w:rFonts w:eastAsia="Calibri"/>
          <w:sz w:val="26"/>
          <w:szCs w:val="26"/>
        </w:rPr>
        <w:t xml:space="preserve">(t)) на территории </w:t>
      </w:r>
      <w:r w:rsidR="00570030" w:rsidRPr="00570030">
        <w:rPr>
          <w:rFonts w:eastAsia="Calibri"/>
          <w:sz w:val="26"/>
          <w:szCs w:val="26"/>
        </w:rPr>
        <w:t xml:space="preserve">Ханты-Мансийского автономного округа - Югры </w:t>
      </w:r>
      <w:r w:rsidRPr="009E659A">
        <w:rPr>
          <w:rFonts w:eastAsia="Calibri"/>
          <w:sz w:val="26"/>
          <w:szCs w:val="26"/>
        </w:rPr>
        <w:t>определяется по формуле: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14"/>
          <w:szCs w:val="14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noProof/>
          <w:sz w:val="26"/>
          <w:szCs w:val="26"/>
        </w:rPr>
        <w:drawing>
          <wp:inline distT="0" distB="0" distL="0" distR="0" wp14:anchorId="5EC0A40A" wp14:editId="1F61EF92">
            <wp:extent cx="2476500" cy="3048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14"/>
          <w:szCs w:val="14"/>
        </w:rPr>
      </w:pPr>
    </w:p>
    <w:p w:rsidR="008676FF" w:rsidRPr="009E659A" w:rsidRDefault="008676FF" w:rsidP="008676FF">
      <w:pPr>
        <w:widowControl w:val="0"/>
        <w:autoSpaceDE w:val="0"/>
        <w:autoSpaceDN w:val="0"/>
        <w:ind w:firstLine="567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где:</w:t>
      </w:r>
    </w:p>
    <w:p w:rsidR="008676FF" w:rsidRPr="009E659A" w:rsidRDefault="008676FF" w:rsidP="00CE5D4F">
      <w:pPr>
        <w:widowControl w:val="0"/>
        <w:autoSpaceDE w:val="0"/>
        <w:autoSpaceDN w:val="0"/>
        <w:ind w:firstLine="567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="Calibri"/>
          <w:sz w:val="26"/>
          <w:szCs w:val="26"/>
        </w:rPr>
        <w:t>V</w:t>
      </w:r>
      <w:r w:rsidRPr="009E659A">
        <w:rPr>
          <w:rFonts w:eastAsia="Calibri"/>
          <w:sz w:val="26"/>
          <w:szCs w:val="26"/>
          <w:vertAlign w:val="subscript"/>
        </w:rPr>
        <w:t>reg</w:t>
      </w:r>
      <w:proofErr w:type="spellEnd"/>
      <w:r w:rsidRPr="009E659A">
        <w:rPr>
          <w:rFonts w:eastAsia="Calibri"/>
          <w:sz w:val="26"/>
          <w:szCs w:val="26"/>
        </w:rPr>
        <w:t xml:space="preserve">(t) - общая численность добровольцев (волонтеров) </w:t>
      </w:r>
      <w:r w:rsidR="00570030" w:rsidRPr="00570030">
        <w:rPr>
          <w:rFonts w:eastAsia="Calibri"/>
          <w:sz w:val="26"/>
          <w:szCs w:val="26"/>
        </w:rPr>
        <w:t>Ханты-Мансийского автономного округа - Югры</w:t>
      </w:r>
      <w:r w:rsidRPr="009E659A">
        <w:rPr>
          <w:rFonts w:eastAsia="Calibri"/>
          <w:sz w:val="26"/>
          <w:szCs w:val="26"/>
        </w:rPr>
        <w:t>, вовлеченных центрами (сообществами, объединениями) поддержки добровольчества (</w:t>
      </w:r>
      <w:proofErr w:type="spellStart"/>
      <w:r w:rsidRPr="009E659A">
        <w:rPr>
          <w:rFonts w:eastAsia="Calibri"/>
          <w:sz w:val="26"/>
          <w:szCs w:val="26"/>
        </w:rPr>
        <w:t>волонтерства</w:t>
      </w:r>
      <w:proofErr w:type="spellEnd"/>
      <w:r w:rsidRPr="009E659A">
        <w:rPr>
          <w:rFonts w:eastAsia="Calibri"/>
          <w:sz w:val="26"/>
          <w:szCs w:val="26"/>
        </w:rPr>
        <w:t>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деятельность, при этом учитывается организованное и неорганизованное добровольчество (</w:t>
      </w:r>
      <w:proofErr w:type="spellStart"/>
      <w:r w:rsidRPr="009E659A">
        <w:rPr>
          <w:rFonts w:eastAsia="Calibri"/>
          <w:sz w:val="26"/>
          <w:szCs w:val="26"/>
        </w:rPr>
        <w:t>волонтерство</w:t>
      </w:r>
      <w:proofErr w:type="spellEnd"/>
      <w:r w:rsidRPr="009E659A">
        <w:rPr>
          <w:rFonts w:eastAsia="Calibri"/>
          <w:sz w:val="26"/>
          <w:szCs w:val="26"/>
        </w:rPr>
        <w:t>) на отчетную дату отчетного периода (прошедшего года), человек;</w:t>
      </w:r>
    </w:p>
    <w:p w:rsidR="008676FF" w:rsidRPr="009E659A" w:rsidRDefault="008676FF" w:rsidP="008676FF">
      <w:pPr>
        <w:widowControl w:val="0"/>
        <w:autoSpaceDE w:val="0"/>
        <w:autoSpaceDN w:val="0"/>
        <w:ind w:firstLine="567"/>
        <w:rPr>
          <w:rFonts w:eastAsia="Calibri"/>
          <w:spacing w:val="-6"/>
          <w:sz w:val="26"/>
          <w:szCs w:val="26"/>
        </w:rPr>
      </w:pPr>
      <w:proofErr w:type="spellStart"/>
      <w:r w:rsidRPr="009E659A">
        <w:rPr>
          <w:rFonts w:eastAsia="Calibri"/>
          <w:spacing w:val="-6"/>
          <w:sz w:val="26"/>
          <w:szCs w:val="26"/>
        </w:rPr>
        <w:t>N</w:t>
      </w:r>
      <w:r w:rsidRPr="009E659A">
        <w:rPr>
          <w:rFonts w:eastAsia="Calibri"/>
          <w:spacing w:val="-6"/>
          <w:sz w:val="26"/>
          <w:szCs w:val="26"/>
          <w:vertAlign w:val="subscript"/>
        </w:rPr>
        <w:t>reg</w:t>
      </w:r>
      <w:proofErr w:type="spellEnd"/>
      <w:r w:rsidRPr="009E659A">
        <w:rPr>
          <w:rFonts w:eastAsia="Calibri"/>
          <w:spacing w:val="-6"/>
          <w:sz w:val="26"/>
          <w:szCs w:val="26"/>
        </w:rPr>
        <w:t xml:space="preserve">(t) - численность населения </w:t>
      </w:r>
      <w:r w:rsidR="00570030" w:rsidRPr="00570030">
        <w:rPr>
          <w:rFonts w:eastAsia="Calibri"/>
          <w:spacing w:val="-6"/>
          <w:sz w:val="26"/>
          <w:szCs w:val="26"/>
        </w:rPr>
        <w:t xml:space="preserve">Ханты-Мансийского автономного округа - Югры </w:t>
      </w:r>
      <w:r w:rsidRPr="009E659A">
        <w:rPr>
          <w:rFonts w:eastAsia="Calibri"/>
          <w:spacing w:val="-6"/>
          <w:sz w:val="26"/>
          <w:szCs w:val="26"/>
        </w:rPr>
        <w:t>в возрасте от 7 лет и старше в соответствующем отчетном периоде (прошедшем году), человек;</w:t>
      </w:r>
    </w:p>
    <w:p w:rsidR="008676FF" w:rsidRPr="009E659A" w:rsidRDefault="008676FF" w:rsidP="008676FF">
      <w:pPr>
        <w:widowControl w:val="0"/>
        <w:autoSpaceDE w:val="0"/>
        <w:autoSpaceDN w:val="0"/>
        <w:ind w:firstLine="567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t - отчетный период (прошедший год);</w:t>
      </w:r>
    </w:p>
    <w:p w:rsidR="008676FF" w:rsidRPr="009E659A" w:rsidRDefault="008676FF" w:rsidP="008676FF">
      <w:pPr>
        <w:widowControl w:val="0"/>
        <w:autoSpaceDE w:val="0"/>
        <w:autoSpaceDN w:val="0"/>
        <w:ind w:firstLine="567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i - субъект Российской Федерации – </w:t>
      </w:r>
      <w:r w:rsidR="00760367" w:rsidRPr="00760367">
        <w:rPr>
          <w:rFonts w:eastAsia="Calibri"/>
          <w:sz w:val="26"/>
          <w:szCs w:val="26"/>
        </w:rPr>
        <w:t>Ханты-Мансийского автономного округа - Югры</w:t>
      </w:r>
      <w:r w:rsidRPr="009E659A">
        <w:rPr>
          <w:rFonts w:eastAsia="Calibri"/>
          <w:sz w:val="26"/>
          <w:szCs w:val="26"/>
        </w:rPr>
        <w:t>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</w:t>
      </w:r>
      <w:r w:rsidRPr="009E659A">
        <w:rPr>
          <w:sz w:val="26"/>
          <w:szCs w:val="26"/>
        </w:rPr>
        <w:t>&lt;</w:t>
      </w:r>
      <w:r w:rsidRPr="009E659A">
        <w:rPr>
          <w:rFonts w:eastAsia="Calibri"/>
          <w:b/>
          <w:sz w:val="26"/>
          <w:szCs w:val="26"/>
          <w:lang w:val="en-US"/>
        </w:rPr>
        <w:t>VII</w:t>
      </w:r>
      <w:r w:rsidRPr="009E659A">
        <w:rPr>
          <w:sz w:val="26"/>
          <w:szCs w:val="26"/>
        </w:rPr>
        <w:t>&gt;</w:t>
      </w:r>
      <w:r w:rsidRPr="009E659A">
        <w:rPr>
          <w:rFonts w:eastAsia="Calibri"/>
          <w:sz w:val="26"/>
          <w:szCs w:val="26"/>
        </w:rPr>
        <w:t xml:space="preserve"> Доля общеобразовательных организаций, оснащенных в целях внедрения цифровой образовательной среды (%)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9"/>
          <w:sz w:val="26"/>
          <w:szCs w:val="26"/>
        </w:rPr>
        <w:drawing>
          <wp:inline distT="0" distB="0" distL="0" distR="0" wp14:anchorId="0B308903" wp14:editId="6004EAD1">
            <wp:extent cx="1809750" cy="6667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>,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-6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pacing w:val="-6"/>
          <w:sz w:val="26"/>
          <w:szCs w:val="26"/>
          <w:lang w:eastAsia="en-US"/>
        </w:rPr>
        <w:t>Fцос</w:t>
      </w:r>
      <w:proofErr w:type="spellEnd"/>
      <w:r w:rsidRPr="009E659A">
        <w:rPr>
          <w:rFonts w:eastAsiaTheme="minorHAnsi"/>
          <w:spacing w:val="-6"/>
          <w:sz w:val="26"/>
          <w:szCs w:val="26"/>
          <w:lang w:eastAsia="en-US"/>
        </w:rPr>
        <w:t xml:space="preserve"> - доля общеобразовательных организаций, оснащенных в целях внедрения цифровой образовательной среды за отчетный год,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-6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pacing w:val="-6"/>
          <w:sz w:val="26"/>
          <w:szCs w:val="26"/>
          <w:lang w:eastAsia="en-US"/>
        </w:rPr>
        <w:t>Xi</w:t>
      </w:r>
      <w:proofErr w:type="spellEnd"/>
      <w:r w:rsidRPr="009E659A">
        <w:rPr>
          <w:rFonts w:eastAsiaTheme="minorHAnsi"/>
          <w:spacing w:val="-6"/>
          <w:sz w:val="26"/>
          <w:szCs w:val="26"/>
          <w:lang w:eastAsia="en-US"/>
        </w:rPr>
        <w:t xml:space="preserve"> - число общеобразовательных организаций, оснащенных в целях внедрения цифровой образовательной среды за отчетный год, единиц;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 xml:space="preserve">N - число муниципальных образований </w:t>
      </w:r>
      <w:r w:rsidR="00570030" w:rsidRPr="00570030">
        <w:rPr>
          <w:rFonts w:eastAsiaTheme="minorHAnsi"/>
          <w:sz w:val="26"/>
          <w:szCs w:val="26"/>
          <w:lang w:eastAsia="en-US"/>
        </w:rPr>
        <w:t>Ханты-Мансийского автономного округа - Югры</w:t>
      </w:r>
      <w:r w:rsidRPr="009E659A">
        <w:rPr>
          <w:rFonts w:eastAsiaTheme="minorHAnsi"/>
          <w:sz w:val="26"/>
          <w:szCs w:val="26"/>
          <w:lang w:eastAsia="en-US"/>
        </w:rPr>
        <w:t>, которым предоставлены субсидии по оснащению в целях внедрения цифровой образовательной среды в отчетном году, единиц;</w:t>
      </w:r>
    </w:p>
    <w:p w:rsidR="008676FF" w:rsidRPr="009E659A" w:rsidRDefault="008676FF" w:rsidP="00CE5D4F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Yвсего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общее число общеобразовательных организаций в соответствии с формой ОО-1 за отчетный период, единиц.</w:t>
      </w:r>
    </w:p>
    <w:p w:rsidR="00CE5D4F" w:rsidRPr="009E659A" w:rsidRDefault="00CE5D4F" w:rsidP="008676FF">
      <w:pPr>
        <w:widowControl w:val="0"/>
        <w:autoSpaceDE w:val="0"/>
        <w:autoSpaceDN w:val="0"/>
        <w:rPr>
          <w:rFonts w:eastAsia="Calibri"/>
          <w:b/>
          <w:sz w:val="26"/>
          <w:szCs w:val="26"/>
        </w:rPr>
        <w:sectPr w:rsidR="00CE5D4F" w:rsidRPr="009E659A" w:rsidSect="00CE5D4F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  &lt;</w:t>
      </w:r>
      <w:r w:rsidRPr="009E659A">
        <w:rPr>
          <w:rFonts w:eastAsia="Calibri"/>
          <w:b/>
          <w:sz w:val="26"/>
          <w:szCs w:val="26"/>
          <w:lang w:val="en-US"/>
        </w:rPr>
        <w:t>VIII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обучающихся, для которых созданы равные условия получения качественного образования вне зависимости от места их нахождения посредством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предоставления доступа к федеральной информационно-сервисной платформе цифровой образовательной среды (%)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8"/>
          <w:sz w:val="26"/>
          <w:szCs w:val="26"/>
        </w:rPr>
        <w:drawing>
          <wp:inline distT="0" distB="0" distL="0" distR="0" wp14:anchorId="37B12CA4" wp14:editId="230A6BD1">
            <wp:extent cx="2028825" cy="6572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Theme="minorHAnsi"/>
          <w:sz w:val="26"/>
          <w:szCs w:val="26"/>
          <w:lang w:eastAsia="en-US"/>
        </w:rPr>
        <w:t>,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F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АОИСП</w:t>
      </w:r>
      <w:r w:rsidRPr="009E659A">
        <w:rPr>
          <w:rFonts w:eastAsiaTheme="minorHAnsi"/>
          <w:sz w:val="26"/>
          <w:szCs w:val="26"/>
          <w:lang w:eastAsia="en-US"/>
        </w:rPr>
        <w:t xml:space="preserve"> - доля обучающихся за отчетный год, для которых созданы равные условия получения качественного образования вне зависимости от места их нахождения посредством предоставления доступа к сервисам и ресурсам федеральной информационно-сервисной платформы цифровой образовательной среды,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X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человек;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 xml:space="preserve">N - число муниципальных образований </w:t>
      </w:r>
      <w:r w:rsidR="00570030" w:rsidRPr="00570030">
        <w:rPr>
          <w:rFonts w:eastAsiaTheme="minorHAnsi"/>
          <w:sz w:val="26"/>
          <w:szCs w:val="26"/>
          <w:lang w:eastAsia="en-US"/>
        </w:rPr>
        <w:t>Ханты-Мансийского автономного округа - Югры</w:t>
      </w:r>
      <w:r w:rsidRPr="009E659A">
        <w:rPr>
          <w:rFonts w:eastAsiaTheme="minorHAnsi"/>
          <w:sz w:val="26"/>
          <w:szCs w:val="26"/>
          <w:lang w:eastAsia="en-US"/>
        </w:rPr>
        <w:t>, которым предоставлены субсидии по оснащению в целях внедрения цифровой образовательной среды в отчетном году, единиц;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Yвсего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общая численность обучающихся в отчетном году в соответствии с формой ОО-1 за отчетный период, человек.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 &lt;</w:t>
      </w:r>
      <w:r w:rsidRPr="009E659A">
        <w:rPr>
          <w:rFonts w:eastAsia="Calibri"/>
          <w:b/>
          <w:sz w:val="26"/>
          <w:szCs w:val="26"/>
          <w:lang w:val="en-US"/>
        </w:rPr>
        <w:t>IX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педагогических работников, использующих сервисы федеральной информационно-сервисной платформы цифровой образовательной среды (%)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8"/>
          <w:sz w:val="26"/>
          <w:szCs w:val="26"/>
        </w:rPr>
        <w:drawing>
          <wp:inline distT="0" distB="0" distL="0" distR="0" wp14:anchorId="61D6FB67" wp14:editId="0F778D64">
            <wp:extent cx="2019300" cy="6572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E20A64" w:rsidRPr="009E659A" w:rsidRDefault="00E20A64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  <w:sectPr w:rsidR="00E20A64" w:rsidRPr="009E659A" w:rsidSect="00CE5D4F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F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ПРИСП</w:t>
      </w:r>
      <w:r w:rsidRPr="009E659A">
        <w:rPr>
          <w:rFonts w:eastAsiaTheme="minorHAnsi"/>
          <w:sz w:val="26"/>
          <w:szCs w:val="26"/>
          <w:lang w:eastAsia="en-US"/>
        </w:rPr>
        <w:t xml:space="preserve"> - доля педагогических работников, использующих сервисы и ресурсы федеральной информационно-сервисной платформы цифровой образовательной среды;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X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число педагогических работников, использующих сервисы и ресурсы федеральной информационно-сервисной платформы цифровой образовательной среды, человек;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N - число субъектов Российской Федерации, которым предоставлены субсидии из федерального бюджета по оснащению в целях внедрения цифровой образовательной среды в отчетном году, единиц;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Y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всего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общая численность педагогических работников в Российской Федерации в отчетном году в соответствии с формой №ОО-1 за отчетный период, человек.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&lt;</w:t>
      </w:r>
      <w:r w:rsidRPr="009E659A">
        <w:rPr>
          <w:rFonts w:eastAsia="Calibri"/>
          <w:b/>
          <w:sz w:val="26"/>
          <w:szCs w:val="26"/>
          <w:lang w:val="en-US"/>
        </w:rPr>
        <w:t>X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 (%)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8"/>
          <w:sz w:val="26"/>
          <w:szCs w:val="26"/>
        </w:rPr>
        <w:drawing>
          <wp:inline distT="0" distB="0" distL="0" distR="0" wp14:anchorId="7877E92D" wp14:editId="2B3957DD">
            <wp:extent cx="2028825" cy="65722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F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ООИСП</w:t>
      </w:r>
      <w:r w:rsidRPr="009E659A">
        <w:rPr>
          <w:rFonts w:eastAsiaTheme="minorHAnsi"/>
          <w:sz w:val="26"/>
          <w:szCs w:val="26"/>
          <w:lang w:eastAsia="en-US"/>
        </w:rPr>
        <w:t xml:space="preserve"> - 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X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число образовательных организаций, реализующих программы общего образования, в которых не менее 50% обучающихся и не менее 50% педагогических работников используют сервисы федеральной информационно-сервисной платформы цифровой образовательной среды по Российской Федерации в i-м субъекте Российской Федерации, единиц;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N - число субъектов Российской Федерации, которым предоставлены субсидии из федерального бюджета по оснащению в целях внедрения цифровой образовательной среды в отчетном году, единиц;</w:t>
      </w:r>
    </w:p>
    <w:p w:rsidR="008676FF" w:rsidRPr="009E659A" w:rsidRDefault="008676FF" w:rsidP="00E20A64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Y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всего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общее количество образовательных организаций, реализующих образовательные программы общего образования, в Российской Федерации в соответствии с формой №ОО-1 за отчетный период, единиц.</w:t>
      </w:r>
    </w:p>
    <w:p w:rsidR="00E20A64" w:rsidRPr="009E659A" w:rsidRDefault="00E20A64" w:rsidP="008676FF">
      <w:pPr>
        <w:widowControl w:val="0"/>
        <w:autoSpaceDE w:val="0"/>
        <w:autoSpaceDN w:val="0"/>
        <w:jc w:val="both"/>
        <w:rPr>
          <w:rFonts w:eastAsia="Calibri"/>
          <w:b/>
          <w:sz w:val="26"/>
          <w:szCs w:val="26"/>
        </w:rPr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widowControl w:val="0"/>
        <w:autoSpaceDE w:val="0"/>
        <w:autoSpaceDN w:val="0"/>
        <w:jc w:val="both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 &lt;</w:t>
      </w:r>
      <w:r w:rsidRPr="009E659A">
        <w:rPr>
          <w:rFonts w:eastAsia="Calibri"/>
          <w:b/>
          <w:sz w:val="26"/>
          <w:szCs w:val="26"/>
          <w:lang w:val="en-US"/>
        </w:rPr>
        <w:t>XI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(%)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рассчитывается по формуле:</w:t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outlineLvl w:val="0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noProof/>
          <w:position w:val="-34"/>
          <w:sz w:val="26"/>
          <w:szCs w:val="26"/>
        </w:rPr>
        <w:drawing>
          <wp:inline distT="0" distB="0" distL="0" distR="0" wp14:anchorId="51EC7E25" wp14:editId="78B02881">
            <wp:extent cx="1866900" cy="6096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6FF" w:rsidRPr="009E659A" w:rsidRDefault="008676FF" w:rsidP="008676FF">
      <w:pPr>
        <w:autoSpaceDE w:val="0"/>
        <w:autoSpaceDN w:val="0"/>
        <w:adjustRightInd w:val="0"/>
        <w:jc w:val="both"/>
        <w:rPr>
          <w:rFonts w:eastAsiaTheme="minorHAnsi"/>
          <w:sz w:val="14"/>
          <w:szCs w:val="14"/>
          <w:lang w:eastAsia="en-US"/>
        </w:rPr>
      </w:pP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где:</w:t>
      </w:r>
    </w:p>
    <w:p w:rsidR="008676FF" w:rsidRPr="009E659A" w:rsidRDefault="008676FF" w:rsidP="008676FF">
      <w:pPr>
        <w:autoSpaceDE w:val="0"/>
        <w:autoSpaceDN w:val="0"/>
        <w:adjustRightInd w:val="0"/>
        <w:spacing w:before="26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F - 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 педагогических работников, процент;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A - численность педагогических работников общеобразовательных организаций, прошедших повышение квалификации по программам, включенным в Федеральный реестр дополнительных профессиональных педагогических программ;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spellStart"/>
      <w:r w:rsidRPr="009E659A">
        <w:rPr>
          <w:rFonts w:eastAsiaTheme="minorHAnsi"/>
          <w:sz w:val="26"/>
          <w:szCs w:val="26"/>
          <w:lang w:eastAsia="en-US"/>
        </w:rPr>
        <w:t>B</w:t>
      </w:r>
      <w:r w:rsidRPr="009E659A">
        <w:rPr>
          <w:rFonts w:eastAsiaTheme="minorHAnsi"/>
          <w:sz w:val="26"/>
          <w:szCs w:val="26"/>
          <w:vertAlign w:val="subscript"/>
          <w:lang w:eastAsia="en-US"/>
        </w:rPr>
        <w:t>i</w:t>
      </w:r>
      <w:proofErr w:type="spellEnd"/>
      <w:r w:rsidRPr="009E659A">
        <w:rPr>
          <w:rFonts w:eastAsiaTheme="minorHAnsi"/>
          <w:sz w:val="26"/>
          <w:szCs w:val="26"/>
          <w:lang w:eastAsia="en-US"/>
        </w:rPr>
        <w:t xml:space="preserve"> - численность педагогических работников общеобразовательных организаций, прошедших повышение квалификации по дополнительным профессиональным педагогическим программам, реализуемым центрами непрерывного повышения профессионального мастерства педагогических работников, в i-ом субъекте Российской Федерации;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i - номер субъекта Российской Федерации;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N - количество субъектов в Российской Федерации.</w:t>
      </w:r>
    </w:p>
    <w:p w:rsidR="008676FF" w:rsidRPr="009E659A" w:rsidRDefault="008676FF" w:rsidP="008676F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9E659A">
        <w:rPr>
          <w:rFonts w:eastAsiaTheme="minorHAnsi"/>
          <w:sz w:val="26"/>
          <w:szCs w:val="26"/>
          <w:lang w:eastAsia="en-US"/>
        </w:rPr>
        <w:t>C - общая численность педагогических работников общеобразовательных организаций в соответствии с формой федерального статистического наблюдения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&lt;</w:t>
      </w:r>
      <w:r w:rsidRPr="009E659A">
        <w:rPr>
          <w:rFonts w:eastAsia="Calibri"/>
          <w:b/>
          <w:sz w:val="26"/>
          <w:szCs w:val="26"/>
          <w:lang w:val="en-US"/>
        </w:rPr>
        <w:t>XII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детей в возрасте 1 - 6 лет, стоящих на учете для определения в муниципальные дошкольные образовательные учреждения, в общей численности детей этого возраста (%)</w:t>
      </w:r>
    </w:p>
    <w:p w:rsidR="008676FF" w:rsidRPr="009E659A" w:rsidRDefault="008676FF" w:rsidP="008676FF">
      <w:pPr>
        <w:pStyle w:val="ConsPlusNormal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9E659A">
        <w:rPr>
          <w:rFonts w:ascii="Times New Roman" w:hAnsi="Times New Roman" w:cs="Times New Roman"/>
          <w:sz w:val="26"/>
          <w:szCs w:val="26"/>
        </w:rPr>
        <w:t xml:space="preserve">Для расчета используются данные формы федерального статистического наблюдения «Приложение к форме № 1-МО «Показатели для оценки эффективности деятельности органов местного самоуправления городских округов и муниципальных районов». </w:t>
      </w:r>
      <w:hyperlink r:id="rId30" w:tooltip="Распоряжение Правительства ХМАО - Югры от 15.03.2013 N 92-рп (ред. от 26.08.2022) &quot;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- Югры&quot; (вместе с &quot;Перечнем п">
        <w:r w:rsidRPr="009E659A">
          <w:rPr>
            <w:rFonts w:ascii="Times New Roman" w:hAnsi="Times New Roman" w:cs="Times New Roman"/>
            <w:sz w:val="26"/>
            <w:szCs w:val="26"/>
          </w:rPr>
          <w:t>Распоряжение</w:t>
        </w:r>
      </w:hyperlink>
      <w:r w:rsidRPr="009E659A">
        <w:rPr>
          <w:rFonts w:ascii="Times New Roman" w:hAnsi="Times New Roman" w:cs="Times New Roman"/>
          <w:sz w:val="26"/>
          <w:szCs w:val="26"/>
        </w:rPr>
        <w:t xml:space="preserve"> Правительства </w:t>
      </w:r>
      <w:r w:rsidR="00570030" w:rsidRPr="00570030">
        <w:rPr>
          <w:rFonts w:ascii="Times New Roman" w:hAnsi="Times New Roman" w:cs="Times New Roman"/>
          <w:sz w:val="26"/>
          <w:szCs w:val="26"/>
        </w:rPr>
        <w:t xml:space="preserve">Ханты-Мансийского автономного округа - Югры </w:t>
      </w:r>
      <w:r w:rsidRPr="009E659A">
        <w:rPr>
          <w:rFonts w:ascii="Times New Roman" w:hAnsi="Times New Roman" w:cs="Times New Roman"/>
          <w:sz w:val="26"/>
          <w:szCs w:val="26"/>
        </w:rPr>
        <w:t>от 15.03.2013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- Югры».</w:t>
      </w:r>
    </w:p>
    <w:p w:rsidR="00E20A64" w:rsidRPr="009E659A" w:rsidRDefault="00E20A64" w:rsidP="008676FF">
      <w:pPr>
        <w:pStyle w:val="ConsPlusNormal"/>
        <w:ind w:firstLine="710"/>
        <w:jc w:val="both"/>
        <w:rPr>
          <w:rFonts w:ascii="Times New Roman" w:hAnsi="Times New Roman" w:cs="Times New Roman"/>
          <w:sz w:val="26"/>
          <w:szCs w:val="26"/>
        </w:rPr>
        <w:sectPr w:rsidR="00E20A64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pStyle w:val="ConsPlusNormal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9E659A">
        <w:rPr>
          <w:rFonts w:ascii="Times New Roman" w:hAnsi="Times New Roman" w:cs="Times New Roman"/>
          <w:sz w:val="26"/>
          <w:szCs w:val="26"/>
        </w:rPr>
        <w:t>Показатель устанавливается в соответствии с имеющейся очередностью в дошкольные образовательные учреждения. С 2021 года очередность отсутствует, 100% детей обеспечены местами. Данные подтверждены АИС «Барс» (учет детей дошкольного возраста, нуждающихся в предоставлении мест).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&lt;</w:t>
      </w:r>
      <w:r w:rsidRPr="009E659A">
        <w:rPr>
          <w:rFonts w:eastAsia="Calibri"/>
          <w:b/>
          <w:sz w:val="26"/>
          <w:szCs w:val="26"/>
          <w:lang w:val="en-US"/>
        </w:rPr>
        <w:t>XIII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pacing w:val="-6"/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(%)</w:t>
      </w:r>
    </w:p>
    <w:p w:rsidR="008676FF" w:rsidRPr="009E659A" w:rsidRDefault="008676FF" w:rsidP="008676FF">
      <w:pPr>
        <w:pStyle w:val="ConsPlusNormal"/>
        <w:ind w:firstLine="710"/>
        <w:jc w:val="both"/>
        <w:rPr>
          <w:rFonts w:ascii="Times New Roman" w:hAnsi="Times New Roman" w:cs="Times New Roman"/>
          <w:sz w:val="26"/>
          <w:szCs w:val="26"/>
        </w:rPr>
      </w:pPr>
      <w:r w:rsidRPr="009E659A">
        <w:rPr>
          <w:rFonts w:ascii="Times New Roman" w:hAnsi="Times New Roman" w:cs="Times New Roman"/>
          <w:sz w:val="26"/>
          <w:szCs w:val="26"/>
        </w:rPr>
        <w:t xml:space="preserve">Показатель рассчитан в разделе 2.9 формы № ОО-1 «Сведения об организации, осуществляющей образовательную деятельность по образовательным программам начального общего, основного общего, среднего общего образования», </w:t>
      </w:r>
      <w:hyperlink r:id="rId31" w:tooltip="Распоряжение Правительства ХМАО - Югры от 15.03.2013 N 92-рп (ред. от 26.08.2022) &quot;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- Югры&quot; (вместе с &quot;Перечнем п">
        <w:r w:rsidRPr="009E659A">
          <w:rPr>
            <w:rFonts w:ascii="Times New Roman" w:hAnsi="Times New Roman" w:cs="Times New Roman"/>
            <w:sz w:val="26"/>
            <w:szCs w:val="26"/>
          </w:rPr>
          <w:t>Распоряжение</w:t>
        </w:r>
      </w:hyperlink>
      <w:r w:rsidRPr="009E659A">
        <w:rPr>
          <w:rFonts w:ascii="Times New Roman" w:hAnsi="Times New Roman" w:cs="Times New Roman"/>
          <w:sz w:val="26"/>
          <w:szCs w:val="26"/>
        </w:rPr>
        <w:t xml:space="preserve"> Правительства </w:t>
      </w:r>
      <w:r w:rsidR="00570030" w:rsidRPr="00570030">
        <w:rPr>
          <w:rFonts w:ascii="Times New Roman" w:hAnsi="Times New Roman" w:cs="Times New Roman"/>
          <w:sz w:val="26"/>
          <w:szCs w:val="26"/>
        </w:rPr>
        <w:t>Ханты-Мансийского автономного округа - Югры</w:t>
      </w:r>
      <w:r w:rsidRPr="009E659A">
        <w:rPr>
          <w:rFonts w:ascii="Times New Roman" w:hAnsi="Times New Roman" w:cs="Times New Roman"/>
          <w:sz w:val="26"/>
          <w:szCs w:val="26"/>
        </w:rPr>
        <w:t xml:space="preserve"> от 15.03.2013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– Югры.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Определяется соотношением численности обучающихся в муниципальных общеобразовательных организациях, занимающихся в одну смену, к общей численности обучающихся в муниципальных общеобразовательных организациях.</w:t>
      </w:r>
    </w:p>
    <w:p w:rsidR="00E20A64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Рассчитывается по формуле:         </w:t>
      </w:r>
    </w:p>
    <w:p w:rsidR="00E20A64" w:rsidRPr="009E659A" w:rsidRDefault="00E20A64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E20A64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object w:dxaOrig="2025" w:dyaOrig="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38.25pt" o:ole="">
            <v:imagedata r:id="rId32" o:title=""/>
          </v:shape>
          <o:OLEObject Type="Embed" ProgID="Equation.3" ShapeID="_x0000_i1025" DrawAspect="Content" ObjectID="_1762349932" r:id="rId33"/>
        </w:object>
      </w:r>
    </w:p>
    <w:p w:rsidR="008676FF" w:rsidRPr="009E659A" w:rsidRDefault="008676FF" w:rsidP="00E20A64">
      <w:pPr>
        <w:widowControl w:val="0"/>
        <w:autoSpaceDE w:val="0"/>
        <w:autoSpaceDN w:val="0"/>
        <w:ind w:firstLine="709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где: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noProof/>
          <w:sz w:val="26"/>
          <w:szCs w:val="26"/>
        </w:rPr>
        <w:drawing>
          <wp:inline distT="0" distB="0" distL="0" distR="0" wp14:anchorId="190EDF9E" wp14:editId="6AA56286">
            <wp:extent cx="180975" cy="180975"/>
            <wp:effectExtent l="0" t="0" r="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="Calibri"/>
          <w:sz w:val="26"/>
          <w:szCs w:val="26"/>
        </w:rPr>
        <w:t>- 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организациях;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noProof/>
          <w:sz w:val="26"/>
          <w:szCs w:val="26"/>
        </w:rPr>
        <w:drawing>
          <wp:inline distT="0" distB="0" distL="0" distR="0" wp14:anchorId="65C19C5F" wp14:editId="4F98E5B7">
            <wp:extent cx="200025" cy="200025"/>
            <wp:effectExtent l="0" t="0" r="0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rFonts w:eastAsia="Calibri"/>
          <w:sz w:val="26"/>
          <w:szCs w:val="26"/>
        </w:rPr>
        <w:t xml:space="preserve"> - численность обучающихся, занимающихся во вторую смену (форма №ОО-1 раздел 2.9 сумма строк 01-03 графа 4);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У - численность обучающихся (всего) (форма № ОО-1 раздел 2.1.1.1 строка 10 графа 3, раздел 2.1.2.1 строка 24 графа 3, раздел 2.1.3.1 строка 10 графа 3).</w:t>
      </w: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8676FF">
      <w:pPr>
        <w:widowControl w:val="0"/>
        <w:autoSpaceDE w:val="0"/>
        <w:autoSpaceDN w:val="0"/>
        <w:rPr>
          <w:rFonts w:eastAsia="Calibri"/>
          <w:b/>
          <w:sz w:val="26"/>
          <w:szCs w:val="26"/>
        </w:rPr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8676FF" w:rsidRPr="009E659A" w:rsidRDefault="008676FF" w:rsidP="008676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  <w:r w:rsidRPr="009E659A">
        <w:rPr>
          <w:rFonts w:eastAsia="Calibri"/>
          <w:b/>
          <w:sz w:val="26"/>
          <w:szCs w:val="26"/>
        </w:rPr>
        <w:t xml:space="preserve">        &lt;</w:t>
      </w:r>
      <w:r w:rsidRPr="009E659A">
        <w:rPr>
          <w:rFonts w:eastAsia="Calibri"/>
          <w:b/>
          <w:sz w:val="26"/>
          <w:szCs w:val="26"/>
          <w:lang w:val="en-US"/>
        </w:rPr>
        <w:t>XIV</w:t>
      </w:r>
      <w:r w:rsidRPr="009E659A">
        <w:rPr>
          <w:rFonts w:eastAsia="Calibri"/>
          <w:b/>
          <w:sz w:val="26"/>
          <w:szCs w:val="26"/>
        </w:rPr>
        <w:t>&gt;</w:t>
      </w:r>
      <w:r w:rsidRPr="009E659A">
        <w:rPr>
          <w:spacing w:val="-6"/>
          <w:sz w:val="22"/>
          <w:szCs w:val="22"/>
        </w:rPr>
        <w:t xml:space="preserve"> </w:t>
      </w:r>
      <w:r w:rsidRPr="009E659A">
        <w:rPr>
          <w:rFonts w:eastAsia="Calibri"/>
          <w:sz w:val="26"/>
          <w:szCs w:val="26"/>
        </w:rPr>
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(%)</w:t>
      </w: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по формуле:</w:t>
      </w: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r w:rsidRPr="009E659A">
        <w:rPr>
          <w:sz w:val="26"/>
          <w:szCs w:val="26"/>
        </w:rPr>
        <w:t>(</w:t>
      </w:r>
      <w:proofErr w:type="spellStart"/>
      <w:r w:rsidRPr="009E659A">
        <w:rPr>
          <w:sz w:val="26"/>
          <w:szCs w:val="26"/>
        </w:rPr>
        <w:t>ЧОоу</w:t>
      </w:r>
      <w:r w:rsidRPr="009E659A">
        <w:rPr>
          <w:sz w:val="26"/>
          <w:szCs w:val="26"/>
          <w:vertAlign w:val="subscript"/>
        </w:rPr>
        <w:t>осо</w:t>
      </w:r>
      <w:proofErr w:type="spellEnd"/>
      <w:r w:rsidRPr="009E659A">
        <w:rPr>
          <w:sz w:val="26"/>
          <w:szCs w:val="26"/>
        </w:rPr>
        <w:t xml:space="preserve"> / </w:t>
      </w:r>
      <w:proofErr w:type="spellStart"/>
      <w:r w:rsidRPr="009E659A">
        <w:rPr>
          <w:sz w:val="26"/>
          <w:szCs w:val="26"/>
        </w:rPr>
        <w:t>ЧОоу</w:t>
      </w:r>
      <w:proofErr w:type="spellEnd"/>
      <w:r w:rsidRPr="009E659A">
        <w:rPr>
          <w:sz w:val="26"/>
          <w:szCs w:val="26"/>
        </w:rPr>
        <w:t>) * 100, где:</w:t>
      </w: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ЧОоу</w:t>
      </w:r>
      <w:r w:rsidRPr="009E659A">
        <w:rPr>
          <w:sz w:val="26"/>
          <w:szCs w:val="26"/>
          <w:vertAlign w:val="subscript"/>
        </w:rPr>
        <w:t>осо</w:t>
      </w:r>
      <w:proofErr w:type="spellEnd"/>
      <w:r w:rsidRPr="009E659A">
        <w:rPr>
          <w:sz w:val="26"/>
          <w:szCs w:val="26"/>
        </w:rPr>
        <w:t xml:space="preserve"> – численность муниципальных общеобразовательных организаций, соответствующих современным требованиям обучения (дополнительные сведения);</w:t>
      </w: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ЧОоу</w:t>
      </w:r>
      <w:proofErr w:type="spellEnd"/>
      <w:r w:rsidRPr="009E659A">
        <w:rPr>
          <w:sz w:val="26"/>
          <w:szCs w:val="26"/>
        </w:rPr>
        <w:t xml:space="preserve"> – численность муниципальных общеобразовательных организаций (периодическая отчетность, форма № ОО-2).</w:t>
      </w:r>
    </w:p>
    <w:p w:rsidR="00E20A64" w:rsidRPr="009E659A" w:rsidRDefault="00E20A64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</w:p>
    <w:p w:rsidR="008676FF" w:rsidRPr="009E659A" w:rsidRDefault="008676FF" w:rsidP="008676FF">
      <w:pPr>
        <w:widowControl w:val="0"/>
        <w:autoSpaceDE w:val="0"/>
        <w:autoSpaceDN w:val="0"/>
        <w:adjustRightInd w:val="0"/>
        <w:ind w:firstLine="710"/>
        <w:jc w:val="both"/>
        <w:rPr>
          <w:sz w:val="26"/>
          <w:szCs w:val="26"/>
        </w:rPr>
      </w:pPr>
      <w:r w:rsidRPr="009E659A">
        <w:rPr>
          <w:sz w:val="26"/>
          <w:szCs w:val="26"/>
        </w:rPr>
        <w:t xml:space="preserve">Рассчитывается в соответствии с </w:t>
      </w:r>
      <w:hyperlink r:id="rId36" w:tooltip="Постановление Правительства РФ от 17.12.2012 N 1317 (ред. от 30.06.2021) &quot;О мерах по реализации Указа Президента Российской Федерации от 28 апреля 2008 г. N 607 &quot;Об оценке эффективности деятельности органов местного самоуправления муниципальных, городских окру">
        <w:r w:rsidRPr="009E659A">
          <w:rPr>
            <w:sz w:val="26"/>
            <w:szCs w:val="26"/>
          </w:rPr>
          <w:t>постановлением</w:t>
        </w:r>
      </w:hyperlink>
      <w:r w:rsidRPr="009E659A">
        <w:rPr>
          <w:sz w:val="26"/>
          <w:szCs w:val="26"/>
        </w:rPr>
        <w:t xml:space="preserve"> Правительства Российской Федерации от 17.12.2012 № 1317 «О мерах по реализации Указа Президента Российской Федерации от 28</w:t>
      </w:r>
      <w:r w:rsidR="00114FAF" w:rsidRPr="009E659A">
        <w:rPr>
          <w:sz w:val="26"/>
          <w:szCs w:val="26"/>
        </w:rPr>
        <w:t>.04.</w:t>
      </w:r>
      <w:r w:rsidRPr="009E659A">
        <w:rPr>
          <w:sz w:val="26"/>
          <w:szCs w:val="26"/>
        </w:rPr>
        <w:t xml:space="preserve">2008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</w:t>
      </w:r>
      <w:r w:rsidR="00114FAF" w:rsidRPr="009E659A">
        <w:rPr>
          <w:sz w:val="26"/>
          <w:szCs w:val="26"/>
        </w:rPr>
        <w:t>0</w:t>
      </w:r>
      <w:r w:rsidRPr="009E659A">
        <w:rPr>
          <w:sz w:val="26"/>
          <w:szCs w:val="26"/>
        </w:rPr>
        <w:t>7</w:t>
      </w:r>
      <w:r w:rsidR="00114FAF" w:rsidRPr="009E659A">
        <w:rPr>
          <w:sz w:val="26"/>
          <w:szCs w:val="26"/>
        </w:rPr>
        <w:t>.05.</w:t>
      </w:r>
      <w:r w:rsidRPr="009E659A">
        <w:rPr>
          <w:sz w:val="26"/>
          <w:szCs w:val="26"/>
        </w:rPr>
        <w:t>2012</w:t>
      </w:r>
      <w:r w:rsidR="00114FAF" w:rsidRPr="009E659A">
        <w:rPr>
          <w:sz w:val="26"/>
          <w:szCs w:val="26"/>
        </w:rPr>
        <w:t xml:space="preserve"> </w:t>
      </w:r>
      <w:r w:rsidRPr="009E659A">
        <w:rPr>
          <w:sz w:val="26"/>
          <w:szCs w:val="26"/>
        </w:rPr>
        <w:t>№ 601 «Об основных направлениях совершенствования системы государственного управления», методика расчета показателя определена письмом Мин</w:t>
      </w:r>
      <w:r w:rsidR="00570030">
        <w:rPr>
          <w:sz w:val="26"/>
          <w:szCs w:val="26"/>
        </w:rPr>
        <w:t xml:space="preserve">истерства экономического развития </w:t>
      </w:r>
      <w:r w:rsidRPr="009E659A">
        <w:rPr>
          <w:sz w:val="26"/>
          <w:szCs w:val="26"/>
        </w:rPr>
        <w:t xml:space="preserve">Российской Федерации от 18.07.2017 № 19782-АЦ/Д14и. </w:t>
      </w:r>
      <w:hyperlink r:id="rId37" w:tooltip="Распоряжение Правительства ХМАО - Югры от 15.03.2013 N 92-рп (ред. от 26.08.2022) &quot;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- Югры&quot; (вместе с &quot;Перечнем п">
        <w:r w:rsidRPr="009E659A">
          <w:rPr>
            <w:sz w:val="26"/>
            <w:szCs w:val="26"/>
          </w:rPr>
          <w:t>Распоряжение</w:t>
        </w:r>
      </w:hyperlink>
      <w:r w:rsidRPr="009E659A">
        <w:rPr>
          <w:sz w:val="26"/>
          <w:szCs w:val="26"/>
        </w:rPr>
        <w:t xml:space="preserve"> Правительства Х</w:t>
      </w:r>
      <w:r w:rsidR="00570030">
        <w:rPr>
          <w:sz w:val="26"/>
          <w:szCs w:val="26"/>
        </w:rPr>
        <w:t>анты-Мансийского автономного округа - Югры</w:t>
      </w:r>
      <w:r w:rsidRPr="009E659A">
        <w:rPr>
          <w:sz w:val="26"/>
          <w:szCs w:val="26"/>
        </w:rPr>
        <w:t xml:space="preserve"> от 15.03.2013 № 92-рп «Об оценке эффективности деятельности органов местного самоуправления городских округов и муниципальных районов Ханты-Мансийского автономного округа </w:t>
      </w:r>
      <w:r w:rsidR="00114FAF" w:rsidRPr="009E659A">
        <w:rPr>
          <w:sz w:val="26"/>
          <w:szCs w:val="26"/>
        </w:rPr>
        <w:t>–</w:t>
      </w:r>
      <w:r w:rsidRPr="009E659A">
        <w:rPr>
          <w:sz w:val="26"/>
          <w:szCs w:val="26"/>
        </w:rPr>
        <w:t xml:space="preserve"> Югры</w:t>
      </w:r>
      <w:r w:rsidR="00114FAF" w:rsidRPr="009E659A">
        <w:rPr>
          <w:sz w:val="26"/>
          <w:szCs w:val="26"/>
        </w:rPr>
        <w:t>»</w:t>
      </w:r>
    </w:p>
    <w:p w:rsidR="001874D5" w:rsidRPr="009E659A" w:rsidRDefault="001874D5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1874D5" w:rsidRPr="009E659A" w:rsidRDefault="001874D5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382EAB" w:rsidRPr="009E659A" w:rsidRDefault="00382EAB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</w:pPr>
    </w:p>
    <w:p w:rsidR="00E20A64" w:rsidRPr="009E659A" w:rsidRDefault="00E20A64" w:rsidP="00F752FF">
      <w:pPr>
        <w:widowControl w:val="0"/>
        <w:autoSpaceDE w:val="0"/>
        <w:autoSpaceDN w:val="0"/>
        <w:rPr>
          <w:rFonts w:eastAsia="Calibri"/>
          <w:sz w:val="26"/>
          <w:szCs w:val="26"/>
        </w:rPr>
        <w:sectPr w:rsidR="00E20A64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1874D5" w:rsidRPr="009E659A" w:rsidRDefault="001874D5" w:rsidP="001874D5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1</w:t>
      </w:r>
    </w:p>
    <w:p w:rsidR="00340F1F" w:rsidRPr="009E659A" w:rsidRDefault="001874D5" w:rsidP="001874D5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Распределение финансовых ресурсов муниципальной программы (по годам)     </w:t>
      </w:r>
    </w:p>
    <w:p w:rsidR="00340F1F" w:rsidRPr="009E659A" w:rsidRDefault="00340F1F" w:rsidP="001874D5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29"/>
        <w:gridCol w:w="2269"/>
        <w:gridCol w:w="1277"/>
        <w:gridCol w:w="1277"/>
        <w:gridCol w:w="1277"/>
        <w:gridCol w:w="1274"/>
        <w:gridCol w:w="1277"/>
        <w:gridCol w:w="1227"/>
      </w:tblGrid>
      <w:tr w:rsidR="00340F1F" w:rsidRPr="009E659A" w:rsidTr="00570030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Номер структурного элемента (основного мероприятия)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Ответственный исполнитель / соисполнитель, учреждение, организация</w:t>
            </w:r>
          </w:p>
        </w:tc>
        <w:tc>
          <w:tcPr>
            <w:tcW w:w="723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Источники финансирования</w:t>
            </w:r>
          </w:p>
        </w:tc>
        <w:tc>
          <w:tcPr>
            <w:tcW w:w="242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 xml:space="preserve">Финансовые затраты на реализацию, </w:t>
            </w:r>
            <w:proofErr w:type="spellStart"/>
            <w:r w:rsidRPr="009E659A">
              <w:t>тыс.рублей</w:t>
            </w:r>
            <w:proofErr w:type="spellEnd"/>
          </w:p>
        </w:tc>
      </w:tr>
      <w:tr w:rsidR="00E20A64" w:rsidRPr="009E659A" w:rsidTr="00570030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40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Всего</w:t>
            </w:r>
          </w:p>
        </w:tc>
        <w:tc>
          <w:tcPr>
            <w:tcW w:w="2018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rPr>
          <w:trHeight w:val="464"/>
        </w:trPr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2024 год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2025 год</w:t>
            </w:r>
          </w:p>
        </w:tc>
        <w:tc>
          <w:tcPr>
            <w:tcW w:w="406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2026 год</w:t>
            </w:r>
          </w:p>
        </w:tc>
        <w:tc>
          <w:tcPr>
            <w:tcW w:w="40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2027 год</w:t>
            </w:r>
          </w:p>
        </w:tc>
        <w:tc>
          <w:tcPr>
            <w:tcW w:w="392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2028 год</w:t>
            </w:r>
          </w:p>
        </w:tc>
      </w:tr>
      <w:tr w:rsidR="00E20A64" w:rsidRPr="009E659A" w:rsidTr="00E20A64">
        <w:trPr>
          <w:trHeight w:val="464"/>
        </w:trPr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vMerge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</w:t>
            </w:r>
          </w:p>
        </w:tc>
        <w:tc>
          <w:tcPr>
            <w:tcW w:w="781" w:type="pct"/>
            <w:shd w:val="clear" w:color="auto" w:fill="auto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2</w:t>
            </w:r>
          </w:p>
        </w:tc>
        <w:tc>
          <w:tcPr>
            <w:tcW w:w="678" w:type="pct"/>
            <w:shd w:val="clear" w:color="auto" w:fill="auto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9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Цель: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 xml:space="preserve">Задача № 1. Модернизация системы общего и дополнительного образования как основного условия социального развития. </w:t>
            </w:r>
            <w:r w:rsidRPr="009E659A">
              <w:br/>
              <w:t>Задача №3. Обеспечение инновационного характера базового образования в соответствии с требованиями экономики.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Подпрограмма 1 Общее образование. Дополнительное образование.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Проектная часть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Портфель проектов «Образование», региональный проект «Успех каждого ребенка» (III, IV, V)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П.1.1.1.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П.1.2.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Портфель проектов «Образование», региональный проект «Цифровая образовательная среда» (V</w:t>
            </w:r>
            <w:r w:rsidR="008E3D1B" w:rsidRPr="009E659A">
              <w:rPr>
                <w:lang w:val="en-US"/>
              </w:rPr>
              <w:t>II</w:t>
            </w:r>
            <w:r w:rsidRPr="009E659A">
              <w:t>, VIII, IX, X)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E20A64" w:rsidRPr="009E659A" w:rsidRDefault="00E20A64" w:rsidP="00E20A64">
      <w:pPr>
        <w:jc w:val="center"/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29"/>
        <w:gridCol w:w="2269"/>
        <w:gridCol w:w="1277"/>
        <w:gridCol w:w="1277"/>
        <w:gridCol w:w="1277"/>
        <w:gridCol w:w="1274"/>
        <w:gridCol w:w="1277"/>
        <w:gridCol w:w="1227"/>
      </w:tblGrid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Процессная часть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Развитие системы дошкольного и общего образования (1, 2</w:t>
            </w:r>
            <w:r w:rsidR="008E3D1B" w:rsidRPr="009E659A">
              <w:t>, 3</w:t>
            </w:r>
            <w:r w:rsidRPr="009E659A">
              <w:t>)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9 297,50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9 297,50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1 859,50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678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5 722,50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8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5 722,50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1 144,50</w:t>
            </w: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1.1.2.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Стимулирование роста профессионального мастерства, создание условий для выявления и поддержки педагогических работников, проявляющих творческую инициативу, в том числе для специалистов некоммерческих организаций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3 575,00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715,00</w:t>
            </w: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1.1.3.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Создание условий для распространения лучших практик и деятельности немуниципальных (коммерческих, некоммерческих) организаций по предоставлению услуг в сфере образования</w:t>
            </w:r>
          </w:p>
        </w:tc>
        <w:tc>
          <w:tcPr>
            <w:tcW w:w="678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E20A64" w:rsidRPr="009E659A" w:rsidRDefault="00E20A64" w:rsidP="00340F1F">
      <w:pPr>
        <w:jc w:val="center"/>
        <w:sectPr w:rsidR="00E20A64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32"/>
        <w:gridCol w:w="2269"/>
        <w:gridCol w:w="1277"/>
        <w:gridCol w:w="1277"/>
        <w:gridCol w:w="1277"/>
        <w:gridCol w:w="1274"/>
        <w:gridCol w:w="1277"/>
        <w:gridCol w:w="1224"/>
      </w:tblGrid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Развитие системы дополнительного образования детей (III, VI, 11</w:t>
            </w:r>
            <w:r w:rsidR="008E3D1B" w:rsidRPr="009E659A">
              <w:t>, 12, 13</w:t>
            </w:r>
            <w:r w:rsidRPr="009E659A">
              <w:t>)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342 758,50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68 482,40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68 527,40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342 758,50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68 482,40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68 527,40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68 582,90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Развитие системы доступного дополнительного образования в соответствии с индивидуальными запросами населения, оснащение материально-технической базы образовательных организаций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62 322,00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12 395,10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12 440,10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62 322,00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12 395,10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12 440,10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12 495,60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автономного округа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1.2.2.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Персонифицированное финансирование дополнительного образования детей</w:t>
            </w:r>
          </w:p>
        </w:tc>
        <w:tc>
          <w:tcPr>
            <w:tcW w:w="679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280 436,50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56 087,30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Обеспечение реализации общеобразовательных программ в образовательных организациях, расположенных на территории города Когалыма (</w:t>
            </w:r>
            <w:r w:rsidR="008E3D1B" w:rsidRPr="009E659A">
              <w:rPr>
                <w:lang w:val="en-US"/>
              </w:rPr>
              <w:t>I</w:t>
            </w:r>
            <w:r w:rsidRPr="009E659A">
              <w:t xml:space="preserve">, </w:t>
            </w:r>
            <w:r w:rsidR="008E3D1B" w:rsidRPr="009E659A">
              <w:rPr>
                <w:lang w:val="en-US"/>
              </w:rPr>
              <w:t>II</w:t>
            </w:r>
            <w:r w:rsidRPr="009E659A">
              <w:t xml:space="preserve">, </w:t>
            </w:r>
            <w:r w:rsidR="008E3D1B" w:rsidRPr="009E659A">
              <w:t>4</w:t>
            </w:r>
            <w:r w:rsidRPr="009E659A">
              <w:t xml:space="preserve">, </w:t>
            </w:r>
            <w:r w:rsidR="008E3D1B" w:rsidRPr="009E659A">
              <w:t>12</w:t>
            </w:r>
            <w:r w:rsidRPr="009E659A">
              <w:t>)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13 507 518,40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2 596 397,60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2 722 894,40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2 729 408,80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2 729 408,80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2 729 408,80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11 216 490,20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2 147 450,20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2 267 260,00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2 267 260,00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2 267 260,00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2 267 260,00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2 044 169,20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399 575,60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406 262,60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</w:t>
            </w:r>
          </w:p>
        </w:tc>
        <w:tc>
          <w:tcPr>
            <w:tcW w:w="6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13 144 245,40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2 523 743,00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2 650 239,80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2 656 754,20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2 656 754,20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2 656 754,20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2 044 169,20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399 575,60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406 262,60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10 853 217,20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2 074 795,60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2 194 605,40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2 194 605,40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2 194 605,40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2 194 605,40</w:t>
            </w:r>
          </w:p>
        </w:tc>
      </w:tr>
    </w:tbl>
    <w:p w:rsidR="00E20A64" w:rsidRPr="009E659A" w:rsidRDefault="00E20A64" w:rsidP="00340F1F">
      <w:pPr>
        <w:jc w:val="center"/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35"/>
        <w:gridCol w:w="2269"/>
        <w:gridCol w:w="1277"/>
        <w:gridCol w:w="1277"/>
        <w:gridCol w:w="1277"/>
        <w:gridCol w:w="1274"/>
        <w:gridCol w:w="1277"/>
        <w:gridCol w:w="1221"/>
      </w:tblGrid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Иной межбюджетный трансферт, имеющий целевое назначение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E20A6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Реализация полномочий органов местного самоуправления в сфере общего образования </w:t>
            </w:r>
          </w:p>
        </w:tc>
        <w:tc>
          <w:tcPr>
            <w:tcW w:w="680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2 044 169,20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399 575,60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406 262,60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0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2 044 169,20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399 575,60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406 262,60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412 777,00</w:t>
            </w:r>
          </w:p>
        </w:tc>
      </w:tr>
      <w:tr w:rsidR="00E20A64" w:rsidRPr="009E659A" w:rsidTr="00E20A6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0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10 643 287,20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2 032 809,60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2 152 619,40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2 152 619,40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2 152 619,40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2 152 619,40</w:t>
            </w:r>
          </w:p>
        </w:tc>
      </w:tr>
    </w:tbl>
    <w:p w:rsidR="00E20A64" w:rsidRPr="009E659A" w:rsidRDefault="00E20A64" w:rsidP="00340F1F">
      <w:pPr>
        <w:jc w:val="center"/>
        <w:sectPr w:rsidR="00E20A64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38"/>
        <w:gridCol w:w="2269"/>
        <w:gridCol w:w="1277"/>
        <w:gridCol w:w="1277"/>
        <w:gridCol w:w="1277"/>
        <w:gridCol w:w="1274"/>
        <w:gridCol w:w="1277"/>
        <w:gridCol w:w="1218"/>
      </w:tblGrid>
      <w:tr w:rsidR="00E20A64" w:rsidRPr="009E659A" w:rsidTr="00E20A64">
        <w:tc>
          <w:tcPr>
            <w:tcW w:w="393" w:type="pct"/>
            <w:shd w:val="clear" w:color="auto" w:fill="auto"/>
            <w:vAlign w:val="center"/>
          </w:tcPr>
          <w:p w:rsidR="00E20A64" w:rsidRPr="009E659A" w:rsidRDefault="00E20A64" w:rsidP="00340F1F">
            <w:pPr>
              <w:jc w:val="center"/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E20A64" w:rsidRPr="009E659A" w:rsidRDefault="00E20A64" w:rsidP="00ED65A0">
            <w:pPr>
              <w:jc w:val="center"/>
            </w:pPr>
            <w:r w:rsidRPr="009E659A">
              <w:t xml:space="preserve">полномочий в области образования в рамках основного мероприятия </w:t>
            </w:r>
            <w:r w:rsidR="00ED65A0">
              <w:t>«</w:t>
            </w:r>
            <w:r w:rsidRPr="009E659A">
              <w:t>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ED65A0">
              <w:t>»</w:t>
            </w:r>
            <w:r w:rsidRPr="009E659A">
              <w:t xml:space="preserve"> подпрограммы </w:t>
            </w:r>
            <w:r w:rsidR="00ED65A0">
              <w:t>«</w:t>
            </w:r>
            <w:r w:rsidRPr="009E659A">
              <w:t>Общее образование. Дополнительное образование детей</w:t>
            </w:r>
            <w:r w:rsidR="00ED65A0">
              <w:t>»</w:t>
            </w:r>
            <w:r w:rsidRPr="009E659A">
              <w:t xml:space="preserve"> государственной программы </w:t>
            </w:r>
            <w:r w:rsidR="00ED65A0">
              <w:t>«</w:t>
            </w:r>
            <w:r w:rsidRPr="009E659A">
              <w:t>Развитие образования</w:t>
            </w:r>
            <w:r w:rsidR="00ED65A0">
              <w:t>»</w:t>
            </w:r>
            <w:r w:rsidRPr="009E659A">
              <w:t xml:space="preserve"> *</w:t>
            </w:r>
          </w:p>
        </w:tc>
        <w:tc>
          <w:tcPr>
            <w:tcW w:w="681" w:type="pct"/>
            <w:shd w:val="clear" w:color="auto" w:fill="auto"/>
            <w:vAlign w:val="center"/>
          </w:tcPr>
          <w:p w:rsidR="00E20A64" w:rsidRPr="009E659A" w:rsidRDefault="00E20A64" w:rsidP="00340F1F"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E20A64" w:rsidRPr="009E659A" w:rsidRDefault="00E20A64" w:rsidP="00340F1F"/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388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</w:tr>
      <w:tr w:rsidR="00E20A64" w:rsidRPr="009E659A" w:rsidTr="00E20A6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1.3.1.4.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ED65A0">
            <w:pPr>
              <w:jc w:val="center"/>
            </w:pPr>
            <w:r w:rsidRPr="009E659A"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основного мероприятия </w:t>
            </w:r>
            <w:r w:rsidR="00ED65A0">
              <w:t>«</w:t>
            </w:r>
            <w:r w:rsidRPr="009E659A">
              <w:t xml:space="preserve">Финансовое обеспечение полномочий исполнительного органа государственной власти </w:t>
            </w:r>
          </w:p>
        </w:tc>
        <w:tc>
          <w:tcPr>
            <w:tcW w:w="6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209 930,00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41 986,00</w:t>
            </w:r>
          </w:p>
        </w:tc>
      </w:tr>
    </w:tbl>
    <w:p w:rsidR="00E20A64" w:rsidRPr="009E659A" w:rsidRDefault="00E20A64" w:rsidP="00340F1F">
      <w:pPr>
        <w:jc w:val="center"/>
        <w:sectPr w:rsidR="00E20A64" w:rsidRPr="009E659A" w:rsidSect="00E20A6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41"/>
        <w:gridCol w:w="2269"/>
        <w:gridCol w:w="1277"/>
        <w:gridCol w:w="1277"/>
        <w:gridCol w:w="1277"/>
        <w:gridCol w:w="1274"/>
        <w:gridCol w:w="1277"/>
        <w:gridCol w:w="1215"/>
      </w:tblGrid>
      <w:tr w:rsidR="00E20A64" w:rsidRPr="009E659A" w:rsidTr="00533626">
        <w:tc>
          <w:tcPr>
            <w:tcW w:w="393" w:type="pct"/>
            <w:shd w:val="clear" w:color="auto" w:fill="auto"/>
            <w:vAlign w:val="center"/>
          </w:tcPr>
          <w:p w:rsidR="00E20A64" w:rsidRPr="009E659A" w:rsidRDefault="00E20A64" w:rsidP="00340F1F">
            <w:pPr>
              <w:jc w:val="center"/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E20A64" w:rsidRPr="009E659A" w:rsidRDefault="00E20A64" w:rsidP="00ED65A0">
            <w:pPr>
              <w:jc w:val="center"/>
            </w:pPr>
            <w:r w:rsidRPr="009E659A">
              <w:t>Ханты-Мансийского автономного округа – Югры по исполнению публичных обязательств перед физическими лицами</w:t>
            </w:r>
            <w:r w:rsidR="00ED65A0">
              <w:t>»</w:t>
            </w:r>
            <w:r w:rsidRPr="009E659A">
              <w:t xml:space="preserve"> подпрограммы </w:t>
            </w:r>
            <w:r w:rsidR="00ED65A0">
              <w:t>«</w:t>
            </w:r>
            <w:r w:rsidRPr="009E659A">
              <w:t>Ресурсное обеспечение в сфере образования, науки и молодежной политики</w:t>
            </w:r>
            <w:r w:rsidR="00ED65A0">
              <w:t>»</w:t>
            </w:r>
            <w:r w:rsidRPr="009E659A">
              <w:t xml:space="preserve"> государственной программы </w:t>
            </w:r>
            <w:r w:rsidR="00ED65A0">
              <w:t>«</w:t>
            </w:r>
            <w:r w:rsidRPr="009E659A">
              <w:t>Развитие образования</w:t>
            </w:r>
            <w:r w:rsidR="00ED65A0">
              <w:t>»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E20A64" w:rsidRPr="009E659A" w:rsidRDefault="00E20A64" w:rsidP="00340F1F">
            <w:pPr>
              <w:jc w:val="center"/>
            </w:pPr>
          </w:p>
        </w:tc>
        <w:tc>
          <w:tcPr>
            <w:tcW w:w="723" w:type="pct"/>
            <w:shd w:val="clear" w:color="auto" w:fill="auto"/>
            <w:vAlign w:val="center"/>
          </w:tcPr>
          <w:p w:rsidR="00E20A64" w:rsidRPr="009E659A" w:rsidRDefault="00E20A64" w:rsidP="00340F1F"/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  <w:tc>
          <w:tcPr>
            <w:tcW w:w="387" w:type="pct"/>
            <w:shd w:val="clear" w:color="auto" w:fill="auto"/>
            <w:vAlign w:val="center"/>
          </w:tcPr>
          <w:p w:rsidR="00E20A64" w:rsidRPr="009E659A" w:rsidRDefault="00E20A64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Субсидии частным организациям для осуществления присмотра и ухода за детьми, содержания детей в частных организациях, осуществляющих  образовательную деятельность по реализации образовательных программ дошкольного образования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58 800,00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11 760,00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1.3.3.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Предоставление субсидии частным организациям осуществляющим образовательную деятельность по реализации образовательных программ дошкольного образования, расположенных на территории города Когалыма (Субвенция ОБ)</w:t>
            </w:r>
          </w:p>
        </w:tc>
        <w:tc>
          <w:tcPr>
            <w:tcW w:w="682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304 473,00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60 894,60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44"/>
        <w:gridCol w:w="2269"/>
        <w:gridCol w:w="1277"/>
        <w:gridCol w:w="1277"/>
        <w:gridCol w:w="1277"/>
        <w:gridCol w:w="1274"/>
        <w:gridCol w:w="1277"/>
        <w:gridCol w:w="1212"/>
      </w:tblGrid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1.4.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 xml:space="preserve"> Организация отдыха и оздоровления детей (</w:t>
            </w:r>
            <w:r w:rsidR="008E3D1B" w:rsidRPr="009E659A">
              <w:t>10</w:t>
            </w:r>
            <w:r w:rsidRPr="009E659A">
              <w:t>, 1</w:t>
            </w:r>
            <w:r w:rsidR="008E3D1B" w:rsidRPr="009E659A">
              <w:t>1</w:t>
            </w:r>
            <w:r w:rsidRPr="009E659A">
              <w:t>, 1</w:t>
            </w:r>
            <w:r w:rsidR="008E3D1B" w:rsidRPr="009E659A">
              <w:t>2</w:t>
            </w:r>
            <w:r w:rsidRPr="009E659A">
              <w:t>)</w:t>
            </w:r>
          </w:p>
        </w:tc>
        <w:tc>
          <w:tcPr>
            <w:tcW w:w="68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Когалыма/</w:t>
            </w:r>
            <w:proofErr w:type="spellStart"/>
            <w:r w:rsidRPr="009E659A">
              <w:t>УКиС</w:t>
            </w:r>
            <w:proofErr w:type="spellEnd"/>
            <w:r w:rsidRPr="009E659A">
              <w:t xml:space="preserve">  (МАУ ДО «СШ «Дворец спорта»), УВП (МАУ «МКЦ «Феникс»)/УВП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263 773,30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52 525,20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52 812,10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52 812,00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52 812,00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52 812,00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152 021,00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30 404,20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111 752,30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22 121,00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22 407,90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22 407,80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22 407,80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22 407,80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1.4.1.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spacing w:val="-6"/>
              </w:rPr>
            </w:pPr>
            <w:r w:rsidRPr="009E659A">
              <w:rPr>
                <w:spacing w:val="-6"/>
              </w:rPr>
              <w:t>Организация деятельности лагерей с дневным пребыванием детей, лагерей труда и отдыха на базах муниципальных учреждений и организаций. Организация отдыха и оздоровления детей в санаторно-оздоровительных учреждениях. Организация отдыха и оздоровления детей в загородных стационарных детских оздоровительных лагерях.  Организация пеших походов и экспедиций. Участие в практических обучающих семинарах по подготовке и повышению квалификации педагогических кадров</w:t>
            </w:r>
          </w:p>
        </w:tc>
        <w:tc>
          <w:tcPr>
            <w:tcW w:w="683" w:type="pct"/>
            <w:vMerge w:val="restart"/>
            <w:shd w:val="clear" w:color="auto" w:fill="auto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245 985,90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48 982,30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49 250,90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49 250,90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49 250,90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49 250,90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149 141,50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29 828,30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96 844,40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19 154,00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19 422,60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19 422,60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19 422,60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19 422,60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proofErr w:type="spellStart"/>
            <w:r w:rsidRPr="009E659A">
              <w:t>УКиС</w:t>
            </w:r>
            <w:proofErr w:type="spellEnd"/>
            <w:r w:rsidRPr="009E659A">
              <w:t xml:space="preserve"> (МАУ ДО «СШ «Дворец спорта»)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6 021,10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1 193,50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1 206,90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1 206,90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1 206,90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1 206,90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2 131,50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3 889,60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780,60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780,60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780,60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780,60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 УВП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1 901,00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380,20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748,00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spacing w:val="-6"/>
              </w:rPr>
            </w:pPr>
          </w:p>
        </w:tc>
        <w:tc>
          <w:tcPr>
            <w:tcW w:w="68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1 153,00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230,60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1.4.2.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spacing w:val="-6"/>
              </w:rPr>
            </w:pPr>
            <w:r w:rsidRPr="009E659A">
              <w:rPr>
                <w:spacing w:val="-6"/>
              </w:rPr>
              <w:t>Организации культурно-досуговой деятельности и совершенствование условий для развития сферы молодёжного отдыха, массовых видов спорта и туризма, обеспечивающих разумное и полезное проведение детьми свободного времени, их духовно-нравственное развитие</w:t>
            </w:r>
          </w:p>
        </w:tc>
        <w:tc>
          <w:tcPr>
            <w:tcW w:w="68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 </w:t>
            </w:r>
            <w:proofErr w:type="spellStart"/>
            <w:r w:rsidRPr="009E659A">
              <w:t>УКиС</w:t>
            </w:r>
            <w:proofErr w:type="spellEnd"/>
            <w:r w:rsidRPr="009E659A">
              <w:t xml:space="preserve"> (МАУ ДО «СШ «Дворец спорта»)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6 982,40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1 396,40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1 396,50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1 396,50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1 396,50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1 396,50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 УВП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1 412,90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278,80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283,60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283,50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283,50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283,50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1 470,00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  <w:tc>
          <w:tcPr>
            <w:tcW w:w="40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  <w:tc>
          <w:tcPr>
            <w:tcW w:w="407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294,00</w:t>
            </w:r>
          </w:p>
        </w:tc>
      </w:tr>
    </w:tbl>
    <w:p w:rsidR="00533626" w:rsidRPr="009E659A" w:rsidRDefault="00533626" w:rsidP="00340F1F">
      <w:pPr>
        <w:sectPr w:rsidR="00533626" w:rsidRPr="009E659A" w:rsidSect="00533626">
          <w:pgSz w:w="16838" w:h="11906" w:orient="landscape"/>
          <w:pgMar w:top="2410" w:right="567" w:bottom="426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51"/>
        <w:gridCol w:w="2269"/>
        <w:gridCol w:w="1277"/>
        <w:gridCol w:w="1277"/>
        <w:gridCol w:w="1277"/>
        <w:gridCol w:w="1274"/>
        <w:gridCol w:w="1277"/>
        <w:gridCol w:w="1205"/>
      </w:tblGrid>
      <w:tr w:rsidR="00E20A64" w:rsidRPr="009E659A" w:rsidTr="00533626">
        <w:tc>
          <w:tcPr>
            <w:tcW w:w="1859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Итого по подпрограмме 1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14 124 547,70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2 719 504,70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2 846 333,40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2 852 903,20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2 852 903,20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2 852 903,20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11 368 511,20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2 177 854,40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2 509 177,50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492 278,50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499 297,40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505 867,20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505 867,20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505 867,20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1859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59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Проектная часть подпрограммы 1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240,00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59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Процессная часть подпрограммы 1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14 123 347,70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2 719 264,70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2 846 093,40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2 852 663,20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2 852 663,20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2 852 663,20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246 859,00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49 371,80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11 368 511,20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2 177 854,40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2 297 664,20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2 507 977,50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492 038,50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499 057,40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505 627,20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505 627,20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505 627,20</w:t>
            </w:r>
          </w:p>
        </w:tc>
      </w:tr>
      <w:tr w:rsidR="00E20A64" w:rsidRPr="009E659A" w:rsidTr="00533626">
        <w:tc>
          <w:tcPr>
            <w:tcW w:w="1859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Цель: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Задача № 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Подпрограмма 2. Система оценки качества образования и информационная прозрачность системы образования города Когалыма.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Процессная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533626">
            <w:pPr>
              <w:jc w:val="center"/>
            </w:pPr>
            <w:r w:rsidRPr="009E659A">
              <w:t xml:space="preserve">Развитие системы оценки качества образования, включающей оценку результатов деятельности по реализации федерального государственного </w:t>
            </w:r>
          </w:p>
        </w:tc>
        <w:tc>
          <w:tcPr>
            <w:tcW w:w="684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4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4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4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5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533626" w:rsidRPr="009E659A" w:rsidRDefault="00533626" w:rsidP="00340F1F">
      <w:pPr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54"/>
        <w:gridCol w:w="2269"/>
        <w:gridCol w:w="1277"/>
        <w:gridCol w:w="1277"/>
        <w:gridCol w:w="1277"/>
        <w:gridCol w:w="1274"/>
        <w:gridCol w:w="1277"/>
        <w:gridCol w:w="1202"/>
      </w:tblGrid>
      <w:tr w:rsidR="00533626" w:rsidRPr="009E659A" w:rsidTr="00533626">
        <w:tc>
          <w:tcPr>
            <w:tcW w:w="393" w:type="pct"/>
            <w:vAlign w:val="center"/>
          </w:tcPr>
          <w:p w:rsidR="00533626" w:rsidRPr="009E659A" w:rsidRDefault="00533626" w:rsidP="00340F1F"/>
        </w:tc>
        <w:tc>
          <w:tcPr>
            <w:tcW w:w="781" w:type="pct"/>
            <w:vAlign w:val="center"/>
          </w:tcPr>
          <w:p w:rsidR="00533626" w:rsidRPr="009E659A" w:rsidRDefault="00533626" w:rsidP="00533626">
            <w:pPr>
              <w:jc w:val="center"/>
            </w:pPr>
            <w:r w:rsidRPr="009E659A">
              <w:t>образовательного стандарта и учет динамики достижений каждого обучающегося (1, 2, 3)</w:t>
            </w:r>
          </w:p>
        </w:tc>
        <w:tc>
          <w:tcPr>
            <w:tcW w:w="685" w:type="pct"/>
            <w:vAlign w:val="center"/>
          </w:tcPr>
          <w:p w:rsidR="00533626" w:rsidRPr="009E659A" w:rsidRDefault="00533626" w:rsidP="00340F1F"/>
        </w:tc>
        <w:tc>
          <w:tcPr>
            <w:tcW w:w="723" w:type="pct"/>
            <w:shd w:val="clear" w:color="auto" w:fill="auto"/>
            <w:vAlign w:val="center"/>
          </w:tcPr>
          <w:p w:rsidR="00533626" w:rsidRPr="009E659A" w:rsidRDefault="00533626" w:rsidP="00340F1F"/>
        </w:tc>
        <w:tc>
          <w:tcPr>
            <w:tcW w:w="407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</w:tcPr>
          <w:p w:rsidR="00533626" w:rsidRPr="009E659A" w:rsidRDefault="00533626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2.1.1.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и проведение государственной итоговой аттестации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Итого по подпрограмме 2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Процессная часть подпрограммы 2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186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Цель: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Задача №4. 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Подпрограмма 3.  Молодёжь города Когалыма.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Проектная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П.3.1.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>Портфель проектов «Образование», региональный проект «Социальная активность»  (показатель VI)</w:t>
            </w:r>
          </w:p>
        </w:tc>
        <w:tc>
          <w:tcPr>
            <w:tcW w:w="685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5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П.3.1.1.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мероприятий в рамках  реализации регионального проекта  «Социальная активность»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11,00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54"/>
        <w:gridCol w:w="2269"/>
        <w:gridCol w:w="1277"/>
        <w:gridCol w:w="1277"/>
        <w:gridCol w:w="1277"/>
        <w:gridCol w:w="1274"/>
        <w:gridCol w:w="1277"/>
        <w:gridCol w:w="1202"/>
      </w:tblGrid>
      <w:tr w:rsidR="0080161B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П.3.2.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Портфель проектов «Образование», региональный проект «Патриотическое воспитание граждан Российской Федерации»  (показатель 5, 6)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hideMark/>
          </w:tcPr>
          <w:p w:rsidR="0080161B" w:rsidRPr="009E659A" w:rsidRDefault="0080161B" w:rsidP="0080161B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6 631,60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1 178,60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1 178,60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66,50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2 306,70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455,10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4 258,40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711,70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</w:tr>
      <w:tr w:rsidR="0080161B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П.3.2.1.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6 631,60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1 178,60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1 178,60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1 424,80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66,50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14,30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2 306,70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455,10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465,50</w:t>
            </w:r>
          </w:p>
        </w:tc>
      </w:tr>
      <w:tr w:rsidR="0080161B" w:rsidRPr="009E659A" w:rsidTr="00533626">
        <w:tc>
          <w:tcPr>
            <w:tcW w:w="393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81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686" w:type="pct"/>
            <w:vMerge/>
            <w:vAlign w:val="center"/>
            <w:hideMark/>
          </w:tcPr>
          <w:p w:rsidR="0080161B" w:rsidRPr="009E659A" w:rsidRDefault="0080161B" w:rsidP="0080161B"/>
        </w:tc>
        <w:tc>
          <w:tcPr>
            <w:tcW w:w="72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4 258,40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711,70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80161B" w:rsidRPr="009E659A" w:rsidRDefault="0080161B" w:rsidP="0080161B">
            <w:pPr>
              <w:jc w:val="center"/>
            </w:pPr>
            <w:r w:rsidRPr="009E659A">
              <w:t>945,00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Процессная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8E3D1B">
            <w:pPr>
              <w:jc w:val="center"/>
            </w:pPr>
            <w:r w:rsidRPr="009E659A">
              <w:t xml:space="preserve">Создание условий для развития духовно-нравственных и </w:t>
            </w:r>
            <w:proofErr w:type="spellStart"/>
            <w:r w:rsidRPr="009E659A">
              <w:t>гражданско</w:t>
            </w:r>
            <w:proofErr w:type="spellEnd"/>
            <w:r w:rsidRPr="009E659A">
              <w:t xml:space="preserve">,- </w:t>
            </w:r>
            <w:proofErr w:type="spellStart"/>
            <w:r w:rsidRPr="009E659A">
              <w:t>военно</w:t>
            </w:r>
            <w:proofErr w:type="spellEnd"/>
            <w:r w:rsidRPr="009E659A">
              <w:t xml:space="preserve"> -патриотических качеств детей и молодежи ( </w:t>
            </w:r>
            <w:r w:rsidR="008E3D1B" w:rsidRPr="009E659A">
              <w:t>5</w:t>
            </w:r>
            <w:r w:rsidRPr="009E659A">
              <w:t xml:space="preserve">, </w:t>
            </w:r>
            <w:r w:rsidR="008E3D1B" w:rsidRPr="009E659A">
              <w:t>6</w:t>
            </w:r>
            <w:r w:rsidRPr="009E659A">
              <w:t>,</w:t>
            </w:r>
            <w:r w:rsidR="008E3D1B" w:rsidRPr="009E659A">
              <w:t xml:space="preserve"> 7</w:t>
            </w:r>
            <w:r w:rsidRPr="009E659A">
              <w:t>)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Когалыма/ МАУ «МКЦ «Феникс»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6 336,00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6 336,00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1 267,20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мероприятий по развитию духовно-нравственных и гражданско-патриотических качеств молодёжи и детей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2 436,00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487,20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6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3 400,00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680,00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3.1.2.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и проведение городского конкурса среди общеобразовательных организаций на лучшую подготовку граждан РФ к военной службе</w:t>
            </w:r>
          </w:p>
        </w:tc>
        <w:tc>
          <w:tcPr>
            <w:tcW w:w="686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383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57"/>
        <w:gridCol w:w="2269"/>
        <w:gridCol w:w="1277"/>
        <w:gridCol w:w="1277"/>
        <w:gridCol w:w="1277"/>
        <w:gridCol w:w="1274"/>
        <w:gridCol w:w="1277"/>
        <w:gridCol w:w="1199"/>
      </w:tblGrid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694693">
            <w:pPr>
              <w:jc w:val="center"/>
            </w:pPr>
            <w:r w:rsidRPr="009E659A">
              <w:t>Создание условий для разностороннего развития, самореализации и роста созидательной активности молодёжи  (</w:t>
            </w:r>
            <w:r w:rsidR="00694693" w:rsidRPr="009E659A">
              <w:t>5</w:t>
            </w:r>
            <w:r w:rsidRPr="009E659A">
              <w:t xml:space="preserve">, </w:t>
            </w:r>
            <w:r w:rsidR="00694693" w:rsidRPr="009E659A">
              <w:t>6, 7, 14</w:t>
            </w:r>
            <w:r w:rsidRPr="009E659A">
              <w:t>)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Когалыма/УВП, МАУ «МКЦ «Феникс»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22 657,00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4 627,40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7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22 657,00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4 627,40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4 507,40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мероприятий, проектов по повышению уровня потенциала и вовлечению молодёжи в творческую деятельность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 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7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3 496,00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699,20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2 370,00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570,00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450,00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450,00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Организация мероприятий, проектов по вовлечению молодежи в добровольческую деятельность 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1 080,50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216,10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Поддержка студентов педагогических вузов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150,00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3.2.4.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ED65A0">
            <w:pPr>
              <w:jc w:val="center"/>
            </w:pPr>
            <w:r w:rsidRPr="009E659A">
              <w:t xml:space="preserve"> Субсидии некоммерческим организациям, не являющимся государственными (муниципальными), на выполнение функций ресурсного центра поддержки и развития добровольчества в городе Когалыме</w:t>
            </w:r>
          </w:p>
        </w:tc>
        <w:tc>
          <w:tcPr>
            <w:tcW w:w="68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14 960,50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2 992,10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3.3.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694693">
            <w:pPr>
              <w:jc w:val="center"/>
            </w:pPr>
            <w:r w:rsidRPr="009E659A">
              <w:t>Обеспечение  деятельности учреждения сферы работы с молодёжью и развитие его материально-технической базы (</w:t>
            </w:r>
            <w:r w:rsidR="00694693" w:rsidRPr="009E659A">
              <w:t>7</w:t>
            </w:r>
            <w:r w:rsidRPr="009E659A">
              <w:t>,</w:t>
            </w:r>
            <w:r w:rsidR="00694693" w:rsidRPr="009E659A">
              <w:t xml:space="preserve"> 14</w:t>
            </w:r>
            <w:r w:rsidRPr="009E659A">
              <w:t>)</w:t>
            </w:r>
          </w:p>
        </w:tc>
        <w:tc>
          <w:tcPr>
            <w:tcW w:w="687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(МАУ «МКЦ «Феникс»/  МКУ «ОЭХД»)</w:t>
            </w:r>
          </w:p>
        </w:tc>
        <w:tc>
          <w:tcPr>
            <w:tcW w:w="723" w:type="pct"/>
            <w:shd w:val="clear" w:color="auto" w:fill="auto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267 934,50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52 595,90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53 627,20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7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267 934,50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52 595,90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53 627,20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53 903,80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70"/>
        <w:gridCol w:w="2269"/>
        <w:gridCol w:w="1277"/>
        <w:gridCol w:w="1277"/>
        <w:gridCol w:w="1277"/>
        <w:gridCol w:w="1274"/>
        <w:gridCol w:w="1277"/>
        <w:gridCol w:w="1186"/>
      </w:tblGrid>
      <w:tr w:rsidR="00E20A64" w:rsidRPr="009E659A" w:rsidTr="000F6D40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3.3.1.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Финансовое и организационное сопровождение по исполнению  МАУ «МКЦ «Феникс» муниципального задания, укрепление материально-технической базы учреждения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 (МАУ «МКЦ «Феникс»)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212 883,00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41 821,60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42 566,30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42 831,70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42 831,70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42 831,70</w:t>
            </w:r>
          </w:p>
        </w:tc>
      </w:tr>
      <w:tr w:rsidR="00E20A64" w:rsidRPr="009E659A" w:rsidTr="000F6D40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3.3.2.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spacing w:val="-6"/>
              </w:rPr>
            </w:pPr>
            <w:r w:rsidRPr="009E659A">
              <w:rPr>
                <w:spacing w:val="-6"/>
              </w:rPr>
              <w:t>Обеспечение хозяйственного обслуживания и надлежащего состояния учреждения молодежной политики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УВП   ( МКУ «ОЭХД»)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55 051,50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10 774,30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11 060,90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11 072,10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11 072,10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11 072,10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Итого по подпрограмме 3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303 614,10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59 560,10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60 711,40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61 114,20</w:t>
            </w:r>
          </w:p>
        </w:tc>
        <w:tc>
          <w:tcPr>
            <w:tcW w:w="407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61 114,20</w:t>
            </w:r>
          </w:p>
        </w:tc>
        <w:tc>
          <w:tcPr>
            <w:tcW w:w="379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61 114,20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2 306,70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455,10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4 258,40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711,70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</w:p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  <w:tc>
          <w:tcPr>
            <w:tcW w:w="379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</w:p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297 049,00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58 393,30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59 544,60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59 703,70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59 703,70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59 703,70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0F6D40">
        <w:tc>
          <w:tcPr>
            <w:tcW w:w="1865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0F6D40" w:rsidRPr="009E659A" w:rsidTr="000F6D40">
        <w:tc>
          <w:tcPr>
            <w:tcW w:w="1865" w:type="pct"/>
            <w:gridSpan w:val="3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Проектная часть подпрограммы 3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6 686,60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1 189,60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1 189,60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1 435,80</w:t>
            </w:r>
          </w:p>
        </w:tc>
        <w:tc>
          <w:tcPr>
            <w:tcW w:w="407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1 435,80</w:t>
            </w:r>
          </w:p>
        </w:tc>
        <w:tc>
          <w:tcPr>
            <w:tcW w:w="379" w:type="pct"/>
            <w:shd w:val="clear" w:color="auto" w:fill="auto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1 435,80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2 306,70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455,10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465,50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4 258,40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711,70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945,00</w:t>
            </w:r>
          </w:p>
        </w:tc>
      </w:tr>
      <w:tr w:rsidR="000F6D40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121,50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25,30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25,30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0F6D40">
        <w:tc>
          <w:tcPr>
            <w:tcW w:w="1865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Процессная часть подпрограммы 3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296 927,50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58 370,50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59 521,80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296 927,50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58 370,50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59 521,80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59 678,40</w:t>
            </w:r>
          </w:p>
        </w:tc>
      </w:tr>
      <w:tr w:rsidR="00E20A64" w:rsidRPr="009E659A" w:rsidTr="000F6D40">
        <w:tc>
          <w:tcPr>
            <w:tcW w:w="1865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</w:tbl>
    <w:p w:rsidR="00533626" w:rsidRPr="009E659A" w:rsidRDefault="00533626" w:rsidP="00E20A64">
      <w:pPr>
        <w:jc w:val="center"/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63"/>
        <w:gridCol w:w="2269"/>
        <w:gridCol w:w="1277"/>
        <w:gridCol w:w="1277"/>
        <w:gridCol w:w="1277"/>
        <w:gridCol w:w="1274"/>
        <w:gridCol w:w="1277"/>
        <w:gridCol w:w="1193"/>
      </w:tblGrid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Цель: Обеспечение 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Задача №5. Обеспечение деятельности и управление в области образования на территории города Когалыма.</w:t>
            </w:r>
            <w:r w:rsidRPr="009E659A">
              <w:br w:type="page"/>
              <w:t>Задача №6. 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  <w:r w:rsidRPr="009E659A">
              <w:br w:type="page"/>
              <w:t>Задача №7. 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  <w:r w:rsidRPr="009E659A">
              <w:br w:type="page"/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Подпрограмма 4.   Ресурсное обеспечение в сфере образования.</w:t>
            </w: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Проектная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П.4.1.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694693">
            <w:pPr>
              <w:jc w:val="center"/>
            </w:pPr>
            <w:r w:rsidRPr="009E659A">
              <w:t xml:space="preserve">Портфель проектов «Образование», региональный проект «Современная школа»  (показатели XI, </w:t>
            </w:r>
            <w:r w:rsidR="00694693" w:rsidRPr="009E659A">
              <w:rPr>
                <w:lang w:val="en-US"/>
              </w:rPr>
              <w:t>XIII</w:t>
            </w:r>
            <w:r w:rsidR="00694693" w:rsidRPr="009E659A">
              <w:t xml:space="preserve">, </w:t>
            </w:r>
            <w:r w:rsidRPr="009E659A">
              <w:t xml:space="preserve">XIV, </w:t>
            </w:r>
            <w:r w:rsidR="00694693" w:rsidRPr="009E659A">
              <w:t>9</w:t>
            </w:r>
            <w:r w:rsidRPr="009E659A">
              <w:t>)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МКУ «УКС и ЖКК г. Когалыма»/ 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П.4.1.1.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 xml:space="preserve"> 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t>безбарьерной</w:t>
            </w:r>
            <w:proofErr w:type="spellEnd"/>
            <w:r w:rsidRPr="009E659A">
              <w:t xml:space="preserve"> средой)» (корректировка, привязка проекта «Средняя общеобразовательная школа в микрорайоне 32 г. Сургута» шифр 1541-ПИ.00.32)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МКУ «УКС и ЖКК г. Когалыма»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П.4.2.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Портфель проектов «Демография», региональный проект «Содействие занятости»  (показатели I, II)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340F1F" w:rsidRPr="009E659A" w:rsidTr="00E20A64"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Процессная часть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BE393C">
            <w:pPr>
              <w:jc w:val="center"/>
            </w:pPr>
            <w:r w:rsidRPr="009E659A">
              <w:t xml:space="preserve">Финансовое обеспечение полномочий управления образования и ресурсного центра (1, 2, 3, </w:t>
            </w:r>
            <w:r w:rsidR="00BE393C" w:rsidRPr="009E659A">
              <w:t xml:space="preserve">4, </w:t>
            </w:r>
            <w:r w:rsidRPr="009E659A">
              <w:t xml:space="preserve">8, </w:t>
            </w:r>
            <w:r w:rsidR="00BE393C" w:rsidRPr="009E659A">
              <w:t>10</w:t>
            </w:r>
            <w:r w:rsidRPr="009E659A">
              <w:t>)</w:t>
            </w:r>
          </w:p>
        </w:tc>
        <w:tc>
          <w:tcPr>
            <w:tcW w:w="68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324 002,70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63 550,20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64 554,60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8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324 002,70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63 550,20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64 554,60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65 299,30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66"/>
        <w:gridCol w:w="2269"/>
        <w:gridCol w:w="1277"/>
        <w:gridCol w:w="1277"/>
        <w:gridCol w:w="1277"/>
        <w:gridCol w:w="1274"/>
        <w:gridCol w:w="1277"/>
        <w:gridCol w:w="1190"/>
      </w:tblGrid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4.1.1.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 (выполнение работ)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250 276,90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49 088,50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49 905,90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50 427,50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50 427,50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50 427,50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4.1.2.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Проведение мероприятий аппаратом управления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100,00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4.1.3.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Финансовое и организационно-методическое сопровождение по исполнению  МАУ «Информационно-ресурсный центр  города Когалыма» муниципального задания на оказание муниципальных услуг (выполнение работ), оснащение материально-технической базы  организации</w:t>
            </w:r>
          </w:p>
        </w:tc>
        <w:tc>
          <w:tcPr>
            <w:tcW w:w="690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73 225,80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14 361,70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14 548,70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14 771,80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14 771,80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14 771,80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70"/>
        <w:gridCol w:w="2269"/>
        <w:gridCol w:w="1277"/>
        <w:gridCol w:w="1277"/>
        <w:gridCol w:w="1277"/>
        <w:gridCol w:w="1274"/>
        <w:gridCol w:w="1277"/>
        <w:gridCol w:w="1186"/>
      </w:tblGrid>
      <w:tr w:rsidR="000F6D40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4.2.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Обеспечение комплексной безопасности  в образовательных организациях и учреждениях и создание условий для сохранения и укрепления здоровья детей в общеобразовательных организациях (8)</w:t>
            </w:r>
          </w:p>
        </w:tc>
        <w:tc>
          <w:tcPr>
            <w:tcW w:w="691" w:type="pct"/>
            <w:vMerge w:val="restar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1 174 654,60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271 867,00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225 696,90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225 696,90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225 696,90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225 696,90</w:t>
            </w:r>
          </w:p>
        </w:tc>
      </w:tr>
      <w:tr w:rsidR="000F6D40" w:rsidRPr="009E659A" w:rsidTr="00533626">
        <w:tc>
          <w:tcPr>
            <w:tcW w:w="393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8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69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99 417,80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25 292,80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17 146,60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17 146,60</w:t>
            </w:r>
          </w:p>
        </w:tc>
      </w:tr>
      <w:tr w:rsidR="000F6D40" w:rsidRPr="009E659A" w:rsidTr="00533626">
        <w:tc>
          <w:tcPr>
            <w:tcW w:w="393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8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69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200 715,60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73 908,90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31 272,90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31 844,60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31 844,60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31 844,60</w:t>
            </w:r>
          </w:p>
        </w:tc>
      </w:tr>
      <w:tr w:rsidR="000F6D40" w:rsidRPr="009E659A" w:rsidTr="00533626">
        <w:tc>
          <w:tcPr>
            <w:tcW w:w="393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8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691" w:type="pct"/>
            <w:vMerge/>
            <w:vAlign w:val="center"/>
            <w:hideMark/>
          </w:tcPr>
          <w:p w:rsidR="000F6D40" w:rsidRPr="009E659A" w:rsidRDefault="000F6D40" w:rsidP="000F6D40"/>
        </w:tc>
        <w:tc>
          <w:tcPr>
            <w:tcW w:w="723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874 521,20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172 665,30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171 738,80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176 705,70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176 705,70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0F6D40" w:rsidRPr="009E659A" w:rsidRDefault="000F6D40" w:rsidP="000F6D40">
            <w:pPr>
              <w:jc w:val="center"/>
            </w:pPr>
            <w:r w:rsidRPr="009E659A">
              <w:t>176 705,70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4.2.1.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43 000,00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43 000,00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907E21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4.2.2.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Создание системных механизмов сохранения и укрепления здоровья детей в образовательных организациях</w:t>
            </w:r>
          </w:p>
        </w:tc>
        <w:tc>
          <w:tcPr>
            <w:tcW w:w="691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1 131 654,60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228 867,00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225 696,90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225 696,90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225 696,90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225 696,90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157 715,60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30 908,90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31 272,90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31 844,60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31 844,60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31 844,60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99 417,80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25 292,80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874 521,20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172 665,30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171 738,80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176 705,70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176 705,70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176 705,70</w:t>
            </w:r>
          </w:p>
        </w:tc>
      </w:tr>
      <w:tr w:rsidR="00907E21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4.2.2.1.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91" w:type="pct"/>
            <w:vMerge w:val="restar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335 400,60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69 616,20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66 446,10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66 446,10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66 446,10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66 446,10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35 091,60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6 384,10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6 748,10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7 319,80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7 319,80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7 319,80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99 417,80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25 292,80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17 146,60</w:t>
            </w:r>
          </w:p>
        </w:tc>
      </w:tr>
      <w:tr w:rsidR="00907E21" w:rsidRPr="009E659A" w:rsidTr="00533626">
        <w:tc>
          <w:tcPr>
            <w:tcW w:w="393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8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691" w:type="pct"/>
            <w:vMerge/>
            <w:vAlign w:val="center"/>
            <w:hideMark/>
          </w:tcPr>
          <w:p w:rsidR="00907E21" w:rsidRPr="009E659A" w:rsidRDefault="00907E21" w:rsidP="00907E21"/>
        </w:tc>
        <w:tc>
          <w:tcPr>
            <w:tcW w:w="723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200 891,20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37 939,30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37 012,80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41 979,70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41 979,70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907E21" w:rsidRPr="009E659A" w:rsidRDefault="00907E21" w:rsidP="00907E21">
            <w:pPr>
              <w:jc w:val="center"/>
            </w:pPr>
            <w:r w:rsidRPr="009E659A">
              <w:t>41 979,70</w:t>
            </w:r>
          </w:p>
        </w:tc>
      </w:tr>
      <w:tr w:rsidR="00E20A64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4.2.2.2.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Организация питания обучающихся 5-11 классов (не относящиеся к льготной категории)</w:t>
            </w:r>
          </w:p>
        </w:tc>
        <w:tc>
          <w:tcPr>
            <w:tcW w:w="69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122 624,00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  <w:tc>
          <w:tcPr>
            <w:tcW w:w="378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24 524,80</w:t>
            </w: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73"/>
        <w:gridCol w:w="2269"/>
        <w:gridCol w:w="1277"/>
        <w:gridCol w:w="1277"/>
        <w:gridCol w:w="1277"/>
        <w:gridCol w:w="1274"/>
        <w:gridCol w:w="1277"/>
        <w:gridCol w:w="1183"/>
      </w:tblGrid>
      <w:tr w:rsidR="001C4E2D" w:rsidRPr="009E659A" w:rsidTr="00533626">
        <w:tc>
          <w:tcPr>
            <w:tcW w:w="39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4.2.2.3.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1C4E2D" w:rsidRPr="009E659A" w:rsidRDefault="001C4E2D" w:rsidP="009A03FE">
            <w:pPr>
              <w:jc w:val="center"/>
              <w:rPr>
                <w:spacing w:val="-6"/>
              </w:rPr>
            </w:pPr>
            <w:r w:rsidRPr="009E659A">
              <w:rPr>
                <w:spacing w:val="-6"/>
              </w:rPr>
              <w:t xml:space="preserve"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в рамках основного мероприятия </w:t>
            </w:r>
            <w:r w:rsidR="00ED65A0">
              <w:rPr>
                <w:spacing w:val="-6"/>
              </w:rPr>
              <w:t>«</w:t>
            </w:r>
            <w:r w:rsidRPr="009E659A">
              <w:rPr>
                <w:spacing w:val="-6"/>
              </w:rPr>
              <w:t>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</w:t>
            </w:r>
            <w:r w:rsidR="00ED65A0">
              <w:rPr>
                <w:spacing w:val="-6"/>
              </w:rPr>
              <w:t>»</w:t>
            </w:r>
            <w:r w:rsidRPr="009E659A">
              <w:rPr>
                <w:spacing w:val="-6"/>
              </w:rPr>
              <w:t xml:space="preserve"> подпрограммы </w:t>
            </w:r>
            <w:r w:rsidR="00ED65A0">
              <w:rPr>
                <w:spacing w:val="-6"/>
              </w:rPr>
              <w:t>«</w:t>
            </w:r>
            <w:r w:rsidRPr="009E659A">
              <w:rPr>
                <w:spacing w:val="-6"/>
              </w:rPr>
              <w:t>Ресурсное обеспечение в сфере образования, науки и молодежной политики</w:t>
            </w:r>
            <w:r w:rsidR="009A03FE">
              <w:rPr>
                <w:spacing w:val="-6"/>
              </w:rPr>
              <w:t>»</w:t>
            </w:r>
            <w:r w:rsidRPr="009E659A">
              <w:rPr>
                <w:spacing w:val="-6"/>
              </w:rPr>
              <w:t xml:space="preserve"> государственной программы </w:t>
            </w:r>
            <w:r w:rsidR="009A03FE">
              <w:rPr>
                <w:spacing w:val="-6"/>
              </w:rPr>
              <w:t>«</w:t>
            </w:r>
            <w:r w:rsidRPr="009E659A">
              <w:rPr>
                <w:spacing w:val="-6"/>
              </w:rPr>
              <w:t>Развитие образования</w:t>
            </w:r>
            <w:r w:rsidR="009A03FE">
              <w:rPr>
                <w:spacing w:val="-6"/>
              </w:rPr>
              <w:t>»</w:t>
            </w:r>
            <w:r w:rsidRPr="009E659A">
              <w:rPr>
                <w:spacing w:val="-6"/>
              </w:rPr>
              <w:t xml:space="preserve"> </w:t>
            </w:r>
          </w:p>
        </w:tc>
        <w:tc>
          <w:tcPr>
            <w:tcW w:w="692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673 630,00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134 726,00</w:t>
            </w: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4.3.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BF4E1B">
            <w:pPr>
              <w:jc w:val="center"/>
            </w:pPr>
            <w:r w:rsidRPr="009E659A">
              <w:t>Развитие материально-технической базы образовательных организаций (</w:t>
            </w:r>
            <w:r w:rsidR="00BF4E1B" w:rsidRPr="009E659A">
              <w:rPr>
                <w:lang w:val="en-US"/>
              </w:rPr>
              <w:t>XIV</w:t>
            </w:r>
            <w:r w:rsidRPr="009E659A">
              <w:t>)</w:t>
            </w:r>
          </w:p>
        </w:tc>
        <w:tc>
          <w:tcPr>
            <w:tcW w:w="692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2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2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2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533626" w:rsidRPr="009E659A" w:rsidRDefault="00533626" w:rsidP="00340F1F">
      <w:pPr>
        <w:jc w:val="center"/>
        <w:sectPr w:rsidR="00533626" w:rsidRPr="009E659A" w:rsidSect="00533626"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85"/>
        <w:gridCol w:w="2269"/>
        <w:gridCol w:w="1277"/>
        <w:gridCol w:w="1277"/>
        <w:gridCol w:w="1277"/>
        <w:gridCol w:w="1274"/>
        <w:gridCol w:w="1277"/>
        <w:gridCol w:w="1171"/>
      </w:tblGrid>
      <w:tr w:rsidR="00E20A64" w:rsidRPr="009E659A" w:rsidTr="00E50A24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4.3.1.</w:t>
            </w:r>
          </w:p>
        </w:tc>
        <w:tc>
          <w:tcPr>
            <w:tcW w:w="781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Развитие инфраструктуры общего и дополнительного образования</w:t>
            </w:r>
          </w:p>
        </w:tc>
        <w:tc>
          <w:tcPr>
            <w:tcW w:w="695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5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5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81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695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1C4E2D" w:rsidRPr="009E659A" w:rsidTr="00E50A24">
        <w:tc>
          <w:tcPr>
            <w:tcW w:w="1870" w:type="pct"/>
            <w:gridSpan w:val="3"/>
            <w:vMerge w:val="restar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>Итого по подпрограмме 4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2 398 134,80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1 234 894,70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290 251,50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290 996,20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290 996,20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290 996,20</w:t>
            </w:r>
          </w:p>
        </w:tc>
      </w:tr>
      <w:tr w:rsidR="001C4E2D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1C4E2D" w:rsidRPr="009E659A" w:rsidRDefault="001C4E2D" w:rsidP="001C4E2D"/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321 094,10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246 669,10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17 146,60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17 146,60</w:t>
            </w:r>
          </w:p>
        </w:tc>
      </w:tr>
      <w:tr w:rsidR="001C4E2D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1C4E2D" w:rsidRPr="009E659A" w:rsidRDefault="001C4E2D" w:rsidP="001C4E2D"/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1 375 563,10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673 707,20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171 738,80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176 705,70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176 705,70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176 705,70</w:t>
            </w:r>
          </w:p>
        </w:tc>
      </w:tr>
      <w:tr w:rsidR="001C4E2D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1C4E2D" w:rsidRPr="009E659A" w:rsidRDefault="001C4E2D" w:rsidP="001C4E2D"/>
        </w:tc>
        <w:tc>
          <w:tcPr>
            <w:tcW w:w="723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701 477,60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314 218,40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95 827,50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97 143,90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97 143,90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1C4E2D" w:rsidRPr="009E659A" w:rsidRDefault="001C4E2D" w:rsidP="001C4E2D">
            <w:pPr>
              <w:jc w:val="center"/>
            </w:pPr>
            <w:r w:rsidRPr="009E659A">
              <w:t>97 143,90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1870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1870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Проектная часть подпрограммы 4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E50A24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 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 </w:t>
            </w:r>
          </w:p>
        </w:tc>
        <w:tc>
          <w:tcPr>
            <w:tcW w:w="695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</w:pPr>
            <w:r w:rsidRPr="009E659A">
              <w:t> 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50A24" w:rsidRPr="009E659A" w:rsidTr="00E50A24">
        <w:tc>
          <w:tcPr>
            <w:tcW w:w="1870" w:type="pct"/>
            <w:gridSpan w:val="3"/>
            <w:vMerge w:val="restar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Процессная часть подпрограммы 4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1 498 657,30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335 417,20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290 251,50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290 996,20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290 996,20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290 996,20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99 417,80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25 292,80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22 685,20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17 146,60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17 146,60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17 146,60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874 521,20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172 665,30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171 738,80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176 705,70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176 705,70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176 705,70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524 718,30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137 459,10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95 827,50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97 143,90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97 143,90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97 143,90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-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 w:val="restar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Проектная часть  в целом по муниципальной программе 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907 364,10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900 907,10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1 429,60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223 983,00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222 131,40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505 300,30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501 753,60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</w:tr>
      <w:tr w:rsidR="00E50A2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178 080,80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177 022,10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262,80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</w:tr>
      <w:tr w:rsidR="00E20A64" w:rsidRPr="009E659A" w:rsidTr="00E50A24">
        <w:tc>
          <w:tcPr>
            <w:tcW w:w="1870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</w:tbl>
    <w:p w:rsidR="00533626" w:rsidRPr="009E659A" w:rsidRDefault="00533626" w:rsidP="00340F1F">
      <w:pPr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2452"/>
        <w:gridCol w:w="2192"/>
        <w:gridCol w:w="2269"/>
        <w:gridCol w:w="1277"/>
        <w:gridCol w:w="1277"/>
        <w:gridCol w:w="1277"/>
        <w:gridCol w:w="1274"/>
        <w:gridCol w:w="1277"/>
        <w:gridCol w:w="1164"/>
      </w:tblGrid>
      <w:tr w:rsidR="00E20A64" w:rsidRPr="009E659A" w:rsidTr="00977315">
        <w:tc>
          <w:tcPr>
            <w:tcW w:w="1872" w:type="pct"/>
            <w:gridSpan w:val="3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50A24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E50A24" w:rsidRPr="009E659A" w:rsidRDefault="00E50A24" w:rsidP="009A03FE">
            <w:r w:rsidRPr="009E659A">
              <w:t xml:space="preserve">Портфель проектов </w:t>
            </w:r>
            <w:r w:rsidR="009A03FE">
              <w:t>«</w:t>
            </w:r>
            <w:r w:rsidRPr="009E659A">
              <w:t>Образование</w:t>
            </w:r>
            <w:r w:rsidR="009A03FE">
              <w:t>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907 364,10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900 907,10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1 429,60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1 675,80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223 983,00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222 131,40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455,10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465,50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505 300,30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501 753,60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711,70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945,00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178 080,80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177 022,10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262,80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265,30</w:t>
            </w: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9A03FE">
            <w:r w:rsidRPr="009E659A">
              <w:t xml:space="preserve">Портфель проектов </w:t>
            </w:r>
            <w:r w:rsidR="009A03FE">
              <w:t>«</w:t>
            </w:r>
            <w:r w:rsidRPr="009E659A">
              <w:t>Демография</w:t>
            </w:r>
            <w:r w:rsidR="009A03FE">
              <w:t>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Проекты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50A24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Процессная часть в целом по муниципальной программе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15 918 932,50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3 113 052,40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3 195 866,70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3 203 337,80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3 203 337,80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3 203 337,80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346 276,80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74 664,60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72 057,00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66 518,40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66 518,40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66 518,40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12 243 032,40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2 350 519,70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2 469 403,00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2 474 369,90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2 474 369,90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2 474 369,90</w:t>
            </w:r>
          </w:p>
        </w:tc>
      </w:tr>
      <w:tr w:rsidR="00E50A2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E50A24" w:rsidRPr="009E659A" w:rsidRDefault="00E50A24" w:rsidP="00E50A24"/>
        </w:tc>
        <w:tc>
          <w:tcPr>
            <w:tcW w:w="723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r w:rsidRPr="009E659A">
              <w:t xml:space="preserve">бюджет города Когалыма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3 329 623,30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687 868,10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654 406,70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662 449,50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662 449,50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E50A24" w:rsidRPr="009E659A" w:rsidRDefault="00E50A24" w:rsidP="00E50A24">
            <w:pPr>
              <w:jc w:val="center"/>
            </w:pPr>
            <w:r w:rsidRPr="009E659A">
              <w:t>662 449,50</w:t>
            </w:r>
          </w:p>
        </w:tc>
      </w:tr>
      <w:tr w:rsidR="00E20A64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39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781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697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977315" w:rsidRPr="009E659A" w:rsidTr="00977315">
        <w:tc>
          <w:tcPr>
            <w:tcW w:w="1872" w:type="pct"/>
            <w:gridSpan w:val="3"/>
            <w:vMerge w:val="restar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Всего по муниципальной программе: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16 826 296,60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4 013 959,50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3 197 296,30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</w:tr>
      <w:tr w:rsidR="00977315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570 259,80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296 796,00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72 512,10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</w:tr>
      <w:tr w:rsidR="00977315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12 748 332,70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2 852 273,30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2 470 114,70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</w:tr>
      <w:tr w:rsidR="00977315" w:rsidRPr="009E659A" w:rsidTr="00977315">
        <w:tc>
          <w:tcPr>
            <w:tcW w:w="1872" w:type="pct"/>
            <w:gridSpan w:val="3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3 507 704,10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868 890,20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654 669,50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</w:tr>
    </w:tbl>
    <w:p w:rsidR="00533626" w:rsidRPr="009E659A" w:rsidRDefault="00533626" w:rsidP="00340F1F">
      <w:pPr>
        <w:sectPr w:rsidR="00533626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4646"/>
        <w:gridCol w:w="2270"/>
        <w:gridCol w:w="1277"/>
        <w:gridCol w:w="1277"/>
        <w:gridCol w:w="1277"/>
        <w:gridCol w:w="1274"/>
        <w:gridCol w:w="1277"/>
        <w:gridCol w:w="1161"/>
      </w:tblGrid>
      <w:tr w:rsidR="00E20A64" w:rsidRPr="009E659A" w:rsidTr="00977315">
        <w:tc>
          <w:tcPr>
            <w:tcW w:w="1873" w:type="pct"/>
            <w:gridSpan w:val="2"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bottom"/>
            <w:hideMark/>
          </w:tcPr>
          <w:p w:rsidR="00340F1F" w:rsidRPr="009E659A" w:rsidRDefault="00340F1F" w:rsidP="00340F1F">
            <w:pPr>
              <w:rPr>
                <w:rFonts w:ascii="Arial CYR" w:hAnsi="Arial CYR"/>
              </w:rPr>
            </w:pPr>
            <w:r w:rsidRPr="009E659A">
              <w:rPr>
                <w:rFonts w:ascii="Arial CYR" w:hAnsi="Arial CYR"/>
              </w:rPr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0A64" w:rsidRPr="009E659A" w:rsidTr="00977315">
        <w:tc>
          <w:tcPr>
            <w:tcW w:w="1873" w:type="pct"/>
            <w:gridSpan w:val="2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Инвестиции в объекты муниципальной собственности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977315" w:rsidRPr="009E659A" w:rsidTr="00977315">
        <w:tc>
          <w:tcPr>
            <w:tcW w:w="1873" w:type="pct"/>
            <w:gridSpan w:val="2"/>
            <w:vMerge w:val="restar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Прочие расходы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15 926 819,10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3 114 482,00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3 197 296,30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3 205 013,60</w:t>
            </w:r>
          </w:p>
        </w:tc>
      </w:tr>
      <w:tr w:rsidR="00977315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348 583,50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75 119,70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72 512,10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</w:tr>
      <w:tr w:rsidR="00977315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12 247 290,80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2 351 231,40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2 470 114,70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2 475 314,90</w:t>
            </w:r>
          </w:p>
        </w:tc>
      </w:tr>
      <w:tr w:rsidR="00977315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3 330 944,80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688 130,90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654 669,50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662 714,80</w:t>
            </w:r>
          </w:p>
        </w:tc>
      </w:tr>
      <w:tr w:rsidR="00E20A64" w:rsidRPr="009E659A" w:rsidTr="00977315">
        <w:tc>
          <w:tcPr>
            <w:tcW w:w="1873" w:type="pct"/>
            <w:gridSpan w:val="2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1873" w:type="pct"/>
            <w:gridSpan w:val="2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 том числе:</w:t>
            </w:r>
          </w:p>
        </w:tc>
        <w:tc>
          <w:tcPr>
            <w:tcW w:w="723" w:type="pct"/>
            <w:shd w:val="clear" w:color="auto" w:fill="auto"/>
            <w:vAlign w:val="bottom"/>
            <w:hideMark/>
          </w:tcPr>
          <w:p w:rsidR="00340F1F" w:rsidRPr="009E659A" w:rsidRDefault="00340F1F" w:rsidP="00340F1F">
            <w:pPr>
              <w:rPr>
                <w:rFonts w:ascii="Arial CYR" w:hAnsi="Arial CYR"/>
              </w:rPr>
            </w:pPr>
            <w:r w:rsidRPr="009E659A">
              <w:rPr>
                <w:rFonts w:ascii="Arial CYR" w:hAnsi="Arial CYR"/>
              </w:rPr>
              <w:t> 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977315" w:rsidRPr="009E659A" w:rsidTr="00977315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  <w:rPr>
                <w:color w:val="000000"/>
              </w:rPr>
            </w:pPr>
            <w:r w:rsidRPr="009E659A">
              <w:rPr>
                <w:color w:val="000000"/>
              </w:rPr>
              <w:t>1.</w:t>
            </w:r>
          </w:p>
        </w:tc>
        <w:tc>
          <w:tcPr>
            <w:tcW w:w="1479" w:type="pct"/>
            <w:vMerge w:val="restar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ответственный исполнитель - Управление образования Администрации города Когалыма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15 616 754,20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3 053 498,60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3 135 143,30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3 142 704,10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3 142 704,10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3 142 704,10</w:t>
            </w:r>
          </w:p>
        </w:tc>
      </w:tr>
      <w:tr w:rsidR="00977315" w:rsidRPr="009E659A" w:rsidTr="00977315">
        <w:tc>
          <w:tcPr>
            <w:tcW w:w="393" w:type="pct"/>
            <w:vMerge/>
            <w:vAlign w:val="center"/>
            <w:hideMark/>
          </w:tcPr>
          <w:p w:rsidR="00977315" w:rsidRPr="009E659A" w:rsidRDefault="00977315" w:rsidP="00977315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348 583,50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75 119,70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72 512,10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66 983,90</w:t>
            </w:r>
          </w:p>
        </w:tc>
      </w:tr>
      <w:tr w:rsidR="00977315" w:rsidRPr="009E659A" w:rsidTr="00977315">
        <w:tc>
          <w:tcPr>
            <w:tcW w:w="393" w:type="pct"/>
            <w:vMerge/>
            <w:vAlign w:val="center"/>
            <w:hideMark/>
          </w:tcPr>
          <w:p w:rsidR="00977315" w:rsidRPr="009E659A" w:rsidRDefault="00977315" w:rsidP="00977315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12 244 411,30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2 350 655,50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2 469 538,80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2 474 739,00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2 474 739,00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2 474 739,00</w:t>
            </w:r>
          </w:p>
        </w:tc>
      </w:tr>
      <w:tr w:rsidR="00977315" w:rsidRPr="009E659A" w:rsidTr="00977315">
        <w:tc>
          <w:tcPr>
            <w:tcW w:w="393" w:type="pct"/>
            <w:vMerge/>
            <w:vAlign w:val="center"/>
            <w:hideMark/>
          </w:tcPr>
          <w:p w:rsidR="00977315" w:rsidRPr="009E659A" w:rsidRDefault="00977315" w:rsidP="00977315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977315" w:rsidRPr="009E659A" w:rsidRDefault="00977315" w:rsidP="00977315"/>
        </w:tc>
        <w:tc>
          <w:tcPr>
            <w:tcW w:w="723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3 023 759,40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627 723,40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593 092,40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600 981,20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600 981,20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977315" w:rsidRPr="009E659A" w:rsidRDefault="00977315" w:rsidP="00977315">
            <w:pPr>
              <w:jc w:val="center"/>
            </w:pPr>
            <w:r w:rsidRPr="009E659A">
              <w:t>600 981,20</w:t>
            </w: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</w:tr>
      <w:tr w:rsidR="00E20A64" w:rsidRPr="009E659A" w:rsidTr="00977315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color w:val="000000"/>
              </w:rPr>
            </w:pPr>
            <w:r w:rsidRPr="009E659A">
              <w:rPr>
                <w:color w:val="000000"/>
              </w:rPr>
              <w:t>2.</w:t>
            </w:r>
          </w:p>
        </w:tc>
        <w:tc>
          <w:tcPr>
            <w:tcW w:w="1479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соисполнитель 1 - МКУ «УКС и ЖКК г. Когалыма»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899 477,50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221 676,30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501 041,90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176 759,30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977315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9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533626" w:rsidRPr="009E659A" w:rsidRDefault="00533626" w:rsidP="00340F1F">
      <w:pPr>
        <w:jc w:val="center"/>
        <w:rPr>
          <w:color w:val="000000"/>
        </w:rPr>
        <w:sectPr w:rsidR="00533626" w:rsidRPr="009E659A" w:rsidSect="00533626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4634"/>
        <w:gridCol w:w="2269"/>
        <w:gridCol w:w="1277"/>
        <w:gridCol w:w="1277"/>
        <w:gridCol w:w="1277"/>
        <w:gridCol w:w="1274"/>
        <w:gridCol w:w="1277"/>
        <w:gridCol w:w="1174"/>
      </w:tblGrid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color w:val="000000"/>
              </w:rPr>
            </w:pPr>
            <w:r w:rsidRPr="009E659A">
              <w:rPr>
                <w:color w:val="000000"/>
              </w:rPr>
              <w:t>3.</w:t>
            </w:r>
          </w:p>
        </w:tc>
        <w:tc>
          <w:tcPr>
            <w:tcW w:w="1476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соисполнитель 2 - УВП (МАУ «МКЦ «Феникс», МКУ «ОЭХД»)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297 061,40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58 393,50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59 549,60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59 706,10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59 706,10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59 706,10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748,00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149,60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296 313,40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58 243,90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59 400,00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59 556,50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59 556,50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59 556,50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pPr>
              <w:jc w:val="center"/>
              <w:rPr>
                <w:color w:val="000000"/>
              </w:rPr>
            </w:pPr>
            <w:r w:rsidRPr="009E659A">
              <w:rPr>
                <w:color w:val="000000"/>
              </w:rPr>
              <w:t>4.</w:t>
            </w:r>
          </w:p>
        </w:tc>
        <w:tc>
          <w:tcPr>
            <w:tcW w:w="1476" w:type="pct"/>
            <w:vMerge w:val="restar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соисполнитель 3 - </w:t>
            </w:r>
            <w:proofErr w:type="spellStart"/>
            <w:r w:rsidRPr="009E659A">
              <w:t>УКиС</w:t>
            </w:r>
            <w:proofErr w:type="spellEnd"/>
            <w:r w:rsidRPr="009E659A">
              <w:t xml:space="preserve"> (МАУ ДО «СШ «Дворец спорта»)</w:t>
            </w:r>
          </w:p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ВСЕГО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13 003,50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2 589,90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2 603,40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2 603,40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2 603,40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2 603,40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федеральный бюджет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 xml:space="preserve">бюджет автономного округа  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2 131,50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426,30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бюджет города Когалыма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10 872,00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2 163,60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2 177,10</w:t>
            </w: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2 177,10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2 177,10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2 177,10</w:t>
            </w:r>
          </w:p>
        </w:tc>
      </w:tr>
      <w:tr w:rsidR="00E20A64" w:rsidRPr="009E659A" w:rsidTr="00533626">
        <w:tc>
          <w:tcPr>
            <w:tcW w:w="393" w:type="pct"/>
            <w:vMerge/>
            <w:vAlign w:val="center"/>
            <w:hideMark/>
          </w:tcPr>
          <w:p w:rsidR="00340F1F" w:rsidRPr="009E659A" w:rsidRDefault="00340F1F" w:rsidP="00340F1F">
            <w:pPr>
              <w:rPr>
                <w:color w:val="000000"/>
              </w:rPr>
            </w:pPr>
          </w:p>
        </w:tc>
        <w:tc>
          <w:tcPr>
            <w:tcW w:w="1476" w:type="pct"/>
            <w:vMerge/>
            <w:vAlign w:val="center"/>
            <w:hideMark/>
          </w:tcPr>
          <w:p w:rsidR="00340F1F" w:rsidRPr="009E659A" w:rsidRDefault="00340F1F" w:rsidP="00340F1F"/>
        </w:tc>
        <w:tc>
          <w:tcPr>
            <w:tcW w:w="723" w:type="pct"/>
            <w:shd w:val="clear" w:color="auto" w:fill="auto"/>
            <w:vAlign w:val="center"/>
            <w:hideMark/>
          </w:tcPr>
          <w:p w:rsidR="00340F1F" w:rsidRPr="009E659A" w:rsidRDefault="00340F1F" w:rsidP="00340F1F">
            <w:r w:rsidRPr="009E659A">
              <w:t>иные источники финансирования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  <w:r w:rsidRPr="009E659A">
              <w:t>-</w:t>
            </w: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407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340F1F" w:rsidRPr="009E659A" w:rsidRDefault="00340F1F" w:rsidP="00E20A64">
            <w:pPr>
              <w:jc w:val="center"/>
            </w:pPr>
          </w:p>
        </w:tc>
      </w:tr>
    </w:tbl>
    <w:p w:rsidR="001874D5" w:rsidRPr="009E659A" w:rsidRDefault="001874D5" w:rsidP="001874D5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  <w:sectPr w:rsidR="001874D5" w:rsidRPr="009E659A" w:rsidSect="00E20A64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  <w:r w:rsidRPr="009E659A">
        <w:rPr>
          <w:rFonts w:eastAsia="Calibri"/>
          <w:sz w:val="26"/>
          <w:szCs w:val="26"/>
        </w:rPr>
        <w:t xml:space="preserve">               </w:t>
      </w:r>
    </w:p>
    <w:p w:rsidR="00923E42" w:rsidRPr="009E659A" w:rsidRDefault="00923E42" w:rsidP="00923E42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2</w:t>
      </w:r>
    </w:p>
    <w:p w:rsidR="00923E42" w:rsidRPr="009E659A" w:rsidRDefault="00923E42" w:rsidP="00923E42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40" w:type="pct"/>
            <w:vAlign w:val="center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№ </w:t>
            </w:r>
            <w:r w:rsidRPr="009E659A">
              <w:rPr>
                <w:rFonts w:eastAsia="Calibri"/>
                <w:sz w:val="22"/>
                <w:szCs w:val="22"/>
              </w:rPr>
              <w:t>структурного элемента (основного мероприятия)</w:t>
            </w:r>
          </w:p>
        </w:tc>
        <w:tc>
          <w:tcPr>
            <w:tcW w:w="1175" w:type="pct"/>
            <w:vAlign w:val="center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1942" w:type="pct"/>
            <w:vAlign w:val="center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1343" w:type="pct"/>
            <w:vAlign w:val="center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1175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</w:t>
            </w:r>
          </w:p>
        </w:tc>
        <w:tc>
          <w:tcPr>
            <w:tcW w:w="1942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Цель: </w:t>
            </w:r>
            <w:r w:rsidRPr="009E659A">
              <w:rPr>
                <w:bCs/>
                <w:sz w:val="22"/>
                <w:szCs w:val="22"/>
              </w:rPr>
              <w:t xml:space="preserve">Обеспечение </w:t>
            </w:r>
            <w:r w:rsidRPr="009E659A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</w:t>
            </w:r>
            <w:r w:rsidRPr="009E659A">
              <w:rPr>
                <w:rFonts w:eastAsia="Calibri"/>
                <w:sz w:val="22"/>
                <w:szCs w:val="22"/>
              </w:rPr>
              <w:t xml:space="preserve"> 1. </w:t>
            </w:r>
            <w:r w:rsidRPr="009E659A">
              <w:rPr>
                <w:sz w:val="22"/>
                <w:szCs w:val="22"/>
              </w:rPr>
              <w:t xml:space="preserve">Модернизация системы общего и дополнительного образования как основного условия социального развития. </w:t>
            </w:r>
          </w:p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№3. Обеспечение инновационного характера базового образования в соответствии с требованиями экономики.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Подпрограмма 1 Общее образование. Дополнительное образование.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П.1.1.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Портфель проектов «Образование», региональный проект «Успех каждого ребенка»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системы выявления, поддержки, сопровождения и стимулирования одаренных детей в различных сферах деятельности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П.1.2.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«Образование», региональный проект «Цифровая образовательная среда»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Финансирование не предусмотрено, выполняется в рамках текущей деятельности образовательных организаций.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Использование государственной информационной системы Ханты-Мансийского автономного округа – Югры «Цифровая образовательная платформа Ханты-Мансийского автономного округа – Югры (ГИС Образование Югры)»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системы дошкольного и общего образования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 xml:space="preserve">Повышение доступности общего образования в муниципальных организациях, осуществляющих образовательную деятельность по реализации образовательных программ образования. Финансовое обеспечение реализации образовательных программ. </w:t>
            </w:r>
            <w:r w:rsidRPr="009E659A">
              <w:rPr>
                <w:sz w:val="22"/>
                <w:szCs w:val="22"/>
              </w:rPr>
              <w:t xml:space="preserve">Сопровождение и стимулирование одаренных детей в различных сферах деятельности. 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Поддержка педагогических работников, проявляющих творческую инициативу, в том числе для специалистов некоммерческих организаций.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Постановление Администрации города Когалыма от 10.10.2017 №2100 «Об утверждении порядка оказания информационной поддержки социально ориентированным некоммерческим организациям в городе Когалыме».</w:t>
            </w:r>
          </w:p>
          <w:p w:rsidR="00923E42" w:rsidRPr="009E659A" w:rsidRDefault="00923E42" w:rsidP="00533626">
            <w:pPr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 xml:space="preserve">Постановление Администрации города Когалыма от 01.03.2021 №417 «Об утверждении Положения об организации предоставления общедоступного и бесплатного дошкольного образования по основным общеобразовательным </w:t>
            </w: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A979A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533626" w:rsidRPr="009E659A" w:rsidTr="002F272D">
        <w:trPr>
          <w:jc w:val="center"/>
        </w:trPr>
        <w:tc>
          <w:tcPr>
            <w:tcW w:w="540" w:type="pct"/>
          </w:tcPr>
          <w:p w:rsidR="00533626" w:rsidRPr="009E659A" w:rsidRDefault="00533626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26" w:rsidRPr="009E659A" w:rsidRDefault="00533626" w:rsidP="002F272D">
            <w:pPr>
              <w:rPr>
                <w:sz w:val="22"/>
                <w:szCs w:val="22"/>
              </w:rPr>
            </w:pP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26" w:rsidRPr="009E659A" w:rsidRDefault="00533626" w:rsidP="002F272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343" w:type="pct"/>
          </w:tcPr>
          <w:p w:rsidR="00533626" w:rsidRPr="009E659A" w:rsidRDefault="00533626" w:rsidP="00533626">
            <w:pPr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программам – образовательным программам дошкольного образования в образовательных организациях города Когалыма».</w:t>
            </w:r>
          </w:p>
          <w:p w:rsidR="00533626" w:rsidRPr="009E659A" w:rsidRDefault="00533626" w:rsidP="00533626">
            <w:pPr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30.10.2020 №1981» Об утверждении Положений о порядке проведения муниципальных профессиональных конкурсов»</w:t>
            </w:r>
          </w:p>
          <w:p w:rsidR="00533626" w:rsidRPr="009E659A" w:rsidRDefault="00533626" w:rsidP="00533626">
            <w:pPr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12.11.2014 №2841 «Об утверждении Положения об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общеобразовательных организациях города Когалыма»</w:t>
            </w:r>
          </w:p>
        </w:tc>
      </w:tr>
      <w:tr w:rsidR="00923E42" w:rsidRPr="009E659A" w:rsidTr="00533626">
        <w:trPr>
          <w:trHeight w:val="3097"/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системы дополнительного образования детей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rFonts w:eastAsia="Calibri"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обеспечение реализации дополнительных общеобразовательных программ. Развитие системы доступного дополнительного образования. Предоставление субсидии юридическим лицам, индивидуальным предпринимателям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в городе Когалыме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31.08.2023 №1693 «Об утверждении Порядка предоставления субсидии юридическим лицам, индивидуальным предпринимателям – производителям товаров, работ, услуг на оплату соглашения о финансовом обеспечении затрат, связанных с оказанием муниципальных услуг в социальной сфере в соответствии с социальным сертификатом в городе Когалыме».</w:t>
            </w:r>
          </w:p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16.12.2014 №3223 «Об утверждении Положения об организации предоставления дополнительного образования детей в муниципальных образовательных организациях города Когалыма»</w:t>
            </w: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533626">
          <w:pgSz w:w="16838" w:h="11906" w:orient="landscape"/>
          <w:pgMar w:top="567" w:right="567" w:bottom="2268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1.3.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Обеспечение реализации общеобразовательных программ в образовательных организациях, расположенных на территории города Когалым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Обеспечение доступности качественного общего образования в соответствии с современными требованиями, оснащение материально-технической базы образовательных организаций.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Предоставление выплат ежемесячного денежного вознаграждения за классное руководство педагогическим работникам общеобразовательных организаций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Постановление Администрации города Когалыма от 25.06.2015 №1970 «Об утверждении стандарта качества предоставления муниципальной услуги «Реализация образовательных программ начального общего, основного общего, среднего общего образования и дополнительных общеобразовательных программ в общеобразовательных организациях»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1.4.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Организация отдыха и оздоровления детей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Организация деятельности лагерей с дневным пребыванием детей, лагерей труда и отдыха на базах муниципальных учреждений и организаций. Организация отдыха и оздоровления детей в санаторно- оздоровительных учреждениях. Организация отдыха и оздоровления детей в загородных стационарных детских оздоровительных лагерях.  Организация пеших походов и экспедиций. Участие в практических обучающих семинарах по подготовке и повышению квалификации педагогических кадров.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Организации культурно-досуговой деятельности и совершенствование условий для развития сферы молодёжного отдыха, массовых видов спорта и туризма, обеспечивающих разумное и полезное проведение детьми свободного времени, их духовно- нравственное развитие.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лагерях труда и отдыха с дневным пребыванием детей.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Субсидии немуниципальным организациям (коммерческим, некоммерческим) в целях финансового обеспечения затрат в связи с выполнением муниципальной работы 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«Организация досуга детей, подростков и молодёжи» (содержание – иная досуговая деятельность)»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Постановление Администрации города Когалыма от 25.03.2013 №741 «</w:t>
            </w:r>
            <w:r w:rsidRPr="009E659A">
              <w:rPr>
                <w:rFonts w:eastAsiaTheme="minorHAnsi"/>
                <w:sz w:val="22"/>
                <w:szCs w:val="22"/>
                <w:lang w:eastAsia="en-US"/>
              </w:rPr>
              <w:t>О порядке организации отдыха и оздоровления детей, имеющих место жительства в городе Когалыме</w:t>
            </w:r>
            <w:r w:rsidRPr="009E659A">
              <w:rPr>
                <w:sz w:val="22"/>
                <w:szCs w:val="22"/>
              </w:rPr>
              <w:t xml:space="preserve">» </w:t>
            </w: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A979A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Цель: </w:t>
            </w:r>
            <w:r w:rsidRPr="009E659A">
              <w:rPr>
                <w:bCs/>
                <w:sz w:val="22"/>
                <w:szCs w:val="22"/>
              </w:rPr>
              <w:t xml:space="preserve">Обеспечение </w:t>
            </w:r>
            <w:r w:rsidRPr="009E659A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rFonts w:eastAsia="Calibri"/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Задача № 2. Создание современной системы оценки качества образования на основе принципов открытости, объективности, прозрачности, общественно-профессионального участия.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jc w:val="center"/>
              <w:rPr>
                <w:rFonts w:eastAsia="Calibri"/>
                <w:spacing w:val="-6"/>
                <w:sz w:val="22"/>
                <w:szCs w:val="22"/>
              </w:rPr>
            </w:pPr>
            <w:r w:rsidRPr="009E659A">
              <w:rPr>
                <w:rFonts w:eastAsia="Calibri"/>
                <w:spacing w:val="-6"/>
                <w:sz w:val="22"/>
                <w:szCs w:val="22"/>
              </w:rPr>
              <w:t>Подпрограмма 2. Система оценки качества образования и информационная прозрачность системы образования города Когалыма.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достижений каждого обучающегося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Организация и проведение государственной итоговой аттестации. Повышение качества контроля за реализацией образовательных программ.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Цель: Формирование гражданской и социальной ответственности молодёжи на основе духовно-нравственных ценностей народов России, исторических и национально-культурных традиций, создание условий для разностороннего развития, самореализации и роста созидательной активности молодёжи в интересах развития страны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Задача №4. Создание условий для развития духовно-нравственных, гражданско-патриотических качеств, для разностороннего развития, самореализации и роста созидательной активности молодёжи  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Подпрограмма 3. Молодёжь города Когалыма.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П.3.1.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«Образование», региональный проект «Социальная активность»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и организационно-методическое сопровождение по исполнению МАУ ДО «ДДТ» муниципального задания на оказание муниципальных услуг.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добровольчества (</w:t>
            </w:r>
            <w:proofErr w:type="spellStart"/>
            <w:r w:rsidRPr="009E659A">
              <w:rPr>
                <w:sz w:val="22"/>
                <w:szCs w:val="22"/>
              </w:rPr>
              <w:t>волонтерства</w:t>
            </w:r>
            <w:proofErr w:type="spellEnd"/>
            <w:r w:rsidRPr="009E659A">
              <w:rPr>
                <w:sz w:val="22"/>
                <w:szCs w:val="22"/>
              </w:rPr>
              <w:t>), развитие талантов и способностей у детей и молодежи, путем поддержки общественных инициатив и проектов, в добровольческую деятельность.</w:t>
            </w:r>
          </w:p>
        </w:tc>
        <w:tc>
          <w:tcPr>
            <w:tcW w:w="1343" w:type="pct"/>
          </w:tcPr>
          <w:p w:rsidR="00923E42" w:rsidRPr="009E659A" w:rsidRDefault="00923E42" w:rsidP="0011487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Постановление Правительства </w:t>
            </w:r>
            <w:r w:rsidR="009D3DC9" w:rsidRPr="009D3DC9">
              <w:rPr>
                <w:sz w:val="22"/>
                <w:szCs w:val="22"/>
              </w:rPr>
              <w:t>Ханты-Мансийского автономного округа - Югры</w:t>
            </w:r>
            <w:r w:rsidRPr="009E659A">
              <w:rPr>
                <w:sz w:val="22"/>
                <w:szCs w:val="22"/>
              </w:rPr>
              <w:t xml:space="preserve"> от 31.10.2021 №468-п  «О государственной программе </w:t>
            </w:r>
            <w:r w:rsidR="0011487F" w:rsidRPr="009E659A">
              <w:rPr>
                <w:sz w:val="22"/>
                <w:szCs w:val="22"/>
              </w:rPr>
              <w:t xml:space="preserve">Ханты-Мансийского автономного округа - Югры </w:t>
            </w:r>
            <w:r w:rsidRPr="009E659A">
              <w:rPr>
                <w:sz w:val="22"/>
                <w:szCs w:val="22"/>
              </w:rPr>
              <w:t>«Развитие образования»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П.3.2.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«Образование», региональный проект «Патриотическое воспитание граждан Российской Федерации»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организациях.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53362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rFonts w:eastAsia="Calibri"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Создание условий для развития духовно-нравственных и </w:t>
            </w:r>
            <w:proofErr w:type="spellStart"/>
            <w:r w:rsidRPr="009E659A">
              <w:rPr>
                <w:sz w:val="22"/>
                <w:szCs w:val="22"/>
              </w:rPr>
              <w:t>гражданско</w:t>
            </w:r>
            <w:proofErr w:type="spellEnd"/>
            <w:r w:rsidRPr="009E659A">
              <w:rPr>
                <w:sz w:val="22"/>
                <w:szCs w:val="22"/>
              </w:rPr>
              <w:t xml:space="preserve">,- </w:t>
            </w:r>
            <w:proofErr w:type="spellStart"/>
            <w:r w:rsidRPr="009E659A">
              <w:rPr>
                <w:sz w:val="22"/>
                <w:szCs w:val="22"/>
              </w:rPr>
              <w:t>военно</w:t>
            </w:r>
            <w:proofErr w:type="spellEnd"/>
            <w:r w:rsidRPr="009E659A">
              <w:rPr>
                <w:sz w:val="22"/>
                <w:szCs w:val="22"/>
              </w:rPr>
              <w:t xml:space="preserve"> -патриотических качеств детей и молодежи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Организация мероприятий по развитию духовно-нравственных и гражданско-патриотических качеств молодёжи. Организация и проведение городского конкурса среди общеобразовательных организаций на лучшую подготовку граждан Российской Федерации к военной службе.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rFonts w:eastAsia="Calibri"/>
                <w:sz w:val="22"/>
                <w:szCs w:val="22"/>
              </w:rPr>
              <w:t>Организация мероприятий по формированию гражданско-патриотических качеств учащихся общеобразовательных организаций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Создание условий для разностороннего развития, самореализации и роста созидательной активности молодёжи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Организация мероприятий, проектов по повышению уровня потенциала и вовлечению молодёжи в творческую деятельность. Организация мероприятий по вовлечению молодежи в добровольческую деятельность. 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3.3.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Обеспечение деятельности учреждения сферы работы с молодёжью и развитие его материально-технической базы 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и организационное сопровождение по исполнению МАУ «МКЦ «Феникс» муниципального задания, укрепление материально-технической базы учреждения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Цель: </w:t>
            </w:r>
            <w:r w:rsidRPr="009E659A">
              <w:rPr>
                <w:bCs/>
                <w:sz w:val="22"/>
                <w:szCs w:val="22"/>
              </w:rPr>
              <w:t xml:space="preserve">Обеспечение </w:t>
            </w:r>
            <w:r w:rsidRPr="009E659A">
              <w:rPr>
                <w:sz w:val="22"/>
                <w:szCs w:val="22"/>
              </w:rPr>
              <w:t>доступного и качественного образования, соответствующего требованиям инновационного развития экономики города Когалыма, современным потребностям общества, 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создание условий для подготовки конкурентоспособных граждан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№5. Обеспечение деятельности и управление в области образования на территории города Когалыма.</w:t>
            </w:r>
          </w:p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№6. Обеспечение комплексной безопасности и комфортных условий образовательного процесса и создание условий для сохранения и укрепления здоровья.</w:t>
            </w:r>
          </w:p>
          <w:p w:rsidR="00923E42" w:rsidRPr="009E659A" w:rsidRDefault="00923E42" w:rsidP="002F272D">
            <w:pPr>
              <w:tabs>
                <w:tab w:val="left" w:pos="323"/>
              </w:tabs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Задача №7. Укрепление материально-технической базы и развитие инфраструктуры сферы образования, обеспечивающих равную доступность услуг дошкольного, общего и дополнительного образования детей.</w:t>
            </w:r>
          </w:p>
        </w:tc>
      </w:tr>
      <w:tr w:rsidR="00923E42" w:rsidRPr="009E659A" w:rsidTr="002F272D">
        <w:trPr>
          <w:jc w:val="center"/>
        </w:trPr>
        <w:tc>
          <w:tcPr>
            <w:tcW w:w="5000" w:type="pct"/>
            <w:gridSpan w:val="4"/>
          </w:tcPr>
          <w:p w:rsidR="00923E42" w:rsidRPr="009E659A" w:rsidRDefault="00923E42" w:rsidP="002F272D">
            <w:pPr>
              <w:jc w:val="center"/>
              <w:rPr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Подпрограмма 4. Ресурсное обеспечение системы образования.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П.4.1.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«Образование», региональный проект «Современная школа»</w:t>
            </w:r>
          </w:p>
          <w:p w:rsidR="00923E42" w:rsidRPr="009E659A" w:rsidRDefault="00923E42" w:rsidP="002F272D">
            <w:pPr>
              <w:rPr>
                <w:sz w:val="22"/>
                <w:szCs w:val="22"/>
              </w:rPr>
            </w:pP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rPr>
                <w:spacing w:val="-6"/>
                <w:sz w:val="22"/>
                <w:szCs w:val="22"/>
              </w:rPr>
              <w:t>безбарьерной</w:t>
            </w:r>
            <w:proofErr w:type="spellEnd"/>
            <w:r w:rsidRPr="009E659A">
              <w:rPr>
                <w:spacing w:val="-6"/>
                <w:sz w:val="22"/>
                <w:szCs w:val="22"/>
              </w:rPr>
              <w:t xml:space="preserve"> средой)» (корректировка, привязка проекта «Средняя общеобразовательная школа в микрорайоне 32 г. Сургута» шифр 1541-ПИ.00.32) (2021-2023 годы).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</w:p>
        </w:tc>
        <w:tc>
          <w:tcPr>
            <w:tcW w:w="1343" w:type="pct"/>
          </w:tcPr>
          <w:p w:rsidR="00923E42" w:rsidRPr="009E659A" w:rsidRDefault="00923E42" w:rsidP="00145FB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Постановление Правительства </w:t>
            </w:r>
            <w:r w:rsidR="009D3DC9" w:rsidRPr="009D3DC9">
              <w:rPr>
                <w:sz w:val="22"/>
                <w:szCs w:val="22"/>
              </w:rPr>
              <w:t>Ханты-Мансийского автономного округа - Югры</w:t>
            </w:r>
            <w:r w:rsidRPr="009E659A">
              <w:rPr>
                <w:sz w:val="22"/>
                <w:szCs w:val="22"/>
              </w:rPr>
              <w:t xml:space="preserve"> от 31.10.2021 №468-п  «О государственной программе </w:t>
            </w:r>
            <w:r w:rsidR="00145FB6" w:rsidRPr="009E659A">
              <w:rPr>
                <w:sz w:val="22"/>
                <w:szCs w:val="22"/>
              </w:rPr>
              <w:t xml:space="preserve">Ханты-Мансийского автономного округа - Югры </w:t>
            </w:r>
            <w:r w:rsidRPr="009E659A">
              <w:rPr>
                <w:sz w:val="22"/>
                <w:szCs w:val="22"/>
              </w:rPr>
              <w:t>«Развитие образования»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П.4.2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Портфель проектов «Демография», региональный проект «Содействие занятости»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Финансирование не предусмотрено, выполняется в рамках текущей деятельности образовательных организаций.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533626" w:rsidRPr="009E659A" w:rsidRDefault="00533626" w:rsidP="002F272D">
      <w:pPr>
        <w:widowControl w:val="0"/>
        <w:autoSpaceDE w:val="0"/>
        <w:autoSpaceDN w:val="0"/>
        <w:jc w:val="center"/>
        <w:rPr>
          <w:sz w:val="22"/>
          <w:szCs w:val="22"/>
        </w:rPr>
        <w:sectPr w:rsidR="00533626" w:rsidRPr="009E659A" w:rsidSect="00A979A2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1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5"/>
        <w:gridCol w:w="3688"/>
        <w:gridCol w:w="6096"/>
        <w:gridCol w:w="4215"/>
      </w:tblGrid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4.1.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обеспечение полномочий управления образования и ресурсного центра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Финансовое и организационно-методическое сопровождение по исполнению бюджетными, автономными образовательными организациями и организациями дополнительного образования муниципального задания на оказание муниципальных услуг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4.2.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Обеспечение комплексной безопасности в образовательных организациях и учреждениях и создание условий для сохранения и укрепления здоровья детей в общеобразовательных организациях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Обеспечение комплексной безопасности и комфортных условий образовательной деятельности в учреждениях и организациях общего и дополнительного образования.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Создание системных механизмов сохранения и укрепления здоровья детей в образовательных организациях.</w:t>
            </w:r>
          </w:p>
          <w:p w:rsidR="00923E42" w:rsidRPr="009E659A" w:rsidRDefault="00923E42" w:rsidP="002F272D">
            <w:pPr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города Когалыма Ханты-Мансийского автономного округа - Югры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Постановление Администрации города Когалыма от 27.01.2021 №134 «Об утверждении Порядка организации питания обучающихся муниципальных общеобразовательных организаций города Когалыма»</w:t>
            </w:r>
          </w:p>
        </w:tc>
      </w:tr>
      <w:tr w:rsidR="00923E42" w:rsidRPr="009E659A" w:rsidTr="002F272D">
        <w:trPr>
          <w:jc w:val="center"/>
        </w:trPr>
        <w:tc>
          <w:tcPr>
            <w:tcW w:w="540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4.3.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материально-технической базы образовательных организаций</w:t>
            </w:r>
          </w:p>
        </w:tc>
        <w:tc>
          <w:tcPr>
            <w:tcW w:w="1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E42" w:rsidRPr="009E659A" w:rsidRDefault="00923E42" w:rsidP="002F272D">
            <w:pPr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Развитие инфраструктуры общего и дополнительного образования:</w:t>
            </w:r>
          </w:p>
        </w:tc>
        <w:tc>
          <w:tcPr>
            <w:tcW w:w="1343" w:type="pct"/>
          </w:tcPr>
          <w:p w:rsidR="00923E42" w:rsidRPr="009E659A" w:rsidRDefault="00923E42" w:rsidP="002F272D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</w:tbl>
    <w:p w:rsidR="00923E42" w:rsidRPr="009E659A" w:rsidRDefault="00923E42" w:rsidP="00923E42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  <w:sectPr w:rsidR="00923E42" w:rsidRPr="009E659A" w:rsidSect="00533626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3</w:t>
      </w: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12"/>
          <w:szCs w:val="26"/>
        </w:rPr>
      </w:pPr>
    </w:p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Перечень </w:t>
      </w:r>
      <w:r w:rsidR="00A674C7" w:rsidRPr="009E659A">
        <w:rPr>
          <w:rFonts w:eastAsia="Calibri"/>
          <w:sz w:val="26"/>
          <w:szCs w:val="26"/>
        </w:rPr>
        <w:t>создаваемых</w:t>
      </w:r>
      <w:r w:rsidRPr="009E659A">
        <w:rPr>
          <w:rFonts w:eastAsia="Calibri"/>
          <w:sz w:val="26"/>
          <w:szCs w:val="26"/>
        </w:rPr>
        <w:t xml:space="preserve"> объектов на 202</w:t>
      </w:r>
      <w:r w:rsidR="008571F6" w:rsidRPr="009E659A">
        <w:rPr>
          <w:rFonts w:eastAsia="Calibri"/>
          <w:sz w:val="26"/>
          <w:szCs w:val="26"/>
        </w:rPr>
        <w:t>4</w:t>
      </w:r>
      <w:r w:rsidR="00A674C7" w:rsidRPr="009E659A">
        <w:rPr>
          <w:rFonts w:eastAsia="Calibri"/>
          <w:sz w:val="26"/>
          <w:szCs w:val="26"/>
        </w:rPr>
        <w:t xml:space="preserve"> </w:t>
      </w:r>
      <w:r w:rsidRPr="009E659A">
        <w:rPr>
          <w:rFonts w:eastAsia="Calibri"/>
          <w:sz w:val="26"/>
          <w:szCs w:val="26"/>
        </w:rPr>
        <w:t>год и на плановый период 202</w:t>
      </w:r>
      <w:r w:rsidR="008571F6" w:rsidRPr="009E659A">
        <w:rPr>
          <w:rFonts w:eastAsia="Calibri"/>
          <w:sz w:val="26"/>
          <w:szCs w:val="26"/>
        </w:rPr>
        <w:t>5</w:t>
      </w:r>
      <w:r w:rsidRPr="009E659A">
        <w:rPr>
          <w:rFonts w:eastAsia="Calibri"/>
          <w:sz w:val="26"/>
          <w:szCs w:val="26"/>
        </w:rPr>
        <w:t xml:space="preserve"> и 202</w:t>
      </w:r>
      <w:r w:rsidR="008571F6" w:rsidRPr="009E659A">
        <w:rPr>
          <w:rFonts w:eastAsia="Calibri"/>
          <w:sz w:val="26"/>
          <w:szCs w:val="26"/>
        </w:rPr>
        <w:t>6</w:t>
      </w:r>
      <w:r w:rsidRPr="009E659A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9E659A">
        <w:rPr>
          <w:rFonts w:eastAsia="Calibri"/>
          <w:sz w:val="26"/>
          <w:szCs w:val="26"/>
        </w:rPr>
        <w:t>муниципально</w:t>
      </w:r>
      <w:proofErr w:type="spellEnd"/>
      <w:r w:rsidRPr="009E659A">
        <w:rPr>
          <w:rFonts w:eastAsia="Calibri"/>
          <w:sz w:val="26"/>
          <w:szCs w:val="26"/>
        </w:rPr>
        <w:t xml:space="preserve">-частном партнерстве (государственно-частном партнерстве) и концессионными соглашениями </w:t>
      </w: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"/>
        <w:gridCol w:w="1823"/>
        <w:gridCol w:w="872"/>
        <w:gridCol w:w="1295"/>
        <w:gridCol w:w="1432"/>
        <w:gridCol w:w="1038"/>
        <w:gridCol w:w="793"/>
        <w:gridCol w:w="834"/>
        <w:gridCol w:w="690"/>
        <w:gridCol w:w="834"/>
        <w:gridCol w:w="721"/>
        <w:gridCol w:w="465"/>
        <w:gridCol w:w="302"/>
        <w:gridCol w:w="290"/>
        <w:gridCol w:w="636"/>
        <w:gridCol w:w="721"/>
        <w:gridCol w:w="1494"/>
        <w:gridCol w:w="1155"/>
      </w:tblGrid>
      <w:tr w:rsidR="006871F3" w:rsidRPr="009E659A" w:rsidTr="00F14309">
        <w:tc>
          <w:tcPr>
            <w:tcW w:w="95" w:type="pct"/>
            <w:vMerge w:val="restar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№ п/п</w:t>
            </w:r>
          </w:p>
        </w:tc>
        <w:tc>
          <w:tcPr>
            <w:tcW w:w="581" w:type="pct"/>
            <w:vMerge w:val="restart"/>
            <w:vAlign w:val="center"/>
          </w:tcPr>
          <w:p w:rsidR="009B62FA" w:rsidRPr="009E659A" w:rsidRDefault="009B62FA" w:rsidP="00954CB4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Наименование объекта</w:t>
            </w:r>
          </w:p>
        </w:tc>
        <w:tc>
          <w:tcPr>
            <w:tcW w:w="278" w:type="pct"/>
            <w:vMerge w:val="restart"/>
            <w:vAlign w:val="center"/>
          </w:tcPr>
          <w:p w:rsidR="009B62FA" w:rsidRPr="009E659A" w:rsidRDefault="009B62FA" w:rsidP="00954CB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Мощность</w:t>
            </w:r>
          </w:p>
        </w:tc>
        <w:tc>
          <w:tcPr>
            <w:tcW w:w="413" w:type="pct"/>
            <w:vMerge w:val="restart"/>
            <w:vAlign w:val="center"/>
          </w:tcPr>
          <w:p w:rsidR="009B62FA" w:rsidRPr="009E659A" w:rsidRDefault="009B62FA" w:rsidP="00E36C5E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Срок строительства, проектирования (характер работ)</w:t>
            </w:r>
          </w:p>
        </w:tc>
        <w:tc>
          <w:tcPr>
            <w:tcW w:w="456" w:type="pct"/>
            <w:vMerge w:val="restart"/>
            <w:vAlign w:val="center"/>
          </w:tcPr>
          <w:p w:rsidR="009B62FA" w:rsidRPr="009E659A" w:rsidRDefault="009B62FA" w:rsidP="00954CB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331" w:type="pct"/>
            <w:vMerge w:val="restart"/>
            <w:vAlign w:val="center"/>
          </w:tcPr>
          <w:p w:rsidR="009B62FA" w:rsidRPr="009E659A" w:rsidRDefault="009B62FA" w:rsidP="00954CB4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Остаток стоимости на 01.01.2024</w:t>
            </w:r>
          </w:p>
        </w:tc>
        <w:tc>
          <w:tcPr>
            <w:tcW w:w="1233" w:type="pct"/>
            <w:gridSpan w:val="5"/>
          </w:tcPr>
          <w:p w:rsidR="009B62FA" w:rsidRPr="009E659A" w:rsidRDefault="009B62FA" w:rsidP="00872C8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Инвестиции на 2024</w:t>
            </w:r>
          </w:p>
        </w:tc>
        <w:tc>
          <w:tcPr>
            <w:tcW w:w="769" w:type="pct"/>
            <w:gridSpan w:val="5"/>
          </w:tcPr>
          <w:p w:rsidR="009B62FA" w:rsidRPr="009E659A" w:rsidRDefault="009B62FA" w:rsidP="00872C87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Инвестиции на 2025</w:t>
            </w:r>
          </w:p>
        </w:tc>
        <w:tc>
          <w:tcPr>
            <w:tcW w:w="476" w:type="pct"/>
            <w:vMerge w:val="restar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Механизм реализации</w:t>
            </w:r>
          </w:p>
        </w:tc>
        <w:tc>
          <w:tcPr>
            <w:tcW w:w="368" w:type="pct"/>
            <w:vMerge w:val="restar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Заказчик по строительству</w:t>
            </w:r>
          </w:p>
        </w:tc>
      </w:tr>
      <w:tr w:rsidR="006871F3" w:rsidRPr="009E659A" w:rsidTr="00F14309">
        <w:tc>
          <w:tcPr>
            <w:tcW w:w="95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81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78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13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56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1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3" w:type="pct"/>
            <w:vAlign w:val="center"/>
          </w:tcPr>
          <w:p w:rsidR="009B62FA" w:rsidRPr="009E659A" w:rsidRDefault="009B62FA" w:rsidP="00D418C4">
            <w:pPr>
              <w:widowControl w:val="0"/>
              <w:autoSpaceDE w:val="0"/>
              <w:autoSpaceDN w:val="0"/>
              <w:ind w:right="-108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26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ФБ</w:t>
            </w:r>
          </w:p>
        </w:tc>
        <w:tc>
          <w:tcPr>
            <w:tcW w:w="22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ОБ</w:t>
            </w:r>
          </w:p>
        </w:tc>
        <w:tc>
          <w:tcPr>
            <w:tcW w:w="26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МБ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иные средства</w:t>
            </w:r>
          </w:p>
        </w:tc>
        <w:tc>
          <w:tcPr>
            <w:tcW w:w="148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9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ФБ</w:t>
            </w:r>
          </w:p>
        </w:tc>
        <w:tc>
          <w:tcPr>
            <w:tcW w:w="92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ОБ</w:t>
            </w:r>
          </w:p>
        </w:tc>
        <w:tc>
          <w:tcPr>
            <w:tcW w:w="203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МБ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иные средства</w:t>
            </w:r>
          </w:p>
        </w:tc>
        <w:tc>
          <w:tcPr>
            <w:tcW w:w="476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68" w:type="pct"/>
            <w:vMerge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6871F3" w:rsidRPr="009E659A" w:rsidTr="00F14309">
        <w:tc>
          <w:tcPr>
            <w:tcW w:w="95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81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278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413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45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331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253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26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22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9</w:t>
            </w:r>
          </w:p>
        </w:tc>
        <w:tc>
          <w:tcPr>
            <w:tcW w:w="26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10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148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12</w:t>
            </w:r>
          </w:p>
        </w:tc>
        <w:tc>
          <w:tcPr>
            <w:tcW w:w="9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13</w:t>
            </w:r>
          </w:p>
        </w:tc>
        <w:tc>
          <w:tcPr>
            <w:tcW w:w="92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14</w:t>
            </w:r>
          </w:p>
        </w:tc>
        <w:tc>
          <w:tcPr>
            <w:tcW w:w="203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15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476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17</w:t>
            </w:r>
          </w:p>
        </w:tc>
        <w:tc>
          <w:tcPr>
            <w:tcW w:w="368" w:type="pct"/>
            <w:vAlign w:val="center"/>
          </w:tcPr>
          <w:p w:rsidR="009B62FA" w:rsidRPr="009E659A" w:rsidRDefault="009B62FA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18</w:t>
            </w:r>
          </w:p>
        </w:tc>
      </w:tr>
      <w:tr w:rsidR="006871F3" w:rsidRPr="009E659A" w:rsidTr="00F14309">
        <w:tc>
          <w:tcPr>
            <w:tcW w:w="95" w:type="pct"/>
            <w:vAlign w:val="center"/>
          </w:tcPr>
          <w:p w:rsidR="009B62FA" w:rsidRPr="009E659A" w:rsidRDefault="009B62FA" w:rsidP="00B106EC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81" w:type="pct"/>
          </w:tcPr>
          <w:p w:rsidR="009B62FA" w:rsidRPr="009E659A" w:rsidRDefault="009B62FA" w:rsidP="00D418C4">
            <w:pPr>
              <w:widowControl w:val="0"/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 xml:space="preserve">«Средняя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rPr>
                <w:rFonts w:eastAsia="Calibri"/>
                <w:sz w:val="18"/>
                <w:szCs w:val="18"/>
              </w:rPr>
              <w:t>безбарьерной</w:t>
            </w:r>
            <w:proofErr w:type="spellEnd"/>
            <w:r w:rsidRPr="009E659A">
              <w:rPr>
                <w:rFonts w:eastAsia="Calibri"/>
                <w:sz w:val="18"/>
                <w:szCs w:val="18"/>
              </w:rPr>
              <w:t xml:space="preserve"> средой)» (корректировка, привязка проекта «Средняя общеобразовательная школа в микрорайоне 32 г. Сургута» шифр 1541-ПИ.00.32)</w:t>
            </w:r>
          </w:p>
        </w:tc>
        <w:tc>
          <w:tcPr>
            <w:tcW w:w="278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900</w:t>
            </w:r>
          </w:p>
        </w:tc>
        <w:tc>
          <w:tcPr>
            <w:tcW w:w="413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2021-2024</w:t>
            </w:r>
          </w:p>
        </w:tc>
        <w:tc>
          <w:tcPr>
            <w:tcW w:w="456" w:type="pct"/>
            <w:vAlign w:val="center"/>
          </w:tcPr>
          <w:p w:rsidR="009B62FA" w:rsidRPr="009E659A" w:rsidRDefault="00E37BB0" w:rsidP="00BA42B4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1</w:t>
            </w:r>
            <w:r w:rsidR="00BA42B4" w:rsidRPr="009E659A">
              <w:rPr>
                <w:rFonts w:eastAsia="Calibri"/>
                <w:spacing w:val="-6"/>
                <w:sz w:val="18"/>
                <w:szCs w:val="18"/>
              </w:rPr>
              <w:t>981703,7</w:t>
            </w:r>
          </w:p>
        </w:tc>
        <w:tc>
          <w:tcPr>
            <w:tcW w:w="331" w:type="pct"/>
            <w:vAlign w:val="center"/>
          </w:tcPr>
          <w:p w:rsidR="009B62FA" w:rsidRPr="009E659A" w:rsidRDefault="00E37BB0" w:rsidP="00BA42B4">
            <w:pPr>
              <w:autoSpaceDE w:val="0"/>
              <w:autoSpaceDN w:val="0"/>
              <w:adjustRightInd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1</w:t>
            </w:r>
            <w:r w:rsidR="00BA42B4" w:rsidRPr="009E659A">
              <w:rPr>
                <w:rFonts w:eastAsia="Calibri"/>
                <w:spacing w:val="-6"/>
                <w:sz w:val="18"/>
                <w:szCs w:val="18"/>
              </w:rPr>
              <w:t>280598,1</w:t>
            </w:r>
          </w:p>
        </w:tc>
        <w:tc>
          <w:tcPr>
            <w:tcW w:w="253" w:type="pct"/>
            <w:vAlign w:val="center"/>
          </w:tcPr>
          <w:p w:rsidR="009B62FA" w:rsidRPr="009E659A" w:rsidRDefault="006871F3" w:rsidP="00BE11E7">
            <w:pPr>
              <w:widowControl w:val="0"/>
              <w:autoSpaceDE w:val="0"/>
              <w:autoSpaceDN w:val="0"/>
              <w:ind w:right="-108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899477,5</w:t>
            </w:r>
          </w:p>
        </w:tc>
        <w:tc>
          <w:tcPr>
            <w:tcW w:w="266" w:type="pct"/>
            <w:vAlign w:val="center"/>
          </w:tcPr>
          <w:p w:rsidR="009B62FA" w:rsidRPr="009E659A" w:rsidRDefault="006871F3" w:rsidP="00BE11E7">
            <w:pPr>
              <w:widowControl w:val="0"/>
              <w:autoSpaceDE w:val="0"/>
              <w:autoSpaceDN w:val="0"/>
              <w:ind w:hanging="171"/>
              <w:jc w:val="center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221676,3</w:t>
            </w:r>
          </w:p>
        </w:tc>
        <w:tc>
          <w:tcPr>
            <w:tcW w:w="220" w:type="pct"/>
            <w:vAlign w:val="center"/>
          </w:tcPr>
          <w:p w:rsidR="009B62FA" w:rsidRPr="009E659A" w:rsidRDefault="006871F3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501041,9</w:t>
            </w:r>
          </w:p>
        </w:tc>
        <w:tc>
          <w:tcPr>
            <w:tcW w:w="266" w:type="pct"/>
            <w:vAlign w:val="center"/>
          </w:tcPr>
          <w:p w:rsidR="009B62FA" w:rsidRPr="009E659A" w:rsidRDefault="006871F3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  <w:r w:rsidRPr="009E659A">
              <w:rPr>
                <w:rFonts w:eastAsia="Calibri"/>
                <w:spacing w:val="-6"/>
                <w:sz w:val="18"/>
                <w:szCs w:val="18"/>
              </w:rPr>
              <w:t>176759,3</w:t>
            </w:r>
          </w:p>
        </w:tc>
        <w:tc>
          <w:tcPr>
            <w:tcW w:w="230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148" w:type="pct"/>
            <w:vAlign w:val="center"/>
          </w:tcPr>
          <w:p w:rsidR="009B62FA" w:rsidRPr="009E659A" w:rsidRDefault="009B62FA" w:rsidP="00E36C5E">
            <w:pPr>
              <w:widowControl w:val="0"/>
              <w:autoSpaceDE w:val="0"/>
              <w:autoSpaceDN w:val="0"/>
              <w:ind w:left="-34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96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92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203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pacing w:val="-6"/>
                <w:sz w:val="18"/>
                <w:szCs w:val="18"/>
              </w:rPr>
            </w:pPr>
          </w:p>
        </w:tc>
        <w:tc>
          <w:tcPr>
            <w:tcW w:w="230" w:type="pct"/>
            <w:vAlign w:val="center"/>
          </w:tcPr>
          <w:p w:rsidR="009B62FA" w:rsidRPr="009E659A" w:rsidRDefault="009B62FA" w:rsidP="00BE11E7">
            <w:pPr>
              <w:widowControl w:val="0"/>
              <w:autoSpaceDE w:val="0"/>
              <w:autoSpaceDN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6" w:type="pct"/>
            <w:vAlign w:val="center"/>
          </w:tcPr>
          <w:p w:rsidR="009B62FA" w:rsidRPr="009E659A" w:rsidRDefault="009B62FA" w:rsidP="00A979A2">
            <w:pPr>
              <w:autoSpaceDE w:val="0"/>
              <w:autoSpaceDN w:val="0"/>
              <w:adjustRightInd w:val="0"/>
              <w:jc w:val="center"/>
              <w:rPr>
                <w:rFonts w:eastAsia="Calibri"/>
                <w:spacing w:val="6"/>
                <w:sz w:val="18"/>
                <w:szCs w:val="18"/>
              </w:rPr>
            </w:pPr>
            <w:r w:rsidRPr="009E659A">
              <w:rPr>
                <w:spacing w:val="6"/>
                <w:sz w:val="18"/>
                <w:szCs w:val="18"/>
              </w:rPr>
              <w:t>прямые инвестиции (проектирование, строительство, реконструкция)</w:t>
            </w:r>
          </w:p>
        </w:tc>
        <w:tc>
          <w:tcPr>
            <w:tcW w:w="368" w:type="pct"/>
            <w:vAlign w:val="center"/>
          </w:tcPr>
          <w:p w:rsidR="009B62FA" w:rsidRPr="009E659A" w:rsidRDefault="009B62FA" w:rsidP="004C443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  <w:r w:rsidRPr="009E659A">
              <w:rPr>
                <w:rFonts w:eastAsia="Calibri"/>
                <w:sz w:val="18"/>
                <w:szCs w:val="18"/>
              </w:rPr>
              <w:t>М</w:t>
            </w:r>
            <w:r w:rsidR="00DA4B57" w:rsidRPr="009E659A">
              <w:rPr>
                <w:rFonts w:eastAsia="Calibri"/>
                <w:sz w:val="18"/>
                <w:szCs w:val="18"/>
              </w:rPr>
              <w:t>К</w:t>
            </w:r>
            <w:r w:rsidRPr="009E659A">
              <w:rPr>
                <w:rFonts w:eastAsia="Calibri"/>
                <w:sz w:val="18"/>
                <w:szCs w:val="18"/>
              </w:rPr>
              <w:t>У «УКС</w:t>
            </w:r>
            <w:r w:rsidR="00116C74" w:rsidRPr="009E659A">
              <w:rPr>
                <w:rFonts w:eastAsia="Calibri"/>
                <w:sz w:val="18"/>
                <w:szCs w:val="18"/>
              </w:rPr>
              <w:t xml:space="preserve"> </w:t>
            </w:r>
            <w:r w:rsidRPr="009E659A">
              <w:rPr>
                <w:rFonts w:eastAsia="Calibri"/>
                <w:sz w:val="18"/>
                <w:szCs w:val="18"/>
              </w:rPr>
              <w:t>и</w:t>
            </w:r>
            <w:r w:rsidR="00116C74" w:rsidRPr="009E659A">
              <w:rPr>
                <w:rFonts w:eastAsia="Calibri"/>
                <w:sz w:val="18"/>
                <w:szCs w:val="18"/>
              </w:rPr>
              <w:t xml:space="preserve"> </w:t>
            </w:r>
            <w:r w:rsidRPr="009E659A">
              <w:rPr>
                <w:rFonts w:eastAsia="Calibri"/>
                <w:sz w:val="18"/>
                <w:szCs w:val="18"/>
              </w:rPr>
              <w:t>ЖК</w:t>
            </w:r>
            <w:r w:rsidR="004C443D" w:rsidRPr="009E659A">
              <w:rPr>
                <w:rFonts w:eastAsia="Calibri"/>
                <w:sz w:val="18"/>
                <w:szCs w:val="18"/>
              </w:rPr>
              <w:t>К</w:t>
            </w:r>
            <w:r w:rsidRPr="009E659A">
              <w:rPr>
                <w:rFonts w:eastAsia="Calibri"/>
                <w:sz w:val="18"/>
                <w:szCs w:val="18"/>
              </w:rPr>
              <w:t xml:space="preserve"> г.Когалыма»</w:t>
            </w:r>
          </w:p>
        </w:tc>
      </w:tr>
    </w:tbl>
    <w:p w:rsidR="00954CB4" w:rsidRPr="009E659A" w:rsidRDefault="00954CB4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126EBF" w:rsidRPr="009E659A" w:rsidRDefault="00126EBF" w:rsidP="00E36C5E">
      <w:pPr>
        <w:widowControl w:val="0"/>
        <w:autoSpaceDE w:val="0"/>
        <w:autoSpaceDN w:val="0"/>
        <w:rPr>
          <w:rFonts w:eastAsia="Calibri"/>
          <w:sz w:val="26"/>
          <w:szCs w:val="26"/>
        </w:rPr>
        <w:sectPr w:rsidR="00126EBF" w:rsidRPr="009E659A" w:rsidSect="00F1430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4</w:t>
      </w: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p w:rsidR="00A75296" w:rsidRPr="009E659A" w:rsidRDefault="00A75296" w:rsidP="00A75296">
      <w:pPr>
        <w:widowControl w:val="0"/>
        <w:autoSpaceDE w:val="0"/>
        <w:autoSpaceDN w:val="0"/>
        <w:jc w:val="both"/>
        <w:rPr>
          <w:rFonts w:eastAsia="Calibri"/>
          <w:sz w:val="14"/>
          <w:szCs w:val="1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8"/>
        <w:gridCol w:w="5932"/>
        <w:gridCol w:w="2112"/>
        <w:gridCol w:w="3233"/>
        <w:gridCol w:w="3399"/>
      </w:tblGrid>
      <w:tr w:rsidR="00A75296" w:rsidRPr="009E659A" w:rsidTr="0024254F">
        <w:trPr>
          <w:jc w:val="center"/>
        </w:trPr>
        <w:tc>
          <w:tcPr>
            <w:tcW w:w="324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№</w:t>
            </w:r>
          </w:p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п/п</w:t>
            </w:r>
          </w:p>
        </w:tc>
        <w:tc>
          <w:tcPr>
            <w:tcW w:w="1890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Наименование объекта</w:t>
            </w:r>
            <w:r w:rsidRPr="009E659A"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9E659A">
              <w:rPr>
                <w:rFonts w:eastAsia="Calibri"/>
                <w:sz w:val="26"/>
                <w:szCs w:val="26"/>
              </w:rPr>
              <w:t>(инвестиционного</w:t>
            </w:r>
          </w:p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проекта)</w:t>
            </w:r>
          </w:p>
        </w:tc>
        <w:tc>
          <w:tcPr>
            <w:tcW w:w="673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Мощность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Срок строительства, проектирования</w:t>
            </w:r>
          </w:p>
        </w:tc>
        <w:tc>
          <w:tcPr>
            <w:tcW w:w="1083" w:type="pct"/>
            <w:shd w:val="clear" w:color="auto" w:fill="auto"/>
            <w:vAlign w:val="center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Источник финансирования</w:t>
            </w:r>
          </w:p>
        </w:tc>
      </w:tr>
      <w:tr w:rsidR="00A75296" w:rsidRPr="009E659A" w:rsidTr="0024254F">
        <w:trPr>
          <w:jc w:val="center"/>
        </w:trPr>
        <w:tc>
          <w:tcPr>
            <w:tcW w:w="324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890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673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030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1083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A75296" w:rsidRPr="009E659A" w:rsidTr="0024254F">
        <w:trPr>
          <w:trHeight w:val="833"/>
          <w:jc w:val="center"/>
        </w:trPr>
        <w:tc>
          <w:tcPr>
            <w:tcW w:w="324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 xml:space="preserve">«Средняя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rPr>
                <w:sz w:val="26"/>
                <w:szCs w:val="26"/>
              </w:rPr>
              <w:t>безбарьерной</w:t>
            </w:r>
            <w:proofErr w:type="spellEnd"/>
            <w:r w:rsidRPr="009E659A">
              <w:rPr>
                <w:sz w:val="26"/>
                <w:szCs w:val="26"/>
              </w:rPr>
              <w:t xml:space="preserve"> средой)» (корректировка, привязка проекта «Средняя общеобразовательная школа в микрорайоне 32 г. Сургута» шифр 1541-ПИ.00.32)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96" w:rsidRPr="009E659A" w:rsidRDefault="00A75296" w:rsidP="0024254F">
            <w:pPr>
              <w:pStyle w:val="a6"/>
              <w:jc w:val="center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900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79D" w:rsidRPr="009E659A" w:rsidRDefault="005D279D" w:rsidP="005D279D">
            <w:pPr>
              <w:pStyle w:val="a6"/>
              <w:jc w:val="center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в период реализации государственной программы</w:t>
            </w:r>
          </w:p>
          <w:p w:rsidR="00A75296" w:rsidRPr="009E659A" w:rsidRDefault="00A75296" w:rsidP="0024254F">
            <w:pPr>
              <w:pStyle w:val="a6"/>
              <w:jc w:val="center"/>
              <w:rPr>
                <w:sz w:val="26"/>
                <w:szCs w:val="26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 xml:space="preserve">Прямые инвестиции (проектирование, строительство, реконструкция) (федеральный бюджет, бюджет автономного округа, местный бюджет) </w:t>
            </w:r>
            <w:r w:rsidRPr="009E659A">
              <w:rPr>
                <w:sz w:val="26"/>
                <w:szCs w:val="26"/>
              </w:rPr>
              <w:tab/>
            </w:r>
          </w:p>
        </w:tc>
      </w:tr>
      <w:tr w:rsidR="00A75296" w:rsidRPr="009E659A" w:rsidTr="0024254F">
        <w:trPr>
          <w:jc w:val="center"/>
        </w:trPr>
        <w:tc>
          <w:tcPr>
            <w:tcW w:w="324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 xml:space="preserve">Средняя общеобразовательная школа в г. Когалыме (Общеобразовательная организация с универсальной </w:t>
            </w:r>
            <w:proofErr w:type="spellStart"/>
            <w:r w:rsidRPr="009E659A">
              <w:rPr>
                <w:sz w:val="26"/>
                <w:szCs w:val="26"/>
              </w:rPr>
              <w:t>безбарьерной</w:t>
            </w:r>
            <w:proofErr w:type="spellEnd"/>
            <w:r w:rsidRPr="009E659A">
              <w:rPr>
                <w:sz w:val="26"/>
                <w:szCs w:val="26"/>
              </w:rPr>
              <w:t xml:space="preserve"> средой)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296" w:rsidRPr="009E659A" w:rsidRDefault="00A75296" w:rsidP="0024254F">
            <w:pPr>
              <w:pStyle w:val="a6"/>
              <w:jc w:val="center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1 125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79D" w:rsidRPr="009E659A" w:rsidRDefault="005D279D" w:rsidP="005D279D">
            <w:pPr>
              <w:pStyle w:val="a6"/>
              <w:jc w:val="center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в период реализации государственной программы</w:t>
            </w:r>
          </w:p>
          <w:p w:rsidR="00A75296" w:rsidRPr="009E659A" w:rsidRDefault="00A75296" w:rsidP="0024254F">
            <w:pPr>
              <w:pStyle w:val="a6"/>
              <w:jc w:val="center"/>
              <w:rPr>
                <w:sz w:val="26"/>
                <w:szCs w:val="26"/>
              </w:rPr>
            </w:pPr>
          </w:p>
        </w:tc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>Прямые инвестиции (проектирование, строительство, реконструкция)</w:t>
            </w:r>
          </w:p>
          <w:p w:rsidR="00A75296" w:rsidRPr="009E659A" w:rsidRDefault="00A75296" w:rsidP="0024254F">
            <w:pPr>
              <w:pStyle w:val="a6"/>
              <w:rPr>
                <w:sz w:val="26"/>
                <w:szCs w:val="26"/>
              </w:rPr>
            </w:pPr>
            <w:r w:rsidRPr="009E659A">
              <w:rPr>
                <w:sz w:val="26"/>
                <w:szCs w:val="26"/>
              </w:rPr>
              <w:t xml:space="preserve">(внебюджетные источники) </w:t>
            </w:r>
          </w:p>
        </w:tc>
      </w:tr>
      <w:tr w:rsidR="00A75296" w:rsidRPr="009E659A" w:rsidTr="0024254F">
        <w:trPr>
          <w:jc w:val="center"/>
        </w:trPr>
        <w:tc>
          <w:tcPr>
            <w:tcW w:w="324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1890" w:type="pct"/>
            <w:shd w:val="clear" w:color="auto" w:fill="auto"/>
          </w:tcPr>
          <w:p w:rsidR="00A75296" w:rsidRPr="009E659A" w:rsidRDefault="00A75296" w:rsidP="0024254F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Нежилое помещение для размещения дошкольной образовательной организации</w:t>
            </w:r>
          </w:p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673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120</w:t>
            </w:r>
          </w:p>
        </w:tc>
        <w:tc>
          <w:tcPr>
            <w:tcW w:w="1030" w:type="pct"/>
            <w:shd w:val="clear" w:color="auto" w:fill="auto"/>
          </w:tcPr>
          <w:p w:rsidR="005D279D" w:rsidRPr="009E659A" w:rsidRDefault="005D279D" w:rsidP="005D279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в период реализации государственной программы</w:t>
            </w:r>
          </w:p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083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Приобретение объектов недвижимого имущества (внебюджетные источники)</w:t>
            </w:r>
          </w:p>
        </w:tc>
      </w:tr>
    </w:tbl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  <w:sectPr w:rsidR="00A75296" w:rsidRPr="009E659A" w:rsidSect="00F14309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Таблица 5</w:t>
      </w:r>
    </w:p>
    <w:p w:rsidR="00A75296" w:rsidRPr="009E659A" w:rsidRDefault="00A75296" w:rsidP="00A75296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Перечень объектов социально-культурного и коммунально-бытового назначения, масштабны</w:t>
      </w:r>
      <w:r w:rsidR="00020295" w:rsidRPr="009E659A">
        <w:rPr>
          <w:rFonts w:eastAsia="Calibri"/>
          <w:sz w:val="26"/>
          <w:szCs w:val="26"/>
        </w:rPr>
        <w:t>х</w:t>
      </w:r>
      <w:r w:rsidRPr="009E659A">
        <w:rPr>
          <w:rFonts w:eastAsia="Calibri"/>
          <w:sz w:val="26"/>
          <w:szCs w:val="26"/>
        </w:rPr>
        <w:t xml:space="preserve"> инвестиционны</w:t>
      </w:r>
      <w:r w:rsidR="00020295" w:rsidRPr="009E659A">
        <w:rPr>
          <w:rFonts w:eastAsia="Calibri"/>
          <w:sz w:val="26"/>
          <w:szCs w:val="26"/>
        </w:rPr>
        <w:t>х</w:t>
      </w:r>
      <w:r w:rsidRPr="009E659A">
        <w:rPr>
          <w:rFonts w:eastAsia="Calibri"/>
          <w:sz w:val="26"/>
          <w:szCs w:val="26"/>
        </w:rPr>
        <w:t xml:space="preserve"> проект</w:t>
      </w:r>
      <w:r w:rsidR="00020295" w:rsidRPr="009E659A">
        <w:rPr>
          <w:rFonts w:eastAsia="Calibri"/>
          <w:sz w:val="26"/>
          <w:szCs w:val="26"/>
        </w:rPr>
        <w:t>ов</w:t>
      </w:r>
      <w:r w:rsidRPr="009E659A">
        <w:rPr>
          <w:rFonts w:eastAsia="Calibri"/>
          <w:sz w:val="26"/>
          <w:szCs w:val="26"/>
        </w:rPr>
        <w:t xml:space="preserve"> </w:t>
      </w:r>
    </w:p>
    <w:p w:rsidR="00A75296" w:rsidRPr="009E659A" w:rsidRDefault="00A75296" w:rsidP="00A7529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A75296" w:rsidRPr="009E659A" w:rsidRDefault="00A75296" w:rsidP="00A75296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"/>
        <w:gridCol w:w="3500"/>
        <w:gridCol w:w="3801"/>
        <w:gridCol w:w="7492"/>
      </w:tblGrid>
      <w:tr w:rsidR="00A75296" w:rsidRPr="009E659A" w:rsidTr="0024254F">
        <w:tc>
          <w:tcPr>
            <w:tcW w:w="287" w:type="pct"/>
            <w:shd w:val="clear" w:color="auto" w:fill="auto"/>
            <w:vAlign w:val="center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A75296" w:rsidRPr="009E659A" w:rsidTr="0024254F">
        <w:tc>
          <w:tcPr>
            <w:tcW w:w="287" w:type="pct"/>
            <w:shd w:val="clear" w:color="auto" w:fill="auto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4</w:t>
            </w:r>
          </w:p>
        </w:tc>
      </w:tr>
      <w:tr w:rsidR="00A75296" w:rsidRPr="009E659A" w:rsidTr="0024254F">
        <w:tc>
          <w:tcPr>
            <w:tcW w:w="287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  <w:r w:rsidRPr="009E659A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1115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211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387" w:type="pct"/>
            <w:shd w:val="clear" w:color="auto" w:fill="auto"/>
          </w:tcPr>
          <w:p w:rsidR="00A75296" w:rsidRPr="009E659A" w:rsidRDefault="00A75296" w:rsidP="0024254F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6"/>
                <w:szCs w:val="26"/>
              </w:rPr>
            </w:pPr>
          </w:p>
        </w:tc>
      </w:tr>
    </w:tbl>
    <w:p w:rsidR="00A75296" w:rsidRPr="009E659A" w:rsidRDefault="00A75296" w:rsidP="00A75296">
      <w:pPr>
        <w:shd w:val="clear" w:color="auto" w:fill="FFFFFF"/>
        <w:jc w:val="both"/>
      </w:pPr>
    </w:p>
    <w:p w:rsidR="00A75296" w:rsidRPr="009E659A" w:rsidRDefault="00A75296" w:rsidP="00A75296">
      <w:pPr>
        <w:shd w:val="clear" w:color="auto" w:fill="FFFFFF"/>
        <w:jc w:val="right"/>
        <w:rPr>
          <w:sz w:val="26"/>
          <w:szCs w:val="26"/>
        </w:rPr>
        <w:sectPr w:rsidR="00A75296" w:rsidRPr="009E659A" w:rsidSect="00954CB4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A75296" w:rsidRPr="009E659A" w:rsidRDefault="00A75296" w:rsidP="00A75296">
      <w:pPr>
        <w:widowControl w:val="0"/>
        <w:autoSpaceDE w:val="0"/>
        <w:autoSpaceDN w:val="0"/>
        <w:jc w:val="right"/>
        <w:outlineLvl w:val="1"/>
        <w:rPr>
          <w:rFonts w:eastAsia="Calibri"/>
          <w:sz w:val="26"/>
          <w:szCs w:val="26"/>
        </w:rPr>
      </w:pPr>
      <w:r w:rsidRPr="009E659A">
        <w:rPr>
          <w:rFonts w:eastAsia="Calibri"/>
          <w:sz w:val="26"/>
          <w:szCs w:val="26"/>
        </w:rPr>
        <w:t xml:space="preserve">Таблица 6 </w:t>
      </w:r>
    </w:p>
    <w:p w:rsidR="00A75296" w:rsidRPr="009E659A" w:rsidRDefault="00A75296" w:rsidP="00954CB4">
      <w:pPr>
        <w:widowControl w:val="0"/>
        <w:autoSpaceDE w:val="0"/>
        <w:autoSpaceDN w:val="0"/>
        <w:ind w:firstLine="539"/>
        <w:jc w:val="center"/>
        <w:outlineLvl w:val="1"/>
        <w:rPr>
          <w:rFonts w:eastAsia="Calibri"/>
          <w:sz w:val="26"/>
          <w:szCs w:val="26"/>
        </w:rPr>
      </w:pPr>
    </w:p>
    <w:p w:rsidR="009520BA" w:rsidRPr="009E659A" w:rsidRDefault="009520BA" w:rsidP="009520BA">
      <w:pPr>
        <w:shd w:val="clear" w:color="auto" w:fill="FFFFFF"/>
        <w:jc w:val="center"/>
        <w:outlineLvl w:val="2"/>
        <w:rPr>
          <w:sz w:val="26"/>
          <w:szCs w:val="26"/>
        </w:rPr>
      </w:pPr>
      <w:r w:rsidRPr="009E659A">
        <w:rPr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p w:rsidR="009520BA" w:rsidRPr="009E659A" w:rsidRDefault="009520BA" w:rsidP="009520BA">
      <w:pPr>
        <w:shd w:val="clear" w:color="auto" w:fill="FFFFFF"/>
        <w:jc w:val="right"/>
        <w:outlineLvl w:val="2"/>
        <w:rPr>
          <w:sz w:val="26"/>
          <w:szCs w:val="26"/>
        </w:r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7"/>
        <w:gridCol w:w="6861"/>
        <w:gridCol w:w="1548"/>
        <w:gridCol w:w="750"/>
        <w:gridCol w:w="904"/>
        <w:gridCol w:w="659"/>
        <w:gridCol w:w="847"/>
        <w:gridCol w:w="910"/>
        <w:gridCol w:w="2068"/>
      </w:tblGrid>
      <w:tr w:rsidR="009520BA" w:rsidRPr="009E659A" w:rsidTr="00F14309">
        <w:trPr>
          <w:jc w:val="center"/>
        </w:trPr>
        <w:tc>
          <w:tcPr>
            <w:tcW w:w="365" w:type="pct"/>
            <w:vMerge w:val="restar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№ показателя</w:t>
            </w:r>
          </w:p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2186" w:type="pct"/>
            <w:vMerge w:val="restar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93" w:type="pct"/>
            <w:vMerge w:val="restar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Базовый показатель на начало реализации муниципальной программы</w:t>
            </w:r>
            <w:r w:rsidRPr="009E659A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295" w:type="pct"/>
            <w:gridSpan w:val="5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Значение показателя по годам</w:t>
            </w:r>
            <w:r w:rsidRPr="009E659A">
              <w:rPr>
                <w:rFonts w:ascii="Calibri" w:eastAsia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61" w:type="pct"/>
            <w:vMerge w:val="restar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  <w:vMerge/>
          </w:tcPr>
          <w:p w:rsidR="009520BA" w:rsidRPr="009E659A" w:rsidRDefault="009520BA" w:rsidP="00BE393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2186" w:type="pct"/>
            <w:vMerge/>
          </w:tcPr>
          <w:p w:rsidR="009520BA" w:rsidRPr="009E659A" w:rsidRDefault="009520BA" w:rsidP="00BE393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493" w:type="pct"/>
            <w:vMerge/>
          </w:tcPr>
          <w:p w:rsidR="009520BA" w:rsidRPr="009E659A" w:rsidRDefault="009520BA" w:rsidP="00BE393C">
            <w:pPr>
              <w:outlineLvl w:val="2"/>
              <w:rPr>
                <w:sz w:val="22"/>
                <w:szCs w:val="22"/>
              </w:rPr>
            </w:pPr>
          </w:p>
        </w:tc>
        <w:tc>
          <w:tcPr>
            <w:tcW w:w="239" w:type="pc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2024 год</w:t>
            </w:r>
          </w:p>
        </w:tc>
        <w:tc>
          <w:tcPr>
            <w:tcW w:w="288" w:type="pct"/>
            <w:vAlign w:val="center"/>
          </w:tcPr>
          <w:p w:rsidR="00F14309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2025 </w:t>
            </w:r>
          </w:p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год</w:t>
            </w:r>
          </w:p>
        </w:tc>
        <w:tc>
          <w:tcPr>
            <w:tcW w:w="210" w:type="pc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2026 год</w:t>
            </w:r>
          </w:p>
        </w:tc>
        <w:tc>
          <w:tcPr>
            <w:tcW w:w="270" w:type="pct"/>
            <w:vAlign w:val="center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2027 год</w:t>
            </w:r>
          </w:p>
        </w:tc>
        <w:tc>
          <w:tcPr>
            <w:tcW w:w="290" w:type="pct"/>
            <w:vAlign w:val="center"/>
          </w:tcPr>
          <w:p w:rsidR="00F14309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 xml:space="preserve">2028 </w:t>
            </w:r>
          </w:p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год</w:t>
            </w:r>
          </w:p>
        </w:tc>
        <w:tc>
          <w:tcPr>
            <w:tcW w:w="661" w:type="pct"/>
            <w:vMerge/>
          </w:tcPr>
          <w:p w:rsidR="009520BA" w:rsidRPr="009E659A" w:rsidRDefault="009520BA" w:rsidP="00BE393C">
            <w:pPr>
              <w:outlineLvl w:val="2"/>
              <w:rPr>
                <w:sz w:val="22"/>
                <w:szCs w:val="22"/>
              </w:rPr>
            </w:pP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</w:t>
            </w:r>
          </w:p>
        </w:tc>
        <w:tc>
          <w:tcPr>
            <w:tcW w:w="493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</w:t>
            </w:r>
          </w:p>
        </w:tc>
        <w:tc>
          <w:tcPr>
            <w:tcW w:w="239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</w:t>
            </w:r>
          </w:p>
        </w:tc>
        <w:tc>
          <w:tcPr>
            <w:tcW w:w="288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10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</w:t>
            </w:r>
          </w:p>
        </w:tc>
        <w:tc>
          <w:tcPr>
            <w:tcW w:w="270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</w:t>
            </w:r>
          </w:p>
        </w:tc>
        <w:tc>
          <w:tcPr>
            <w:tcW w:w="290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</w:t>
            </w:r>
          </w:p>
        </w:tc>
        <w:tc>
          <w:tcPr>
            <w:tcW w:w="661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обучающихся 5-11 классов, принявших участие в школьном этапе Всероссийской олимпиады школьников (в общей численности обучающихся 5-11 классов),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70,0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Не менее 70,0%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</w:rPr>
            </w:pPr>
            <w:r w:rsidRPr="009E659A">
              <w:rPr>
                <w:spacing w:val="-6"/>
                <w:sz w:val="22"/>
              </w:rPr>
              <w:t xml:space="preserve">«Доля детей и молодежи в возрасте от 7 до 35 лет, участников олимпиад и иных интеллектуальных и (или) творческих конкурсов, мероприятий, направленных на развитие интеллектуальных и творческих способностей, способностей к занятиям физической культурой и спортом, интереса к научной (научно-исследовательской), инженерно-технической, изобретательской, творческой, физкультурно-спортивной деятельности, а также на пропаганду научных знаний, творческих и спортивных достижений, включенных в перечни, утвержденные Министерством просвещения Российской Федерации, от общей численности детей и молодежи в возрасте от 7 до 35 лет», % </w:t>
            </w:r>
          </w:p>
        </w:tc>
        <w:tc>
          <w:tcPr>
            <w:tcW w:w="493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288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10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20</w:t>
            </w:r>
          </w:p>
        </w:tc>
        <w:tc>
          <w:tcPr>
            <w:tcW w:w="270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20</w:t>
            </w:r>
          </w:p>
        </w:tc>
        <w:tc>
          <w:tcPr>
            <w:tcW w:w="290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20</w:t>
            </w:r>
          </w:p>
        </w:tc>
        <w:tc>
          <w:tcPr>
            <w:tcW w:w="661" w:type="pct"/>
          </w:tcPr>
          <w:p w:rsidR="009520BA" w:rsidRPr="009E659A" w:rsidRDefault="009520BA" w:rsidP="00BE393C">
            <w:pPr>
              <w:pStyle w:val="a6"/>
              <w:jc w:val="center"/>
              <w:rPr>
                <w:sz w:val="24"/>
                <w:szCs w:val="24"/>
              </w:rPr>
            </w:pPr>
            <w:r w:rsidRPr="009E659A">
              <w:rPr>
                <w:sz w:val="24"/>
                <w:szCs w:val="24"/>
              </w:rPr>
              <w:t>20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bCs/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педагогических работников, участвующих в профессиональных конкурсах,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36,2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4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работников такой категории,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pacing w:val="-6"/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Количество учащихся кадетских классов, принявших участие во Всероссийских кадетских сборах, человек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15</w:t>
            </w:r>
          </w:p>
        </w:tc>
        <w:tc>
          <w:tcPr>
            <w:tcW w:w="661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Ежегодно не менее 15 человек</w:t>
            </w:r>
          </w:p>
        </w:tc>
      </w:tr>
    </w:tbl>
    <w:p w:rsidR="00F14309" w:rsidRPr="009E659A" w:rsidRDefault="00F14309" w:rsidP="00BE393C">
      <w:pPr>
        <w:jc w:val="center"/>
        <w:outlineLvl w:val="2"/>
        <w:rPr>
          <w:sz w:val="22"/>
          <w:szCs w:val="22"/>
        </w:rPr>
        <w:sectPr w:rsidR="00F14309" w:rsidRPr="009E659A" w:rsidSect="00F14309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47"/>
        <w:gridCol w:w="6862"/>
        <w:gridCol w:w="1547"/>
        <w:gridCol w:w="750"/>
        <w:gridCol w:w="904"/>
        <w:gridCol w:w="659"/>
        <w:gridCol w:w="847"/>
        <w:gridCol w:w="910"/>
        <w:gridCol w:w="2068"/>
      </w:tblGrid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6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Количество учащихся, принявших участие в Окружном слете юнармейских отрядов, центров, клубов, объединений патриотической направленности, человек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5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Ежегодно не менее 5 человек</w:t>
            </w:r>
          </w:p>
        </w:tc>
      </w:tr>
      <w:tr w:rsidR="00AE5652" w:rsidRPr="009E659A" w:rsidTr="00F14309">
        <w:trPr>
          <w:jc w:val="center"/>
        </w:trPr>
        <w:tc>
          <w:tcPr>
            <w:tcW w:w="365" w:type="pct"/>
          </w:tcPr>
          <w:p w:rsidR="00AE5652" w:rsidRPr="009E659A" w:rsidRDefault="00AE5652" w:rsidP="00AE5652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7</w:t>
            </w:r>
          </w:p>
        </w:tc>
        <w:tc>
          <w:tcPr>
            <w:tcW w:w="2186" w:type="pct"/>
          </w:tcPr>
          <w:p w:rsidR="00AE5652" w:rsidRPr="009E659A" w:rsidRDefault="00AE5652" w:rsidP="00AE5652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молодёжи, вовлечённой в проекты, мероприятия по развитию духовно-нравственных и гражданско-патриотических качеств молодежи,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AE5652" w:rsidRPr="009E659A" w:rsidRDefault="00AE5652" w:rsidP="00AE5652">
            <w:pPr>
              <w:pStyle w:val="a6"/>
              <w:jc w:val="center"/>
              <w:rPr>
                <w:sz w:val="22"/>
                <w:szCs w:val="22"/>
                <w:lang w:val="en-US"/>
              </w:rPr>
            </w:pPr>
            <w:r w:rsidRPr="009E659A">
              <w:rPr>
                <w:sz w:val="22"/>
                <w:szCs w:val="22"/>
              </w:rPr>
              <w:t>16,5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AE5652" w:rsidRPr="009E659A" w:rsidRDefault="00AE5652" w:rsidP="00AE5652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17,2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AE5652" w:rsidRPr="009E659A" w:rsidRDefault="00AE5652" w:rsidP="00AE5652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17,3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AE5652" w:rsidRPr="009E659A" w:rsidRDefault="00AE5652" w:rsidP="00AE5652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AE5652" w:rsidRPr="009E659A" w:rsidRDefault="00AE5652" w:rsidP="00077A87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</w:t>
            </w:r>
            <w:r w:rsidR="00077A87" w:rsidRPr="009E659A">
              <w:rPr>
                <w:sz w:val="22"/>
                <w:szCs w:val="22"/>
              </w:rPr>
              <w:t>4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E5652" w:rsidRPr="009E659A" w:rsidRDefault="00AE5652" w:rsidP="00077A87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17,</w:t>
            </w:r>
            <w:r w:rsidR="00077A87" w:rsidRPr="009E659A">
              <w:rPr>
                <w:sz w:val="22"/>
                <w:szCs w:val="22"/>
              </w:rPr>
              <w:t>4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AE5652" w:rsidRPr="009E659A" w:rsidRDefault="00AE5652" w:rsidP="00077A87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Не менее 17,</w:t>
            </w:r>
            <w:r w:rsidR="00077A87" w:rsidRPr="009E659A">
              <w:rPr>
                <w:sz w:val="22"/>
                <w:szCs w:val="22"/>
              </w:rPr>
              <w:t>4</w:t>
            </w:r>
            <w:r w:rsidRPr="009E659A">
              <w:rPr>
                <w:sz w:val="22"/>
                <w:szCs w:val="22"/>
              </w:rPr>
              <w:t>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8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bCs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Доля обучающихся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90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Не менее 100%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9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bCs/>
                <w:sz w:val="22"/>
              </w:rPr>
            </w:pPr>
            <w:r w:rsidRPr="009E659A">
              <w:rPr>
                <w:sz w:val="22"/>
                <w:szCs w:val="22"/>
              </w:rPr>
              <w:t>Количество введенных в эксплуатацию объектов образования, единиц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7D789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</w:rPr>
              <w:t>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E24DCE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</w:rPr>
              <w:t>1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290" w:type="pct"/>
            <w:vAlign w:val="center"/>
          </w:tcPr>
          <w:p w:rsidR="009520BA" w:rsidRPr="009E659A" w:rsidRDefault="00E24DCE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E24DCE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</w:rPr>
              <w:t>1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10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Доля детей, подростков и молодежи, которым организован отдых и оздоровление включая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детей» к общему количеству детей, планируемых к отдыху и оздоровлению,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98,0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90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11</w:t>
            </w:r>
          </w:p>
        </w:tc>
        <w:tc>
          <w:tcPr>
            <w:tcW w:w="2186" w:type="pct"/>
          </w:tcPr>
          <w:p w:rsidR="009520BA" w:rsidRPr="009E659A" w:rsidRDefault="009520BA" w:rsidP="00BE393C">
            <w:pPr>
              <w:pStyle w:val="a6"/>
              <w:rPr>
                <w:bCs/>
                <w:sz w:val="22"/>
              </w:rPr>
            </w:pPr>
            <w:r w:rsidRPr="009E659A">
              <w:rPr>
                <w:sz w:val="22"/>
                <w:szCs w:val="22"/>
              </w:rPr>
              <w:t>Доля немуниципальных организаций (коммерческих, некоммерческих), желающих оказывать услуги (работы) в сфере образования города Когалыма, организации отдыха и оздоровления детей, охваченных методической, консультационной и информационной поддержкой,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290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100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Не менее 100%</w:t>
            </w:r>
          </w:p>
        </w:tc>
      </w:tr>
      <w:tr w:rsidR="009520BA" w:rsidRPr="009E659A" w:rsidTr="00F14309">
        <w:trPr>
          <w:jc w:val="center"/>
        </w:trPr>
        <w:tc>
          <w:tcPr>
            <w:tcW w:w="365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12</w:t>
            </w:r>
          </w:p>
        </w:tc>
        <w:tc>
          <w:tcPr>
            <w:tcW w:w="2186" w:type="pct"/>
            <w:vAlign w:val="center"/>
          </w:tcPr>
          <w:p w:rsidR="009520BA" w:rsidRPr="009E659A" w:rsidRDefault="009520BA" w:rsidP="00BE393C">
            <w:pPr>
              <w:pStyle w:val="a6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Доля средств бюджета города Когалыма, выделяемых немуниципальным организациям, в том числе социально-ориентированным некоммерческим организациям, на предоставление услуг (работ), в общем объеме средств бюджета города Когалыма, выделяемых на предоставление услуг в сфере образования, %</w:t>
            </w:r>
          </w:p>
        </w:tc>
        <w:tc>
          <w:tcPr>
            <w:tcW w:w="493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1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290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2,6</w:t>
            </w:r>
          </w:p>
        </w:tc>
        <w:tc>
          <w:tcPr>
            <w:tcW w:w="659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</w:rPr>
            </w:pPr>
            <w:r w:rsidRPr="009E659A">
              <w:rPr>
                <w:sz w:val="22"/>
                <w:szCs w:val="22"/>
              </w:rPr>
              <w:t>Не менее 2,6%</w:t>
            </w:r>
          </w:p>
        </w:tc>
      </w:tr>
      <w:tr w:rsidR="00F14309" w:rsidRPr="009E659A" w:rsidTr="00F14309">
        <w:tblPrEx>
          <w:jc w:val="left"/>
          <w:tblCellMar>
            <w:left w:w="108" w:type="dxa"/>
            <w:right w:w="108" w:type="dxa"/>
          </w:tblCellMar>
        </w:tblPrEx>
        <w:tc>
          <w:tcPr>
            <w:tcW w:w="365" w:type="pct"/>
          </w:tcPr>
          <w:p w:rsidR="00F14309" w:rsidRPr="009E659A" w:rsidRDefault="00F14309" w:rsidP="001C4E2D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13</w:t>
            </w:r>
          </w:p>
        </w:tc>
        <w:tc>
          <w:tcPr>
            <w:tcW w:w="2186" w:type="pct"/>
          </w:tcPr>
          <w:p w:rsidR="00F14309" w:rsidRPr="009E659A" w:rsidRDefault="00F14309" w:rsidP="001C4E2D">
            <w:pPr>
              <w:pStyle w:val="a6"/>
              <w:rPr>
                <w:sz w:val="22"/>
                <w:szCs w:val="22"/>
              </w:rPr>
            </w:pPr>
            <w:r w:rsidRPr="009E659A">
              <w:rPr>
                <w:spacing w:val="-6"/>
                <w:sz w:val="22"/>
                <w:szCs w:val="22"/>
              </w:rPr>
              <w:t>Доля детей от 5 до 18 лет (17 лет включительно), которые обеспечены сертификатами персонифицированного финансирования дополнительного образования, а в период с 01.01.2023 г. до 01.01.2025 г. – социальными сертификатами (%)</w:t>
            </w:r>
          </w:p>
        </w:tc>
        <w:tc>
          <w:tcPr>
            <w:tcW w:w="493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27,5</w:t>
            </w:r>
          </w:p>
        </w:tc>
        <w:tc>
          <w:tcPr>
            <w:tcW w:w="239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25</w:t>
            </w:r>
          </w:p>
        </w:tc>
        <w:tc>
          <w:tcPr>
            <w:tcW w:w="288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  <w:tc>
          <w:tcPr>
            <w:tcW w:w="210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  <w:tc>
          <w:tcPr>
            <w:tcW w:w="270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  <w:tc>
          <w:tcPr>
            <w:tcW w:w="290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  <w:tc>
          <w:tcPr>
            <w:tcW w:w="659" w:type="pct"/>
          </w:tcPr>
          <w:p w:rsidR="00F14309" w:rsidRPr="009E659A" w:rsidRDefault="00F14309" w:rsidP="001C4E2D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30</w:t>
            </w:r>
          </w:p>
        </w:tc>
      </w:tr>
    </w:tbl>
    <w:p w:rsidR="009520BA" w:rsidRPr="009E659A" w:rsidRDefault="009520BA" w:rsidP="009520BA">
      <w:pPr>
        <w:jc w:val="center"/>
        <w:outlineLvl w:val="2"/>
        <w:rPr>
          <w:sz w:val="26"/>
          <w:szCs w:val="26"/>
        </w:rPr>
        <w:sectPr w:rsidR="009520BA" w:rsidRPr="009E659A" w:rsidSect="00F14309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tbl>
      <w:tblPr>
        <w:tblStyle w:val="a5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6403"/>
        <w:gridCol w:w="1679"/>
        <w:gridCol w:w="819"/>
        <w:gridCol w:w="819"/>
        <w:gridCol w:w="819"/>
        <w:gridCol w:w="819"/>
        <w:gridCol w:w="819"/>
        <w:gridCol w:w="2502"/>
      </w:tblGrid>
      <w:tr w:rsidR="009520BA" w:rsidRPr="009E659A" w:rsidTr="00F14309">
        <w:trPr>
          <w:jc w:val="center"/>
        </w:trPr>
        <w:tc>
          <w:tcPr>
            <w:tcW w:w="323" w:type="pct"/>
          </w:tcPr>
          <w:p w:rsidR="009520BA" w:rsidRPr="009E659A" w:rsidRDefault="009520BA" w:rsidP="00BE393C">
            <w:pPr>
              <w:jc w:val="center"/>
              <w:outlineLvl w:val="2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14</w:t>
            </w:r>
          </w:p>
        </w:tc>
        <w:tc>
          <w:tcPr>
            <w:tcW w:w="2040" w:type="pct"/>
            <w:vAlign w:val="center"/>
          </w:tcPr>
          <w:p w:rsidR="009520BA" w:rsidRPr="009E659A" w:rsidRDefault="009520BA" w:rsidP="00BE393C">
            <w:pPr>
              <w:pStyle w:val="a6"/>
              <w:rPr>
                <w:strike/>
                <w:sz w:val="22"/>
                <w:szCs w:val="22"/>
              </w:rPr>
            </w:pPr>
            <w:r w:rsidRPr="009E659A">
              <w:rPr>
                <w:bCs/>
                <w:sz w:val="22"/>
                <w:szCs w:val="22"/>
              </w:rPr>
              <w:t>Функционирование ресурсного центра поддержки и развития добровольчества, единиц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261" w:type="pct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  <w:tc>
          <w:tcPr>
            <w:tcW w:w="797" w:type="pct"/>
            <w:shd w:val="clear" w:color="auto" w:fill="auto"/>
            <w:vAlign w:val="center"/>
          </w:tcPr>
          <w:p w:rsidR="009520BA" w:rsidRPr="009E659A" w:rsidRDefault="009520BA" w:rsidP="00BE393C">
            <w:pPr>
              <w:pStyle w:val="a6"/>
              <w:jc w:val="center"/>
              <w:rPr>
                <w:sz w:val="22"/>
                <w:szCs w:val="22"/>
              </w:rPr>
            </w:pPr>
            <w:r w:rsidRPr="009E659A">
              <w:rPr>
                <w:sz w:val="22"/>
                <w:szCs w:val="22"/>
              </w:rPr>
              <w:t>1</w:t>
            </w:r>
          </w:p>
        </w:tc>
      </w:tr>
    </w:tbl>
    <w:p w:rsidR="009520BA" w:rsidRPr="009E659A" w:rsidRDefault="009520BA" w:rsidP="009520BA">
      <w:pPr>
        <w:pStyle w:val="a6"/>
        <w:ind w:left="720"/>
        <w:rPr>
          <w:sz w:val="24"/>
          <w:szCs w:val="24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&lt;1&gt; Рассчитывается по формуле: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ЧОоо5-11 / </w:t>
      </w:r>
      <w:proofErr w:type="spellStart"/>
      <w:r w:rsidRPr="009E659A">
        <w:rPr>
          <w:sz w:val="26"/>
          <w:szCs w:val="26"/>
        </w:rPr>
        <w:t>ЧОоооб</w:t>
      </w:r>
      <w:proofErr w:type="spellEnd"/>
      <w:r w:rsidRPr="009E659A">
        <w:rPr>
          <w:sz w:val="26"/>
          <w:szCs w:val="26"/>
        </w:rPr>
        <w:t xml:space="preserve"> *100%, где: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ЧОоо5-11   - численность учащихся 5 - 11 классов, принимающих участие в школьном этапе Всероссийской олимпиады школьников (дополнительная информация общеобразовательных организаций);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ЧОоооб</w:t>
      </w:r>
      <w:proofErr w:type="spellEnd"/>
      <w:r w:rsidRPr="009E659A">
        <w:rPr>
          <w:sz w:val="26"/>
          <w:szCs w:val="26"/>
        </w:rPr>
        <w:t>- численность обучающихся образовательных организаций общего образования (периодическая отчетность ОО-1).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&lt;2&gt; Письмо заместителя Губернатора </w:t>
      </w:r>
      <w:r w:rsidR="00760367" w:rsidRPr="00760367">
        <w:rPr>
          <w:sz w:val="26"/>
          <w:szCs w:val="26"/>
        </w:rPr>
        <w:t xml:space="preserve">Ханты-Мансийского автономного округа - Югры </w:t>
      </w:r>
      <w:r w:rsidRPr="009E659A">
        <w:rPr>
          <w:sz w:val="26"/>
          <w:szCs w:val="26"/>
        </w:rPr>
        <w:t>от 27.07.2023 №01-Исх-ЕШ-21842 (включение показателей, характеризующих эффективность системы выявления, поддержки и развития способностей и талантов у детей и молодежи.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как отношение численности детей и молодежи в возрасте от 7 до 35 лет, принявших участие в мероприятиях, включенных в перечни, утвержденные Министерством просвещения Российской Федерации от общей численности детей и молодежи в возрасте от 7 до 35 лет.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&lt;3&gt; Рассчитывается по формуле: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ЧППК/ </w:t>
      </w:r>
      <w:proofErr w:type="spellStart"/>
      <w:r w:rsidRPr="009E659A">
        <w:rPr>
          <w:sz w:val="26"/>
          <w:szCs w:val="26"/>
        </w:rPr>
        <w:t>ЧПоо</w:t>
      </w:r>
      <w:proofErr w:type="spellEnd"/>
      <w:r w:rsidRPr="009E659A">
        <w:rPr>
          <w:sz w:val="26"/>
          <w:szCs w:val="26"/>
        </w:rPr>
        <w:t>*100%, где: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ЧПпк</w:t>
      </w:r>
      <w:proofErr w:type="spellEnd"/>
      <w:r w:rsidRPr="009E659A">
        <w:rPr>
          <w:sz w:val="26"/>
          <w:szCs w:val="26"/>
        </w:rPr>
        <w:t xml:space="preserve"> – численность педагогических работников образовательных организаций, участвующих в профессиональных конкурсах;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ЧПоо</w:t>
      </w:r>
      <w:proofErr w:type="spellEnd"/>
      <w:r w:rsidRPr="009E659A">
        <w:rPr>
          <w:sz w:val="26"/>
          <w:szCs w:val="26"/>
        </w:rPr>
        <w:t xml:space="preserve"> – численность педагогических работников образовательных организаций (периодическая отчетность, форма 1-ДО, 85-к).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pacing w:val="-6"/>
          <w:sz w:val="26"/>
          <w:szCs w:val="26"/>
        </w:rPr>
        <w:t xml:space="preserve">&lt;4&gt; </w:t>
      </w:r>
      <w:r w:rsidRPr="009E659A">
        <w:rPr>
          <w:sz w:val="26"/>
          <w:szCs w:val="26"/>
        </w:rPr>
        <w:t>Послание Президента РФ Федеральному Собранию Российской Федерации от 15 января 2020 года. Государственная программа «Развитие образовани</w:t>
      </w:r>
      <w:r w:rsidR="004C443D" w:rsidRPr="009E659A">
        <w:rPr>
          <w:sz w:val="26"/>
          <w:szCs w:val="26"/>
        </w:rPr>
        <w:t>я</w:t>
      </w:r>
      <w:r w:rsidRPr="009E659A">
        <w:rPr>
          <w:sz w:val="26"/>
          <w:szCs w:val="26"/>
        </w:rPr>
        <w:t>»)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по формуле:</w:t>
      </w:r>
      <w:r w:rsidRPr="009E659A">
        <w:t xml:space="preserve"> </w:t>
      </w:r>
      <w:r w:rsidRPr="009E659A">
        <w:rPr>
          <w:position w:val="-46"/>
        </w:rPr>
        <w:object w:dxaOrig="3360" w:dyaOrig="1040">
          <v:shape id="_x0000_i1026" type="#_x0000_t75" style="width:2in;height:43.5pt" o:ole="">
            <v:imagedata r:id="rId38" o:title=""/>
          </v:shape>
          <o:OLEObject Type="Embed" ProgID="Equation.3" ShapeID="_x0000_i1026" DrawAspect="Content" ObjectID="_1762349933" r:id="rId39"/>
        </w:object>
      </w:r>
      <w:r w:rsidRPr="009E659A">
        <w:t>, где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ДПРкр</w:t>
      </w:r>
      <w:proofErr w:type="spellEnd"/>
      <w:r w:rsidRPr="009E659A">
        <w:rPr>
          <w:sz w:val="26"/>
          <w:szCs w:val="26"/>
        </w:rPr>
        <w:t xml:space="preserve"> - доля педагогических работников общеобразовательных организаций, получивших вознаграждение за классное руководство, в общей численности работников такой категории;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proofErr w:type="spellStart"/>
      <w:r w:rsidRPr="009E659A">
        <w:rPr>
          <w:sz w:val="26"/>
          <w:szCs w:val="26"/>
        </w:rPr>
        <w:t>ПРкр</w:t>
      </w:r>
      <w:proofErr w:type="spellEnd"/>
      <w:r w:rsidRPr="009E659A">
        <w:rPr>
          <w:sz w:val="26"/>
          <w:szCs w:val="26"/>
        </w:rPr>
        <w:t xml:space="preserve"> – количество педагогических работников, получивших вознаграждение за классное руководство (периодическая отчетность);</w:t>
      </w:r>
    </w:p>
    <w:p w:rsidR="009520BA" w:rsidRPr="009E659A" w:rsidRDefault="009520BA" w:rsidP="009520BA">
      <w:pPr>
        <w:pStyle w:val="a6"/>
        <w:rPr>
          <w:sz w:val="20"/>
          <w:szCs w:val="20"/>
        </w:rPr>
      </w:pPr>
      <w:proofErr w:type="spellStart"/>
      <w:r w:rsidRPr="009E659A">
        <w:rPr>
          <w:sz w:val="26"/>
          <w:szCs w:val="26"/>
        </w:rPr>
        <w:t>ПРобщ</w:t>
      </w:r>
      <w:proofErr w:type="spellEnd"/>
      <w:r w:rsidRPr="009E659A">
        <w:rPr>
          <w:sz w:val="26"/>
          <w:szCs w:val="26"/>
        </w:rPr>
        <w:t xml:space="preserve"> – общее количество педагогических работников данной категории (тарификационные списки общеобразовательных организаций).</w:t>
      </w:r>
    </w:p>
    <w:p w:rsidR="009520BA" w:rsidRPr="009E659A" w:rsidRDefault="009520BA" w:rsidP="009520BA">
      <w:pPr>
        <w:pStyle w:val="a6"/>
        <w:rPr>
          <w:sz w:val="20"/>
          <w:szCs w:val="20"/>
        </w:rPr>
      </w:pPr>
      <w:r w:rsidRPr="009E659A">
        <w:rPr>
          <w:spacing w:val="-6"/>
          <w:sz w:val="26"/>
          <w:szCs w:val="26"/>
        </w:rPr>
        <w:t xml:space="preserve">&lt;5&gt; Показатель рассчитывается из фактического участия учащихся кадетских классов, принявших участие во Всероссийских кадетских сборах. </w:t>
      </w:r>
    </w:p>
    <w:p w:rsidR="00F14309" w:rsidRPr="009E659A" w:rsidRDefault="00F14309" w:rsidP="009520BA">
      <w:pPr>
        <w:pStyle w:val="a6"/>
        <w:rPr>
          <w:sz w:val="26"/>
          <w:szCs w:val="26"/>
        </w:rPr>
        <w:sectPr w:rsidR="00F14309" w:rsidRPr="009E659A" w:rsidSect="00F14309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&lt;6&gt; Показатель рассчитывается из фактического участия учащихся, принявших участие в Окружном слете юнармейских отрядов, центров, клубов, объединений патриотической направленности.</w:t>
      </w:r>
    </w:p>
    <w:p w:rsidR="009520BA" w:rsidRPr="009E659A" w:rsidRDefault="009520BA" w:rsidP="009520BA">
      <w:pPr>
        <w:pStyle w:val="a6"/>
        <w:rPr>
          <w:sz w:val="20"/>
          <w:szCs w:val="20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&lt;7&gt; Рассчитывается по формуле: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(М1/ М2) *100, где: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М1- количество зрителей, участников мероприятий, вовлечённых в проекты, мероприятия по развитию духовно-нравственных и гражданско-патриотических качеств молодежи.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М2 - общее количество молодёжи города Когалыма.</w:t>
      </w:r>
    </w:p>
    <w:p w:rsidR="009520BA" w:rsidRPr="009E659A" w:rsidRDefault="009520BA" w:rsidP="009520BA">
      <w:pPr>
        <w:pStyle w:val="a6"/>
        <w:rPr>
          <w:sz w:val="20"/>
          <w:szCs w:val="20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&lt;8&gt; Послание Президента РФ Федеральному Собранию Российской Федерации от 15 января 2020 года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по формуле:</w:t>
      </w:r>
      <w:r w:rsidRPr="009E659A">
        <w:rPr>
          <w:bCs/>
          <w:sz w:val="26"/>
          <w:szCs w:val="26"/>
          <w:lang w:eastAsia="ru-RU"/>
        </w:rPr>
        <w:t xml:space="preserve"> </w:t>
      </w:r>
      <w:r w:rsidRPr="009E659A">
        <w:rPr>
          <w:bCs/>
          <w:position w:val="-30"/>
          <w:sz w:val="26"/>
          <w:szCs w:val="26"/>
          <w:lang w:eastAsia="ru-RU"/>
        </w:rPr>
        <w:object w:dxaOrig="2160" w:dyaOrig="720">
          <v:shape id="_x0000_i1027" type="#_x0000_t75" style="width:108pt;height:36pt" o:ole="">
            <v:imagedata r:id="rId40" o:title=""/>
          </v:shape>
          <o:OLEObject Type="Embed" ProgID="Equation.3" ShapeID="_x0000_i1027" DrawAspect="Content" ObjectID="_1762349934" r:id="rId41"/>
        </w:object>
      </w:r>
      <w:r w:rsidRPr="009E659A">
        <w:rPr>
          <w:sz w:val="26"/>
          <w:szCs w:val="26"/>
        </w:rPr>
        <w:t xml:space="preserve">, где: 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Уогп1-4 – доля обучающихся получающих начальное общее образование в муниципальных образовательных организациях, получающих бесплатное горячее питание, в общей численности обучающихся, получающих начальное общее образование в муниципальных образовательных организациях;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Уд - численность обучающихся 1-4 классов, которые получают бесплатное горячее питание в общеобразовательных организациях города Когалыма;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У1-4 - численность обучающихся 1-4 классов, получающих начальное общее образование в муниципальных образовательных организациях (периодическая отчетность ОО-1). 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&lt;9&gt;   Государственная программа «Развитие образовани</w:t>
      </w:r>
      <w:r w:rsidR="004C443D" w:rsidRPr="009E659A">
        <w:rPr>
          <w:sz w:val="26"/>
          <w:szCs w:val="26"/>
        </w:rPr>
        <w:t>я</w:t>
      </w:r>
      <w:r w:rsidRPr="009E659A">
        <w:rPr>
          <w:sz w:val="26"/>
          <w:szCs w:val="26"/>
        </w:rPr>
        <w:t>»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Значение показателя рассчитывается исходя из количества введенных объектов образования в городе Когалыме.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&lt;10&gt; Государственная программа «Развитие образовани</w:t>
      </w:r>
      <w:r w:rsidR="004C443D" w:rsidRPr="009E659A">
        <w:rPr>
          <w:sz w:val="26"/>
          <w:szCs w:val="26"/>
        </w:rPr>
        <w:t>я</w:t>
      </w:r>
      <w:r w:rsidRPr="009E659A">
        <w:rPr>
          <w:sz w:val="26"/>
          <w:szCs w:val="26"/>
        </w:rPr>
        <w:t>»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Рассчитывается по формуле: </w:t>
      </w:r>
      <w:r w:rsidRPr="009E659A">
        <w:rPr>
          <w:rFonts w:eastAsia="Times New Roman"/>
          <w:bCs/>
          <w:noProof/>
          <w:sz w:val="26"/>
          <w:szCs w:val="26"/>
          <w:lang w:eastAsia="ru-RU"/>
        </w:rPr>
        <w:drawing>
          <wp:inline distT="0" distB="0" distL="0" distR="0" wp14:anchorId="559913EC" wp14:editId="6C9E30A1">
            <wp:extent cx="2057400" cy="266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 </w:t>
      </w:r>
      <w:r w:rsidRPr="009E659A">
        <w:rPr>
          <w:rFonts w:eastAsia="Times New Roman"/>
          <w:bCs/>
          <w:noProof/>
          <w:sz w:val="26"/>
          <w:szCs w:val="26"/>
          <w:lang w:eastAsia="ru-RU"/>
        </w:rPr>
        <w:drawing>
          <wp:inline distT="0" distB="0" distL="0" distR="0" wp14:anchorId="0BBC7FE9" wp14:editId="5983C504">
            <wp:extent cx="504825" cy="266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sz w:val="26"/>
          <w:szCs w:val="26"/>
        </w:rPr>
        <w:t xml:space="preserve"> - численность детей в возрасте от 6 до 17 лет (включительно), охваченных всеми формами отдыха и оздоровления (дополнительные сведения);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 xml:space="preserve"> </w:t>
      </w:r>
      <w:r w:rsidRPr="009E659A">
        <w:rPr>
          <w:rFonts w:eastAsia="Times New Roman"/>
          <w:bCs/>
          <w:noProof/>
          <w:sz w:val="26"/>
          <w:szCs w:val="26"/>
          <w:lang w:eastAsia="ru-RU"/>
        </w:rPr>
        <w:drawing>
          <wp:inline distT="0" distB="0" distL="0" distR="0" wp14:anchorId="2F2A0D36" wp14:editId="7B499386">
            <wp:extent cx="552450" cy="2667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659A">
        <w:rPr>
          <w:sz w:val="26"/>
          <w:szCs w:val="26"/>
        </w:rPr>
        <w:t xml:space="preserve"> - общая численность детей в возрасте от 6 до 17 лет (включительно) (демографические данные).</w:t>
      </w:r>
    </w:p>
    <w:p w:rsidR="00F14309" w:rsidRPr="009E659A" w:rsidRDefault="00F14309" w:rsidP="009520BA">
      <w:pPr>
        <w:pStyle w:val="a6"/>
        <w:rPr>
          <w:sz w:val="26"/>
          <w:szCs w:val="26"/>
        </w:rPr>
        <w:sectPr w:rsidR="00F14309" w:rsidRPr="009E659A" w:rsidSect="00E36C5E">
          <w:pgSz w:w="16838" w:h="11906" w:orient="landscape"/>
          <w:pgMar w:top="2552" w:right="567" w:bottom="567" w:left="567" w:header="709" w:footer="709" w:gutter="0"/>
          <w:cols w:space="708"/>
          <w:titlePg/>
          <w:docGrid w:linePitch="360"/>
        </w:sectPr>
      </w:pP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&lt;11&gt; Распоряжение Администрации города Когалыма от 20.02.2019 №37-р «Об утверждении плана мероприятий («дорожной карты») по содействию развитию конкуренции в муниципальном образовании город Когалым».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Значение показателя рассчитывается исходя из фактически оказанных мер поддержки от общего количества обратившихся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&lt;12&gt; Протокол №16 от 22.06.2020 Общественного совета по реализации Стратегии социально-экономического развития Ханты-Мансийского автономного округа – Югры до 2030 года и Стратегии социально-экономического развития города Когалыма до 2030 при главе города Когалыма.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  <w:r w:rsidRPr="009E659A">
        <w:rPr>
          <w:sz w:val="26"/>
          <w:szCs w:val="26"/>
        </w:rPr>
        <w:t>Рассчитывается по формуле:</w:t>
      </w:r>
    </w:p>
    <w:p w:rsidR="009520BA" w:rsidRPr="009E659A" w:rsidRDefault="009520BA" w:rsidP="009520BA">
      <w:pPr>
        <w:pStyle w:val="a6"/>
        <w:rPr>
          <w:bCs/>
          <w:sz w:val="26"/>
          <w:szCs w:val="26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6"/>
              <w:szCs w:val="26"/>
            </w:rPr>
            <m:t>Д=</m:t>
          </m:r>
          <m:f>
            <m:fPr>
              <m:ctrlPr>
                <w:rPr>
                  <w:rFonts w:ascii="Cambria Math" w:hAnsi="Cambria Math"/>
                  <w:bCs/>
                  <w:i/>
                  <w:sz w:val="26"/>
                  <w:szCs w:val="2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6"/>
                      <w:szCs w:val="26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пер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/>
              <w:sz w:val="26"/>
              <w:szCs w:val="26"/>
            </w:rPr>
            <m:t>*100%, где</m:t>
          </m:r>
        </m:oMath>
      </m:oMathPara>
    </w:p>
    <w:p w:rsidR="009520BA" w:rsidRPr="009E659A" w:rsidRDefault="009520BA" w:rsidP="009520BA">
      <w:pPr>
        <w:pStyle w:val="a6"/>
        <w:rPr>
          <w:bCs/>
          <w:sz w:val="26"/>
          <w:szCs w:val="26"/>
        </w:rPr>
      </w:pPr>
      <w:r w:rsidRPr="009E659A">
        <w:rPr>
          <w:bCs/>
          <w:sz w:val="26"/>
          <w:szCs w:val="26"/>
          <w:lang w:val="en-US"/>
        </w:rPr>
        <w:t>V</w:t>
      </w:r>
      <w:r w:rsidRPr="009E659A">
        <w:rPr>
          <w:bCs/>
          <w:sz w:val="26"/>
          <w:szCs w:val="26"/>
          <w:vertAlign w:val="subscript"/>
        </w:rPr>
        <w:t>пер</w:t>
      </w:r>
      <w:r w:rsidRPr="009E659A">
        <w:rPr>
          <w:bCs/>
          <w:sz w:val="26"/>
          <w:szCs w:val="26"/>
        </w:rPr>
        <w:t xml:space="preserve"> – объем, передаваемых финансовых средств бюджета муниципального образования немуниципальным организациям, в том числе социально-ориентированным некоммерческим организациям, на предоставление услуг (работ) в сфере образования,</w:t>
      </w:r>
    </w:p>
    <w:p w:rsidR="009520BA" w:rsidRPr="009E659A" w:rsidRDefault="009520BA" w:rsidP="009520BA">
      <w:pPr>
        <w:pStyle w:val="a6"/>
        <w:rPr>
          <w:bCs/>
          <w:sz w:val="26"/>
          <w:szCs w:val="26"/>
        </w:rPr>
      </w:pPr>
      <w:r w:rsidRPr="009E659A">
        <w:rPr>
          <w:bCs/>
          <w:sz w:val="26"/>
          <w:szCs w:val="26"/>
          <w:lang w:val="en-US"/>
        </w:rPr>
        <w:t>V</w:t>
      </w:r>
      <w:r w:rsidRPr="009E659A">
        <w:rPr>
          <w:bCs/>
          <w:sz w:val="26"/>
          <w:szCs w:val="26"/>
          <w:vertAlign w:val="subscript"/>
        </w:rPr>
        <w:t>общ</w:t>
      </w:r>
      <w:r w:rsidRPr="009E659A">
        <w:rPr>
          <w:bCs/>
          <w:sz w:val="26"/>
          <w:szCs w:val="26"/>
        </w:rPr>
        <w:t xml:space="preserve"> – общий объем средств бюджета города Когалыма, предусмотренный на оказание (выполнение) услуг и работ организациями всех форм собственности в сфере образования.</w:t>
      </w:r>
    </w:p>
    <w:p w:rsidR="009520BA" w:rsidRPr="009E659A" w:rsidRDefault="009520BA" w:rsidP="009520BA">
      <w:pPr>
        <w:pStyle w:val="a6"/>
        <w:rPr>
          <w:bCs/>
          <w:sz w:val="26"/>
          <w:szCs w:val="26"/>
        </w:rPr>
      </w:pPr>
      <w:r w:rsidRPr="009E659A">
        <w:rPr>
          <w:bCs/>
          <w:sz w:val="26"/>
          <w:szCs w:val="26"/>
        </w:rPr>
        <w:t>Показатель рассчитывается в соответствие с методикой Департамента экономического развития Ханты-Мансийского автономного округа – Югры.</w:t>
      </w:r>
    </w:p>
    <w:p w:rsidR="009520BA" w:rsidRPr="009E659A" w:rsidRDefault="009520BA" w:rsidP="009520BA">
      <w:pPr>
        <w:pStyle w:val="a6"/>
        <w:ind w:firstLine="708"/>
        <w:rPr>
          <w:sz w:val="26"/>
          <w:szCs w:val="26"/>
        </w:rPr>
      </w:pPr>
      <w:r w:rsidRPr="009E659A">
        <w:rPr>
          <w:sz w:val="26"/>
          <w:szCs w:val="26"/>
        </w:rPr>
        <w:t>&lt;</w:t>
      </w:r>
      <w:r w:rsidRPr="009E659A">
        <w:rPr>
          <w:b/>
          <w:sz w:val="26"/>
          <w:szCs w:val="26"/>
        </w:rPr>
        <w:t>13</w:t>
      </w:r>
      <w:r w:rsidRPr="009E659A">
        <w:rPr>
          <w:sz w:val="26"/>
          <w:szCs w:val="26"/>
        </w:rPr>
        <w:t>&gt; Данные АИС ПДО</w:t>
      </w:r>
    </w:p>
    <w:p w:rsidR="009520BA" w:rsidRPr="009E659A" w:rsidRDefault="009520BA" w:rsidP="009520BA">
      <w:pPr>
        <w:pStyle w:val="a6"/>
        <w:rPr>
          <w:sz w:val="26"/>
          <w:szCs w:val="26"/>
        </w:rPr>
      </w:pPr>
    </w:p>
    <w:p w:rsidR="009520BA" w:rsidRPr="009B62FA" w:rsidRDefault="009520BA" w:rsidP="009520BA">
      <w:pPr>
        <w:pStyle w:val="a6"/>
        <w:ind w:firstLine="708"/>
        <w:rPr>
          <w:sz w:val="26"/>
          <w:szCs w:val="26"/>
        </w:rPr>
      </w:pPr>
      <w:r w:rsidRPr="009E659A">
        <w:rPr>
          <w:sz w:val="26"/>
          <w:szCs w:val="26"/>
        </w:rPr>
        <w:t>&lt;</w:t>
      </w:r>
      <w:r w:rsidRPr="009E659A">
        <w:rPr>
          <w:b/>
          <w:sz w:val="26"/>
          <w:szCs w:val="26"/>
        </w:rPr>
        <w:t>14</w:t>
      </w:r>
      <w:r w:rsidRPr="009E659A">
        <w:rPr>
          <w:sz w:val="26"/>
          <w:szCs w:val="26"/>
        </w:rPr>
        <w:t>&gt; Решение Думы города Когалыма от 01.09.2021 №600-ГД «О внесении изменений в решение Думы города Когалыма от 23.12.2020 №506-ГД».</w:t>
      </w:r>
    </w:p>
    <w:p w:rsidR="00A75296" w:rsidRPr="009B62FA" w:rsidRDefault="00A75296" w:rsidP="009520BA">
      <w:pPr>
        <w:shd w:val="clear" w:color="auto" w:fill="FFFFFF"/>
        <w:jc w:val="center"/>
        <w:outlineLvl w:val="2"/>
        <w:rPr>
          <w:sz w:val="26"/>
          <w:szCs w:val="26"/>
        </w:rPr>
      </w:pPr>
    </w:p>
    <w:sectPr w:rsidR="00A75296" w:rsidRPr="009B62FA" w:rsidSect="00F14309">
      <w:pgSz w:w="16838" w:h="11906" w:orient="landscape"/>
      <w:pgMar w:top="567" w:right="567" w:bottom="255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589" w:rsidRDefault="00B20589" w:rsidP="00F116FA">
      <w:r>
        <w:separator/>
      </w:r>
    </w:p>
  </w:endnote>
  <w:endnote w:type="continuationSeparator" w:id="0">
    <w:p w:rsidR="00B20589" w:rsidRDefault="00B20589" w:rsidP="00F1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589" w:rsidRDefault="00B20589" w:rsidP="00F116FA">
      <w:r>
        <w:separator/>
      </w:r>
    </w:p>
  </w:footnote>
  <w:footnote w:type="continuationSeparator" w:id="0">
    <w:p w:rsidR="00B20589" w:rsidRDefault="00B20589" w:rsidP="00F11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589" w:rsidRDefault="00B20589" w:rsidP="00F116FA">
    <w:pPr>
      <w:pStyle w:val="af1"/>
      <w:jc w:val="center"/>
    </w:pPr>
    <w:r>
      <w:t>11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0638684"/>
      <w:docPartObj>
        <w:docPartGallery w:val="Page Numbers (Top of Page)"/>
        <w:docPartUnique/>
      </w:docPartObj>
    </w:sdtPr>
    <w:sdtEndPr/>
    <w:sdtContent>
      <w:p w:rsidR="00B20589" w:rsidRDefault="00B20589" w:rsidP="00CE5D4F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08B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AF5204"/>
    <w:multiLevelType w:val="hybridMultilevel"/>
    <w:tmpl w:val="CEEA7C5A"/>
    <w:lvl w:ilvl="0" w:tplc="EE8641AE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736AD"/>
    <w:multiLevelType w:val="hybridMultilevel"/>
    <w:tmpl w:val="9D623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58756FD"/>
    <w:multiLevelType w:val="hybridMultilevel"/>
    <w:tmpl w:val="E0022C7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B661AD1"/>
    <w:multiLevelType w:val="hybridMultilevel"/>
    <w:tmpl w:val="77D4A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DF45C3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abstractNum w:abstractNumId="9" w15:restartNumberingAfterBreak="0">
    <w:nsid w:val="741E78F1"/>
    <w:multiLevelType w:val="hybridMultilevel"/>
    <w:tmpl w:val="2E64150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88539B"/>
    <w:multiLevelType w:val="multilevel"/>
    <w:tmpl w:val="106C5C32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0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10"/>
  </w:num>
  <w:num w:numId="6">
    <w:abstractNumId w:val="9"/>
  </w:num>
  <w:num w:numId="7">
    <w:abstractNumId w:val="5"/>
  </w:num>
  <w:num w:numId="8">
    <w:abstractNumId w:val="0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00B1"/>
    <w:rsid w:val="00001638"/>
    <w:rsid w:val="00003868"/>
    <w:rsid w:val="00006812"/>
    <w:rsid w:val="00006B42"/>
    <w:rsid w:val="00015035"/>
    <w:rsid w:val="00015A6A"/>
    <w:rsid w:val="00020295"/>
    <w:rsid w:val="00037076"/>
    <w:rsid w:val="00047082"/>
    <w:rsid w:val="000663D6"/>
    <w:rsid w:val="000767C9"/>
    <w:rsid w:val="00077A87"/>
    <w:rsid w:val="00077DBF"/>
    <w:rsid w:val="000833CB"/>
    <w:rsid w:val="00094197"/>
    <w:rsid w:val="000A066F"/>
    <w:rsid w:val="000A2D28"/>
    <w:rsid w:val="000A5138"/>
    <w:rsid w:val="000B0055"/>
    <w:rsid w:val="000B6401"/>
    <w:rsid w:val="000C0EC2"/>
    <w:rsid w:val="000C4C6C"/>
    <w:rsid w:val="000D3D32"/>
    <w:rsid w:val="000D528A"/>
    <w:rsid w:val="000D555F"/>
    <w:rsid w:val="000D7BA6"/>
    <w:rsid w:val="000E4994"/>
    <w:rsid w:val="000E548F"/>
    <w:rsid w:val="000F0569"/>
    <w:rsid w:val="000F1E9D"/>
    <w:rsid w:val="000F6D40"/>
    <w:rsid w:val="00111C18"/>
    <w:rsid w:val="00113B72"/>
    <w:rsid w:val="0011487F"/>
    <w:rsid w:val="00114FAF"/>
    <w:rsid w:val="00116C74"/>
    <w:rsid w:val="00120D44"/>
    <w:rsid w:val="00122708"/>
    <w:rsid w:val="001233BD"/>
    <w:rsid w:val="00126BB8"/>
    <w:rsid w:val="00126EBF"/>
    <w:rsid w:val="00127263"/>
    <w:rsid w:val="00130A0F"/>
    <w:rsid w:val="0013411C"/>
    <w:rsid w:val="00145FB6"/>
    <w:rsid w:val="00161843"/>
    <w:rsid w:val="001651AE"/>
    <w:rsid w:val="001660E7"/>
    <w:rsid w:val="0016794B"/>
    <w:rsid w:val="001709E9"/>
    <w:rsid w:val="001773A0"/>
    <w:rsid w:val="00185930"/>
    <w:rsid w:val="001874D5"/>
    <w:rsid w:val="001A0104"/>
    <w:rsid w:val="001A216F"/>
    <w:rsid w:val="001A2FFE"/>
    <w:rsid w:val="001B2655"/>
    <w:rsid w:val="001B4334"/>
    <w:rsid w:val="001C3B03"/>
    <w:rsid w:val="001C437A"/>
    <w:rsid w:val="001C4E2D"/>
    <w:rsid w:val="001C529F"/>
    <w:rsid w:val="001C55D1"/>
    <w:rsid w:val="001D0927"/>
    <w:rsid w:val="001D1B5B"/>
    <w:rsid w:val="001D593D"/>
    <w:rsid w:val="001D7651"/>
    <w:rsid w:val="001E328E"/>
    <w:rsid w:val="001F7198"/>
    <w:rsid w:val="00201088"/>
    <w:rsid w:val="00206268"/>
    <w:rsid w:val="00207D8C"/>
    <w:rsid w:val="00223F95"/>
    <w:rsid w:val="0022548A"/>
    <w:rsid w:val="0022702C"/>
    <w:rsid w:val="00230A93"/>
    <w:rsid w:val="00236287"/>
    <w:rsid w:val="00241F8F"/>
    <w:rsid w:val="0024254F"/>
    <w:rsid w:val="00247E2B"/>
    <w:rsid w:val="00250F47"/>
    <w:rsid w:val="002542FA"/>
    <w:rsid w:val="002553BA"/>
    <w:rsid w:val="002739BA"/>
    <w:rsid w:val="002768E0"/>
    <w:rsid w:val="002815ED"/>
    <w:rsid w:val="002836FF"/>
    <w:rsid w:val="0028552C"/>
    <w:rsid w:val="00290BA7"/>
    <w:rsid w:val="002A2041"/>
    <w:rsid w:val="002B10AF"/>
    <w:rsid w:val="002B2A93"/>
    <w:rsid w:val="002B49A0"/>
    <w:rsid w:val="002B76A9"/>
    <w:rsid w:val="002C712F"/>
    <w:rsid w:val="002D5593"/>
    <w:rsid w:val="002E0A30"/>
    <w:rsid w:val="002E0E1B"/>
    <w:rsid w:val="002E4A15"/>
    <w:rsid w:val="002F0129"/>
    <w:rsid w:val="002F272D"/>
    <w:rsid w:val="002F678D"/>
    <w:rsid w:val="002F76D1"/>
    <w:rsid w:val="002F7936"/>
    <w:rsid w:val="0030041F"/>
    <w:rsid w:val="00300674"/>
    <w:rsid w:val="00301534"/>
    <w:rsid w:val="00301AE3"/>
    <w:rsid w:val="00307B49"/>
    <w:rsid w:val="00313DAF"/>
    <w:rsid w:val="00322C35"/>
    <w:rsid w:val="003361CC"/>
    <w:rsid w:val="00340F1F"/>
    <w:rsid w:val="00341361"/>
    <w:rsid w:val="003447F7"/>
    <w:rsid w:val="003457AC"/>
    <w:rsid w:val="00346D3B"/>
    <w:rsid w:val="00352B13"/>
    <w:rsid w:val="003675ED"/>
    <w:rsid w:val="00377E3A"/>
    <w:rsid w:val="0038107C"/>
    <w:rsid w:val="00382EAB"/>
    <w:rsid w:val="003A1758"/>
    <w:rsid w:val="003B1D19"/>
    <w:rsid w:val="003B5DE6"/>
    <w:rsid w:val="003C29AB"/>
    <w:rsid w:val="003C7EF8"/>
    <w:rsid w:val="003D4558"/>
    <w:rsid w:val="003D551C"/>
    <w:rsid w:val="003E0285"/>
    <w:rsid w:val="003E089C"/>
    <w:rsid w:val="003E6752"/>
    <w:rsid w:val="003E7D1D"/>
    <w:rsid w:val="003F1BF2"/>
    <w:rsid w:val="003F210F"/>
    <w:rsid w:val="003F587E"/>
    <w:rsid w:val="00401590"/>
    <w:rsid w:val="00406D91"/>
    <w:rsid w:val="00413064"/>
    <w:rsid w:val="00413AB7"/>
    <w:rsid w:val="00421A80"/>
    <w:rsid w:val="004233C0"/>
    <w:rsid w:val="004256D1"/>
    <w:rsid w:val="00425F1A"/>
    <w:rsid w:val="00433ED5"/>
    <w:rsid w:val="0043438A"/>
    <w:rsid w:val="004349B7"/>
    <w:rsid w:val="00442F8E"/>
    <w:rsid w:val="00443672"/>
    <w:rsid w:val="0046102E"/>
    <w:rsid w:val="004655DC"/>
    <w:rsid w:val="004672A0"/>
    <w:rsid w:val="00467BBA"/>
    <w:rsid w:val="004753F1"/>
    <w:rsid w:val="004A3730"/>
    <w:rsid w:val="004A664D"/>
    <w:rsid w:val="004C443D"/>
    <w:rsid w:val="004E1EFD"/>
    <w:rsid w:val="004E5849"/>
    <w:rsid w:val="004F1C5D"/>
    <w:rsid w:val="004F1F21"/>
    <w:rsid w:val="004F33B1"/>
    <w:rsid w:val="00503A60"/>
    <w:rsid w:val="00503FFE"/>
    <w:rsid w:val="0050445D"/>
    <w:rsid w:val="00511CE0"/>
    <w:rsid w:val="00514233"/>
    <w:rsid w:val="0051578B"/>
    <w:rsid w:val="0051583D"/>
    <w:rsid w:val="00515C46"/>
    <w:rsid w:val="00521195"/>
    <w:rsid w:val="00531AA2"/>
    <w:rsid w:val="005326BF"/>
    <w:rsid w:val="00533626"/>
    <w:rsid w:val="0054210E"/>
    <w:rsid w:val="00551D8D"/>
    <w:rsid w:val="005545F9"/>
    <w:rsid w:val="005566AE"/>
    <w:rsid w:val="00557A36"/>
    <w:rsid w:val="00563BF8"/>
    <w:rsid w:val="00570030"/>
    <w:rsid w:val="00570D09"/>
    <w:rsid w:val="005824EE"/>
    <w:rsid w:val="005915BE"/>
    <w:rsid w:val="00596035"/>
    <w:rsid w:val="005A1CF0"/>
    <w:rsid w:val="005C0882"/>
    <w:rsid w:val="005C1C56"/>
    <w:rsid w:val="005C3DB9"/>
    <w:rsid w:val="005D096A"/>
    <w:rsid w:val="005D13F7"/>
    <w:rsid w:val="005D279D"/>
    <w:rsid w:val="005E12E0"/>
    <w:rsid w:val="005E404A"/>
    <w:rsid w:val="005E4D45"/>
    <w:rsid w:val="005F451E"/>
    <w:rsid w:val="005F45AD"/>
    <w:rsid w:val="005F490E"/>
    <w:rsid w:val="005F6E27"/>
    <w:rsid w:val="006015ED"/>
    <w:rsid w:val="0061049A"/>
    <w:rsid w:val="006237E3"/>
    <w:rsid w:val="006259A6"/>
    <w:rsid w:val="00625AA2"/>
    <w:rsid w:val="006403A2"/>
    <w:rsid w:val="00641474"/>
    <w:rsid w:val="00647563"/>
    <w:rsid w:val="0065198E"/>
    <w:rsid w:val="00651BEE"/>
    <w:rsid w:val="00651C4E"/>
    <w:rsid w:val="00661ACD"/>
    <w:rsid w:val="00662B70"/>
    <w:rsid w:val="00662CB4"/>
    <w:rsid w:val="00672059"/>
    <w:rsid w:val="00685871"/>
    <w:rsid w:val="0068630E"/>
    <w:rsid w:val="006871F3"/>
    <w:rsid w:val="00694693"/>
    <w:rsid w:val="006A0C8B"/>
    <w:rsid w:val="006A31FA"/>
    <w:rsid w:val="006A3935"/>
    <w:rsid w:val="006A4E09"/>
    <w:rsid w:val="006B56D1"/>
    <w:rsid w:val="006B6767"/>
    <w:rsid w:val="006C361D"/>
    <w:rsid w:val="006D0351"/>
    <w:rsid w:val="006D0FA0"/>
    <w:rsid w:val="006D308C"/>
    <w:rsid w:val="006E35BD"/>
    <w:rsid w:val="006E611C"/>
    <w:rsid w:val="006F7083"/>
    <w:rsid w:val="007131D9"/>
    <w:rsid w:val="00732B50"/>
    <w:rsid w:val="007373F0"/>
    <w:rsid w:val="0074146D"/>
    <w:rsid w:val="007433B8"/>
    <w:rsid w:val="007474B8"/>
    <w:rsid w:val="00747B75"/>
    <w:rsid w:val="00756DD0"/>
    <w:rsid w:val="00760367"/>
    <w:rsid w:val="007748AE"/>
    <w:rsid w:val="00774A1F"/>
    <w:rsid w:val="007870DE"/>
    <w:rsid w:val="007909D7"/>
    <w:rsid w:val="0079380B"/>
    <w:rsid w:val="00793D33"/>
    <w:rsid w:val="007943C6"/>
    <w:rsid w:val="00795746"/>
    <w:rsid w:val="00797DB7"/>
    <w:rsid w:val="007A0DE9"/>
    <w:rsid w:val="007A3791"/>
    <w:rsid w:val="007C24AA"/>
    <w:rsid w:val="007C325E"/>
    <w:rsid w:val="007C4CE0"/>
    <w:rsid w:val="007C6107"/>
    <w:rsid w:val="007C77BD"/>
    <w:rsid w:val="007D1C62"/>
    <w:rsid w:val="007D3670"/>
    <w:rsid w:val="007D789A"/>
    <w:rsid w:val="007D7CC3"/>
    <w:rsid w:val="007E28C2"/>
    <w:rsid w:val="007F18B9"/>
    <w:rsid w:val="007F5689"/>
    <w:rsid w:val="0080161B"/>
    <w:rsid w:val="00804EA9"/>
    <w:rsid w:val="00807902"/>
    <w:rsid w:val="00812A06"/>
    <w:rsid w:val="008132F3"/>
    <w:rsid w:val="00814D9F"/>
    <w:rsid w:val="00820045"/>
    <w:rsid w:val="00822593"/>
    <w:rsid w:val="008329FC"/>
    <w:rsid w:val="00841443"/>
    <w:rsid w:val="008429C4"/>
    <w:rsid w:val="008571F6"/>
    <w:rsid w:val="0085724C"/>
    <w:rsid w:val="0086471E"/>
    <w:rsid w:val="0086685A"/>
    <w:rsid w:val="008676FF"/>
    <w:rsid w:val="00872C87"/>
    <w:rsid w:val="00872F42"/>
    <w:rsid w:val="00874F39"/>
    <w:rsid w:val="00877CE5"/>
    <w:rsid w:val="00881771"/>
    <w:rsid w:val="008A0191"/>
    <w:rsid w:val="008A45FE"/>
    <w:rsid w:val="008A7B39"/>
    <w:rsid w:val="008B7B85"/>
    <w:rsid w:val="008C0B7C"/>
    <w:rsid w:val="008D2375"/>
    <w:rsid w:val="008D2DB3"/>
    <w:rsid w:val="008D50FE"/>
    <w:rsid w:val="008E3D1B"/>
    <w:rsid w:val="008F3B24"/>
    <w:rsid w:val="008F69D1"/>
    <w:rsid w:val="00907E21"/>
    <w:rsid w:val="0091246F"/>
    <w:rsid w:val="009131C8"/>
    <w:rsid w:val="00913634"/>
    <w:rsid w:val="00921EE6"/>
    <w:rsid w:val="00923E42"/>
    <w:rsid w:val="00931EC1"/>
    <w:rsid w:val="00937011"/>
    <w:rsid w:val="009520BA"/>
    <w:rsid w:val="009523C2"/>
    <w:rsid w:val="00952EC3"/>
    <w:rsid w:val="00954CB4"/>
    <w:rsid w:val="009560D1"/>
    <w:rsid w:val="00961C41"/>
    <w:rsid w:val="0097213D"/>
    <w:rsid w:val="00977315"/>
    <w:rsid w:val="009809A7"/>
    <w:rsid w:val="00994452"/>
    <w:rsid w:val="00995191"/>
    <w:rsid w:val="009A03FE"/>
    <w:rsid w:val="009B614E"/>
    <w:rsid w:val="009B62FA"/>
    <w:rsid w:val="009B63F1"/>
    <w:rsid w:val="009C0927"/>
    <w:rsid w:val="009C227C"/>
    <w:rsid w:val="009D3DC9"/>
    <w:rsid w:val="009D4407"/>
    <w:rsid w:val="009D5BC9"/>
    <w:rsid w:val="009E2132"/>
    <w:rsid w:val="009E3549"/>
    <w:rsid w:val="009E659A"/>
    <w:rsid w:val="009E7975"/>
    <w:rsid w:val="00A06F91"/>
    <w:rsid w:val="00A10BBA"/>
    <w:rsid w:val="00A16F04"/>
    <w:rsid w:val="00A2084D"/>
    <w:rsid w:val="00A20D28"/>
    <w:rsid w:val="00A2100A"/>
    <w:rsid w:val="00A25B13"/>
    <w:rsid w:val="00A43D0A"/>
    <w:rsid w:val="00A456B0"/>
    <w:rsid w:val="00A564E7"/>
    <w:rsid w:val="00A57267"/>
    <w:rsid w:val="00A6363B"/>
    <w:rsid w:val="00A66D32"/>
    <w:rsid w:val="00A674C7"/>
    <w:rsid w:val="00A75296"/>
    <w:rsid w:val="00A8131B"/>
    <w:rsid w:val="00A82E72"/>
    <w:rsid w:val="00A979A2"/>
    <w:rsid w:val="00AA03B9"/>
    <w:rsid w:val="00AB072D"/>
    <w:rsid w:val="00AB15C9"/>
    <w:rsid w:val="00AB2873"/>
    <w:rsid w:val="00AB7163"/>
    <w:rsid w:val="00AC5043"/>
    <w:rsid w:val="00AD287A"/>
    <w:rsid w:val="00AD308D"/>
    <w:rsid w:val="00AD3DB0"/>
    <w:rsid w:val="00AD6DB4"/>
    <w:rsid w:val="00AD7FA9"/>
    <w:rsid w:val="00AE318B"/>
    <w:rsid w:val="00AE5652"/>
    <w:rsid w:val="00AF7339"/>
    <w:rsid w:val="00B03433"/>
    <w:rsid w:val="00B106EC"/>
    <w:rsid w:val="00B1386E"/>
    <w:rsid w:val="00B16E2C"/>
    <w:rsid w:val="00B17B4B"/>
    <w:rsid w:val="00B20589"/>
    <w:rsid w:val="00B22D6D"/>
    <w:rsid w:val="00B22DDA"/>
    <w:rsid w:val="00B457DD"/>
    <w:rsid w:val="00B629E0"/>
    <w:rsid w:val="00B66635"/>
    <w:rsid w:val="00B6704E"/>
    <w:rsid w:val="00B7051B"/>
    <w:rsid w:val="00B70A68"/>
    <w:rsid w:val="00B75B03"/>
    <w:rsid w:val="00B90EF1"/>
    <w:rsid w:val="00B91320"/>
    <w:rsid w:val="00B9657B"/>
    <w:rsid w:val="00BA42B4"/>
    <w:rsid w:val="00BA5556"/>
    <w:rsid w:val="00BA7E6E"/>
    <w:rsid w:val="00BB0AA9"/>
    <w:rsid w:val="00BB1866"/>
    <w:rsid w:val="00BB5812"/>
    <w:rsid w:val="00BB5A48"/>
    <w:rsid w:val="00BB5CC8"/>
    <w:rsid w:val="00BC22FB"/>
    <w:rsid w:val="00BC37E6"/>
    <w:rsid w:val="00BC5959"/>
    <w:rsid w:val="00BD2F6C"/>
    <w:rsid w:val="00BD72C6"/>
    <w:rsid w:val="00BE11E7"/>
    <w:rsid w:val="00BE26A4"/>
    <w:rsid w:val="00BE393C"/>
    <w:rsid w:val="00BF06BD"/>
    <w:rsid w:val="00BF0CDB"/>
    <w:rsid w:val="00BF4E1B"/>
    <w:rsid w:val="00C11CAB"/>
    <w:rsid w:val="00C24C5B"/>
    <w:rsid w:val="00C25776"/>
    <w:rsid w:val="00C27247"/>
    <w:rsid w:val="00C301B9"/>
    <w:rsid w:val="00C3598F"/>
    <w:rsid w:val="00C40D31"/>
    <w:rsid w:val="00C4416F"/>
    <w:rsid w:val="00C52892"/>
    <w:rsid w:val="00C700C4"/>
    <w:rsid w:val="00C76C3F"/>
    <w:rsid w:val="00C812BB"/>
    <w:rsid w:val="00CA4A56"/>
    <w:rsid w:val="00CA7D95"/>
    <w:rsid w:val="00CB15CE"/>
    <w:rsid w:val="00CB2627"/>
    <w:rsid w:val="00CC367F"/>
    <w:rsid w:val="00CD1035"/>
    <w:rsid w:val="00CD779E"/>
    <w:rsid w:val="00CD799F"/>
    <w:rsid w:val="00CE0A2E"/>
    <w:rsid w:val="00CE23E8"/>
    <w:rsid w:val="00CE5D4F"/>
    <w:rsid w:val="00CF6B89"/>
    <w:rsid w:val="00D07854"/>
    <w:rsid w:val="00D110D8"/>
    <w:rsid w:val="00D144D9"/>
    <w:rsid w:val="00D16279"/>
    <w:rsid w:val="00D1732C"/>
    <w:rsid w:val="00D17673"/>
    <w:rsid w:val="00D2339B"/>
    <w:rsid w:val="00D2416B"/>
    <w:rsid w:val="00D33D57"/>
    <w:rsid w:val="00D418C4"/>
    <w:rsid w:val="00D50341"/>
    <w:rsid w:val="00D52DB6"/>
    <w:rsid w:val="00D568DA"/>
    <w:rsid w:val="00D57DC9"/>
    <w:rsid w:val="00D63D68"/>
    <w:rsid w:val="00D710C3"/>
    <w:rsid w:val="00D73370"/>
    <w:rsid w:val="00D7672F"/>
    <w:rsid w:val="00D90B0B"/>
    <w:rsid w:val="00D90E5F"/>
    <w:rsid w:val="00D92A2C"/>
    <w:rsid w:val="00D96CF0"/>
    <w:rsid w:val="00DA2A16"/>
    <w:rsid w:val="00DA329B"/>
    <w:rsid w:val="00DA4B57"/>
    <w:rsid w:val="00DA7333"/>
    <w:rsid w:val="00DD1AB6"/>
    <w:rsid w:val="00DD6AE0"/>
    <w:rsid w:val="00DE42EA"/>
    <w:rsid w:val="00DF3DB0"/>
    <w:rsid w:val="00E016B5"/>
    <w:rsid w:val="00E03D25"/>
    <w:rsid w:val="00E12635"/>
    <w:rsid w:val="00E177CC"/>
    <w:rsid w:val="00E20A64"/>
    <w:rsid w:val="00E24D2E"/>
    <w:rsid w:val="00E24DCE"/>
    <w:rsid w:val="00E27A0E"/>
    <w:rsid w:val="00E31AB9"/>
    <w:rsid w:val="00E36C5E"/>
    <w:rsid w:val="00E37BB0"/>
    <w:rsid w:val="00E50A24"/>
    <w:rsid w:val="00E63D1C"/>
    <w:rsid w:val="00E66BF7"/>
    <w:rsid w:val="00E6797A"/>
    <w:rsid w:val="00E858D2"/>
    <w:rsid w:val="00E90266"/>
    <w:rsid w:val="00E97E34"/>
    <w:rsid w:val="00EA21D1"/>
    <w:rsid w:val="00EA4357"/>
    <w:rsid w:val="00EA55B1"/>
    <w:rsid w:val="00EA6434"/>
    <w:rsid w:val="00EA7717"/>
    <w:rsid w:val="00EB371B"/>
    <w:rsid w:val="00EB75CB"/>
    <w:rsid w:val="00EB79D8"/>
    <w:rsid w:val="00ED41BE"/>
    <w:rsid w:val="00ED5C7C"/>
    <w:rsid w:val="00ED62A2"/>
    <w:rsid w:val="00ED65A0"/>
    <w:rsid w:val="00EE3753"/>
    <w:rsid w:val="00EE539C"/>
    <w:rsid w:val="00EE6848"/>
    <w:rsid w:val="00F04DF7"/>
    <w:rsid w:val="00F06198"/>
    <w:rsid w:val="00F116FA"/>
    <w:rsid w:val="00F14309"/>
    <w:rsid w:val="00F15A8F"/>
    <w:rsid w:val="00F37EA2"/>
    <w:rsid w:val="00F43574"/>
    <w:rsid w:val="00F5080D"/>
    <w:rsid w:val="00F50CAB"/>
    <w:rsid w:val="00F52884"/>
    <w:rsid w:val="00F752FF"/>
    <w:rsid w:val="00F776D3"/>
    <w:rsid w:val="00F902C5"/>
    <w:rsid w:val="00FA27F3"/>
    <w:rsid w:val="00FA4DC7"/>
    <w:rsid w:val="00FB3A14"/>
    <w:rsid w:val="00FB5937"/>
    <w:rsid w:val="00FC0384"/>
    <w:rsid w:val="00FD008B"/>
    <w:rsid w:val="00FE229A"/>
    <w:rsid w:val="00FE703D"/>
    <w:rsid w:val="00FF604E"/>
    <w:rsid w:val="00FF6E73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655DC"/>
    <w:pPr>
      <w:keepNext/>
      <w:jc w:val="center"/>
      <w:outlineLvl w:val="4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655D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8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uiPriority w:val="99"/>
    <w:unhideWhenUsed/>
    <w:rsid w:val="0079380B"/>
    <w:rPr>
      <w:color w:val="0000FF"/>
      <w:u w:val="single"/>
    </w:rPr>
  </w:style>
  <w:style w:type="character" w:styleId="aa">
    <w:name w:val="Strong"/>
    <w:uiPriority w:val="22"/>
    <w:qFormat/>
    <w:rsid w:val="00BC5959"/>
    <w:rPr>
      <w:b/>
      <w:bCs/>
    </w:rPr>
  </w:style>
  <w:style w:type="paragraph" w:customStyle="1" w:styleId="ConsPlusTitle">
    <w:name w:val="ConsPlusTitle"/>
    <w:uiPriority w:val="99"/>
    <w:rsid w:val="00CE23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0B0055"/>
    <w:rPr>
      <w:color w:val="800080"/>
      <w:u w:val="single"/>
    </w:rPr>
  </w:style>
  <w:style w:type="paragraph" w:customStyle="1" w:styleId="font5">
    <w:name w:val="font5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0B0055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0">
    <w:name w:val="xl70"/>
    <w:basedOn w:val="a"/>
    <w:rsid w:val="000B0055"/>
    <w:pP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B0055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76">
    <w:name w:val="xl76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24"/>
      <w:szCs w:val="24"/>
    </w:rPr>
  </w:style>
  <w:style w:type="paragraph" w:customStyle="1" w:styleId="xl79">
    <w:name w:val="xl79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3">
    <w:name w:val="xl83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88">
    <w:name w:val="xl8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0B0055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0B005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0B00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0B005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0B005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0B005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0B0055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0B005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0B005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0B005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0B0055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0B0055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0B005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0B0055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5">
    <w:name w:val="xl125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0B005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0B005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0B00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table" w:customStyle="1" w:styleId="1">
    <w:name w:val="Сетка таблицы1"/>
    <w:basedOn w:val="a1"/>
    <w:next w:val="a5"/>
    <w:uiPriority w:val="39"/>
    <w:rsid w:val="000B0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B005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B0055"/>
  </w:style>
  <w:style w:type="character" w:customStyle="1" w:styleId="ae">
    <w:name w:val="Текст примечания Знак"/>
    <w:basedOn w:val="a0"/>
    <w:link w:val="ad"/>
    <w:uiPriority w:val="99"/>
    <w:semiHidden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B005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B005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0B005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0B005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06268"/>
    <w:pP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</w:rPr>
  </w:style>
  <w:style w:type="paragraph" w:customStyle="1" w:styleId="xl90">
    <w:name w:val="xl90"/>
    <w:basedOn w:val="a"/>
    <w:rsid w:val="0020626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western">
    <w:name w:val="western"/>
    <w:basedOn w:val="a"/>
    <w:rsid w:val="003361C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FA4DC7"/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8676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76F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340F1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85A8063E95CF3CF9399DD2730663E5001B989C83561B7BE70279B7725956542BE80D0B8BC8B4E589D823BA8DF0S1p1J" TargetMode="External"/><Relationship Id="rId18" Type="http://schemas.openxmlformats.org/officeDocument/2006/relationships/hyperlink" Target="consultantplus://offline/ref=4D44E0570805167662E138A056D94D89D3CD1E9A3A5C5531CB7B4DCD4041ABCC1E8223FBC846F60782804F6243D4r1J" TargetMode="External"/><Relationship Id="rId26" Type="http://schemas.openxmlformats.org/officeDocument/2006/relationships/image" Target="media/image8.wmf"/><Relationship Id="rId39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3.wmf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5A8063E95CF3CF9399DD2730663E5001B989C83561B7BE70279B7725956542BE80D0B8BC8B4E589D823BA8DF0S1p1J" TargetMode="External"/><Relationship Id="rId17" Type="http://schemas.openxmlformats.org/officeDocument/2006/relationships/hyperlink" Target="consultantplus://offline/ref=85A8063E95CF3CF9399DD2730663E5001B989C83561B7BE70279B7725956542BE80D0B8BC8B4E589D823BA8DF0S1p1J" TargetMode="External"/><Relationship Id="rId25" Type="http://schemas.openxmlformats.org/officeDocument/2006/relationships/image" Target="media/image7.wmf"/><Relationship Id="rId33" Type="http://schemas.openxmlformats.org/officeDocument/2006/relationships/oleObject" Target="embeddings/oleObject1.bin"/><Relationship Id="rId38" Type="http://schemas.openxmlformats.org/officeDocument/2006/relationships/image" Target="media/image15.w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5A8063E95CF3CF9399DD2730663E5001B989C83561B7BE70279B7725956542BE80D0B8BC8B4E589D823BA8DF0S1p1J" TargetMode="External"/><Relationship Id="rId20" Type="http://schemas.openxmlformats.org/officeDocument/2006/relationships/image" Target="media/image2.wmf"/><Relationship Id="rId29" Type="http://schemas.openxmlformats.org/officeDocument/2006/relationships/image" Target="media/image11.wmf"/><Relationship Id="rId41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5A8063E95CF3CF9399DD2730663E5001B989C83561B7BE70279B7725956542BE80D0B8BC8B4E589D823BA8DF0S1p1J" TargetMode="External"/><Relationship Id="rId24" Type="http://schemas.openxmlformats.org/officeDocument/2006/relationships/image" Target="media/image6.wmf"/><Relationship Id="rId32" Type="http://schemas.openxmlformats.org/officeDocument/2006/relationships/image" Target="media/image12.wmf"/><Relationship Id="rId37" Type="http://schemas.openxmlformats.org/officeDocument/2006/relationships/hyperlink" Target="consultantplus://offline/ref=1213FFDB958F5F603EAD1A80EBAFC4258902BB9EA5A91BC4DE5D5110F854833CE9DF0DDCB3369A2745C4ABE5251F7A5F7C4BtBJ" TargetMode="External"/><Relationship Id="rId40" Type="http://schemas.openxmlformats.org/officeDocument/2006/relationships/image" Target="media/image16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5A8063E95CF3CF9399DD2730663E5001B989C83561B7BE70279B7725956542BE80D0B8BC8B4E589D823BA8DF0S1p1J" TargetMode="External"/><Relationship Id="rId23" Type="http://schemas.openxmlformats.org/officeDocument/2006/relationships/image" Target="media/image5.wmf"/><Relationship Id="rId28" Type="http://schemas.openxmlformats.org/officeDocument/2006/relationships/image" Target="media/image10.wmf"/><Relationship Id="rId36" Type="http://schemas.openxmlformats.org/officeDocument/2006/relationships/hyperlink" Target="consultantplus://offline/ref=1213FFDB958F5F603EAD048DFDC3932A8C01EC97A2A71297860C5747A7048569BB9F5385E271D12A46D9B7E52440t2J" TargetMode="External"/><Relationship Id="rId10" Type="http://schemas.openxmlformats.org/officeDocument/2006/relationships/hyperlink" Target="consultantplus://offline/ref=85A8063E95CF3CF9399DD2730663E5001B989C83561B7BE70279B7725956542BE80D0B8BC8B4E589D823BA8DF0S1p1J" TargetMode="External"/><Relationship Id="rId19" Type="http://schemas.openxmlformats.org/officeDocument/2006/relationships/image" Target="media/image1.wmf"/><Relationship Id="rId31" Type="http://schemas.openxmlformats.org/officeDocument/2006/relationships/hyperlink" Target="consultantplus://offline/ref=1213FFDB958F5F603EAD1A80EBAFC4258902BB9EA5A91BC4DE5D5110F854833CE9DF0DDCB3369A2745C4ABE5251F7A5F7C4BtBJ" TargetMode="External"/><Relationship Id="rId44" Type="http://schemas.openxmlformats.org/officeDocument/2006/relationships/image" Target="media/image19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85A8063E95CF3CF9399DD2730663E5001B989C83561B7BE70279B7725956542BE80D0B8BC8B4E589D823BA8DF0S1p1J" TargetMode="External"/><Relationship Id="rId22" Type="http://schemas.openxmlformats.org/officeDocument/2006/relationships/image" Target="media/image4.wmf"/><Relationship Id="rId27" Type="http://schemas.openxmlformats.org/officeDocument/2006/relationships/image" Target="media/image9.wmf"/><Relationship Id="rId30" Type="http://schemas.openxmlformats.org/officeDocument/2006/relationships/hyperlink" Target="consultantplus://offline/ref=1213FFDB958F5F603EAD1A80EBAFC4258902BB9EA5A91BC4DE5D5110F854833CE9DF0DDCB3369A2745C4ABE5251F7A5F7C4BtBJ" TargetMode="External"/><Relationship Id="rId35" Type="http://schemas.openxmlformats.org/officeDocument/2006/relationships/image" Target="media/image14.wmf"/><Relationship Id="rId43" Type="http://schemas.openxmlformats.org/officeDocument/2006/relationships/image" Target="media/image1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CDA53-B6B8-47E5-89B0-950E8477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54</Pages>
  <Words>13778</Words>
  <Characters>78535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11</cp:revision>
  <cp:lastPrinted>2023-11-24T11:52:00Z</cp:lastPrinted>
  <dcterms:created xsi:type="dcterms:W3CDTF">2023-11-21T12:11:00Z</dcterms:created>
  <dcterms:modified xsi:type="dcterms:W3CDTF">2023-11-24T11:52:00Z</dcterms:modified>
</cp:coreProperties>
</file>