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1A" w:rsidRPr="00B3211A" w:rsidRDefault="00B3211A" w:rsidP="00B3211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t>Изменения в Устав города Когалыма, принятые решением Думы города Когалыма от «2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2017 года №</w:t>
      </w:r>
      <w:r>
        <w:rPr>
          <w:sz w:val="26"/>
          <w:szCs w:val="26"/>
        </w:rPr>
        <w:t>123</w:t>
      </w:r>
      <w:r>
        <w:rPr>
          <w:sz w:val="26"/>
          <w:szCs w:val="26"/>
        </w:rPr>
        <w:t>-ГД, зарегистрированы Управлением Министерства юстиции Российской Федерации по Ханты - Мансийскому автономному округу – Югре «</w:t>
      </w: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2017 года, государственный регистрационный № 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 xml:space="preserve"> 86301000201700</w:t>
      </w:r>
      <w:r>
        <w:rPr>
          <w:sz w:val="26"/>
          <w:szCs w:val="26"/>
        </w:rPr>
        <w:t>3</w:t>
      </w:r>
      <w:r w:rsidRPr="009B6BC7">
        <w:rPr>
          <w:sz w:val="20"/>
          <w:szCs w:val="20"/>
        </w:rPr>
        <w:t xml:space="preserve">                                                           </w:t>
      </w:r>
    </w:p>
    <w:p w:rsidR="00B3211A" w:rsidRDefault="00B3211A" w:rsidP="002B0578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bookmarkStart w:id="0" w:name="_GoBack"/>
      <w:r w:rsidRPr="002B0578">
        <w:rPr>
          <w:noProof/>
        </w:rPr>
        <w:drawing>
          <wp:anchor distT="36830" distB="36830" distL="6400800" distR="6400800" simplePos="0" relativeHeight="251659264" behindDoc="0" locked="0" layoutInCell="1" allowOverlap="1" wp14:anchorId="634D8F4B" wp14:editId="317F15DA">
            <wp:simplePos x="0" y="0"/>
            <wp:positionH relativeFrom="margin">
              <wp:posOffset>2536825</wp:posOffset>
            </wp:positionH>
            <wp:positionV relativeFrom="paragraph">
              <wp:posOffset>60325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211A" w:rsidRDefault="00B3211A" w:rsidP="002B0578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</w:p>
    <w:p w:rsidR="00B3211A" w:rsidRDefault="00B3211A" w:rsidP="002B0578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</w:p>
    <w:p w:rsidR="00B3211A" w:rsidRDefault="00B3211A" w:rsidP="002B0578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</w:p>
    <w:p w:rsidR="002B0578" w:rsidRPr="002B0578" w:rsidRDefault="002B0578" w:rsidP="00B3211A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2B0578" w:rsidRPr="002B0578" w:rsidRDefault="002B0578" w:rsidP="002B0578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2B0578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2B0578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2B0578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2B0578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2B0578">
        <w:rPr>
          <w:rFonts w:eastAsia="Calibri"/>
          <w:b/>
          <w:caps/>
          <w:color w:val="3366FF"/>
          <w:sz w:val="32"/>
          <w:szCs w:val="32"/>
          <w:lang w:eastAsia="en-US"/>
        </w:rPr>
        <w:tab/>
        <w:t>РЕШЕНИЕ</w:t>
      </w:r>
    </w:p>
    <w:p w:rsidR="002B0578" w:rsidRPr="002B0578" w:rsidRDefault="002B0578" w:rsidP="002B0578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2B0578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2B0578" w:rsidRPr="002B0578" w:rsidRDefault="002B0578" w:rsidP="002B0578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2B0578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2B0578" w:rsidRPr="002B0578" w:rsidRDefault="002B0578" w:rsidP="002B0578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2B0578" w:rsidRPr="002B0578" w:rsidRDefault="002B0578" w:rsidP="002B0578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  <w:lang w:eastAsia="en-US"/>
        </w:rPr>
      </w:pPr>
    </w:p>
    <w:p w:rsidR="002B0578" w:rsidRPr="002B0578" w:rsidRDefault="002B0578" w:rsidP="002B0578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  <w:lang w:eastAsia="en-US"/>
        </w:rPr>
      </w:pPr>
      <w:r w:rsidRPr="000D0627">
        <w:rPr>
          <w:rFonts w:eastAsia="Calibri"/>
          <w:color w:val="3366FF"/>
          <w:sz w:val="26"/>
          <w:szCs w:val="26"/>
          <w:u w:val="single"/>
          <w:lang w:eastAsia="en-US"/>
        </w:rPr>
        <w:t>От «</w:t>
      </w:r>
      <w:r w:rsidR="000C6689" w:rsidRPr="000D0627">
        <w:rPr>
          <w:rFonts w:eastAsia="Calibri"/>
          <w:color w:val="3366FF"/>
          <w:sz w:val="26"/>
          <w:szCs w:val="26"/>
          <w:u w:val="single"/>
          <w:lang w:eastAsia="en-US"/>
        </w:rPr>
        <w:t>29</w:t>
      </w:r>
      <w:r w:rsidRPr="000D0627">
        <w:rPr>
          <w:rFonts w:eastAsia="Calibri"/>
          <w:color w:val="3366FF"/>
          <w:sz w:val="26"/>
          <w:szCs w:val="26"/>
          <w:u w:val="single"/>
          <w:lang w:eastAsia="en-US"/>
        </w:rPr>
        <w:t>»</w:t>
      </w:r>
      <w:r w:rsidR="000C6689" w:rsidRPr="000D0627">
        <w:rPr>
          <w:rFonts w:eastAsia="Calibri"/>
          <w:color w:val="3366FF"/>
          <w:sz w:val="26"/>
          <w:szCs w:val="26"/>
          <w:u w:val="single"/>
          <w:lang w:eastAsia="en-US"/>
        </w:rPr>
        <w:t xml:space="preserve"> ноября </w:t>
      </w:r>
      <w:r w:rsidRPr="000D0627">
        <w:rPr>
          <w:rFonts w:eastAsia="Calibri"/>
          <w:color w:val="3366FF"/>
          <w:sz w:val="26"/>
          <w:szCs w:val="26"/>
          <w:u w:val="single"/>
          <w:lang w:eastAsia="en-US"/>
        </w:rPr>
        <w:t>20</w:t>
      </w:r>
      <w:r w:rsidR="000C6689" w:rsidRPr="000D0627">
        <w:rPr>
          <w:rFonts w:eastAsia="Calibri"/>
          <w:color w:val="3366FF"/>
          <w:sz w:val="26"/>
          <w:szCs w:val="26"/>
          <w:u w:val="single"/>
          <w:lang w:eastAsia="en-US"/>
        </w:rPr>
        <w:t>17</w:t>
      </w:r>
      <w:r w:rsidRPr="000D0627">
        <w:rPr>
          <w:rFonts w:eastAsia="Calibri"/>
          <w:color w:val="3366FF"/>
          <w:sz w:val="26"/>
          <w:szCs w:val="26"/>
          <w:u w:val="single"/>
          <w:lang w:eastAsia="en-US"/>
        </w:rPr>
        <w:t>г.</w:t>
      </w:r>
      <w:r w:rsidR="000C6689">
        <w:rPr>
          <w:rFonts w:eastAsia="Calibri"/>
          <w:color w:val="3366FF"/>
          <w:sz w:val="26"/>
          <w:szCs w:val="26"/>
          <w:lang w:eastAsia="en-US"/>
        </w:rPr>
        <w:tab/>
      </w:r>
      <w:r w:rsidR="000C6689">
        <w:rPr>
          <w:rFonts w:eastAsia="Calibri"/>
          <w:color w:val="3366FF"/>
          <w:sz w:val="26"/>
          <w:szCs w:val="26"/>
          <w:lang w:eastAsia="en-US"/>
        </w:rPr>
        <w:tab/>
      </w:r>
      <w:r w:rsidR="000C6689">
        <w:rPr>
          <w:rFonts w:eastAsia="Calibri"/>
          <w:color w:val="3366FF"/>
          <w:sz w:val="26"/>
          <w:szCs w:val="26"/>
          <w:lang w:eastAsia="en-US"/>
        </w:rPr>
        <w:tab/>
      </w:r>
      <w:r w:rsidR="000C6689">
        <w:rPr>
          <w:rFonts w:eastAsia="Calibri"/>
          <w:color w:val="3366FF"/>
          <w:sz w:val="26"/>
          <w:szCs w:val="26"/>
          <w:lang w:eastAsia="en-US"/>
        </w:rPr>
        <w:tab/>
      </w:r>
      <w:r w:rsidR="000C6689">
        <w:rPr>
          <w:rFonts w:eastAsia="Calibri"/>
          <w:color w:val="3366FF"/>
          <w:sz w:val="26"/>
          <w:szCs w:val="26"/>
          <w:lang w:eastAsia="en-US"/>
        </w:rPr>
        <w:tab/>
      </w:r>
      <w:r w:rsidR="000C6689">
        <w:rPr>
          <w:rFonts w:eastAsia="Calibri"/>
          <w:color w:val="3366FF"/>
          <w:sz w:val="26"/>
          <w:szCs w:val="26"/>
          <w:lang w:eastAsia="en-US"/>
        </w:rPr>
        <w:tab/>
      </w:r>
      <w:r w:rsidR="000C6689">
        <w:rPr>
          <w:rFonts w:eastAsia="Calibri"/>
          <w:color w:val="3366FF"/>
          <w:sz w:val="26"/>
          <w:szCs w:val="26"/>
          <w:lang w:eastAsia="en-US"/>
        </w:rPr>
        <w:tab/>
      </w:r>
      <w:r w:rsidR="000C6689">
        <w:rPr>
          <w:rFonts w:eastAsia="Calibri"/>
          <w:color w:val="3366FF"/>
          <w:sz w:val="26"/>
          <w:szCs w:val="26"/>
          <w:lang w:eastAsia="en-US"/>
        </w:rPr>
        <w:tab/>
      </w:r>
      <w:r w:rsidRPr="000D0627">
        <w:rPr>
          <w:rFonts w:eastAsia="Calibri"/>
          <w:color w:val="3366FF"/>
          <w:sz w:val="26"/>
          <w:szCs w:val="26"/>
          <w:u w:val="single"/>
          <w:lang w:eastAsia="en-US"/>
        </w:rPr>
        <w:t>№</w:t>
      </w:r>
      <w:r w:rsidR="000C6689" w:rsidRPr="000D0627">
        <w:rPr>
          <w:rFonts w:eastAsia="Calibri"/>
          <w:color w:val="3366FF"/>
          <w:sz w:val="26"/>
          <w:szCs w:val="26"/>
          <w:u w:val="single"/>
          <w:lang w:eastAsia="en-US"/>
        </w:rPr>
        <w:t>123-ГД</w:t>
      </w:r>
      <w:r w:rsidRPr="002B0578">
        <w:rPr>
          <w:rFonts w:eastAsia="Calibri"/>
          <w:color w:val="3366FF"/>
          <w:sz w:val="26"/>
          <w:szCs w:val="26"/>
          <w:lang w:eastAsia="en-US"/>
        </w:rPr>
        <w:t xml:space="preserve"> </w:t>
      </w:r>
    </w:p>
    <w:p w:rsidR="000C6689" w:rsidRDefault="000C6689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6689" w:rsidRDefault="000C6689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7349" w:rsidRPr="00872D71" w:rsidRDefault="00577349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577349" w:rsidRPr="00872D71" w:rsidRDefault="00577349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EF10EF" w:rsidRDefault="00EF10EF" w:rsidP="00505DF7">
      <w:pPr>
        <w:jc w:val="both"/>
        <w:rPr>
          <w:sz w:val="26"/>
          <w:szCs w:val="26"/>
        </w:rPr>
      </w:pPr>
    </w:p>
    <w:p w:rsidR="003E356C" w:rsidRDefault="003E356C" w:rsidP="00505DF7">
      <w:pPr>
        <w:jc w:val="both"/>
        <w:rPr>
          <w:sz w:val="26"/>
          <w:szCs w:val="26"/>
        </w:rPr>
      </w:pPr>
    </w:p>
    <w:p w:rsidR="00DB74CE" w:rsidRPr="00872D71" w:rsidRDefault="00DB74CE" w:rsidP="00DB74CE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 xml:space="preserve">изменения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DB74CE" w:rsidRDefault="00DB74CE" w:rsidP="00DB74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74CE" w:rsidRDefault="00DB74CE" w:rsidP="00DB74C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Pr="00B05F7D">
        <w:rPr>
          <w:sz w:val="26"/>
          <w:szCs w:val="26"/>
        </w:rPr>
        <w:t>изменения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>
        <w:rPr>
          <w:sz w:val="26"/>
          <w:szCs w:val="26"/>
        </w:rPr>
        <w:t xml:space="preserve"> от 25.12.2006 №77-ГД,              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>
        <w:rPr>
          <w:sz w:val="26"/>
          <w:szCs w:val="26"/>
        </w:rPr>
        <w:t xml:space="preserve">           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 </w:t>
      </w:r>
      <w:r>
        <w:rPr>
          <w:sz w:val="26"/>
          <w:szCs w:val="26"/>
        </w:rPr>
        <w:t>от</w:t>
      </w:r>
      <w:proofErr w:type="gramEnd"/>
      <w:r w:rsidRPr="00B4158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     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         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>
        <w:rPr>
          <w:sz w:val="26"/>
          <w:szCs w:val="26"/>
        </w:rPr>
        <w:t xml:space="preserve">          </w:t>
      </w:r>
      <w:r w:rsidRPr="00BB6CB3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         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29.10.2015 №596-ГД,           от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24.02.2016 №638-ГД, от</w:t>
      </w:r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 от 26.04.2017 №79-ГД</w:t>
      </w:r>
      <w:r>
        <w:rPr>
          <w:sz w:val="26"/>
          <w:szCs w:val="26"/>
        </w:rPr>
        <w:t>, от 20.09.2017 №97-ГД</w:t>
      </w:r>
      <w:r w:rsidRPr="000D6CB1">
        <w:rPr>
          <w:sz w:val="26"/>
          <w:szCs w:val="26"/>
        </w:rPr>
        <w:t>), согласно</w:t>
      </w:r>
      <w:proofErr w:type="gramEnd"/>
      <w:r w:rsidRPr="000D6CB1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приложению к настоящему решению.</w:t>
      </w:r>
    </w:p>
    <w:p w:rsidR="00DB74CE" w:rsidRPr="00B41589" w:rsidRDefault="00DB74CE" w:rsidP="00DB74C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DB74CE" w:rsidRDefault="00DB74CE" w:rsidP="00DB74C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DB74CE" w:rsidRDefault="00DB74CE" w:rsidP="00DB74C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E36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DB74CE" w:rsidRDefault="00DB74CE" w:rsidP="00DB74C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E356C" w:rsidRDefault="003E356C" w:rsidP="00DB74C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E356C" w:rsidRDefault="003E356C" w:rsidP="00DB74C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DB74CE" w:rsidRPr="000F0142" w:rsidTr="00133E39">
        <w:tc>
          <w:tcPr>
            <w:tcW w:w="4107" w:type="dxa"/>
            <w:shd w:val="clear" w:color="auto" w:fill="auto"/>
          </w:tcPr>
          <w:p w:rsidR="00DB74CE" w:rsidRPr="000F0142" w:rsidRDefault="00DB74CE" w:rsidP="00133E39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DB74CE" w:rsidRPr="000F0142" w:rsidRDefault="00DB74CE" w:rsidP="00133E39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B74CE" w:rsidRPr="000F0142" w:rsidRDefault="00DB74CE" w:rsidP="00133E39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B74CE" w:rsidRPr="000F0142" w:rsidTr="00133E39">
        <w:tc>
          <w:tcPr>
            <w:tcW w:w="4107" w:type="dxa"/>
            <w:shd w:val="clear" w:color="auto" w:fill="auto"/>
          </w:tcPr>
          <w:p w:rsidR="00DB74CE" w:rsidRPr="000F0142" w:rsidRDefault="00DB74CE" w:rsidP="00133E39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B74CE" w:rsidRPr="000F0142" w:rsidRDefault="00DB74CE" w:rsidP="00133E39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DB74CE" w:rsidRPr="000F0142" w:rsidRDefault="00DB74CE" w:rsidP="00133E39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B74CE" w:rsidRPr="000F0142" w:rsidRDefault="00DB74CE" w:rsidP="00133E39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B74CE" w:rsidRPr="000F0142" w:rsidTr="00133E39">
        <w:tc>
          <w:tcPr>
            <w:tcW w:w="4107" w:type="dxa"/>
            <w:shd w:val="clear" w:color="auto" w:fill="auto"/>
          </w:tcPr>
          <w:p w:rsidR="00DB74CE" w:rsidRPr="000F0142" w:rsidRDefault="00DB74CE" w:rsidP="00133E39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:rsidR="00DB74CE" w:rsidRPr="000F0142" w:rsidRDefault="00DB74CE" w:rsidP="00133E39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B74CE" w:rsidRPr="000F0142" w:rsidRDefault="00DB74CE" w:rsidP="00133E39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1656ED" w:rsidRDefault="001656ED" w:rsidP="00DB74CE">
      <w:pPr>
        <w:pStyle w:val="ConsPlusNormal"/>
        <w:widowControl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E356C" w:rsidRDefault="003E356C" w:rsidP="00DC290E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Приложение</w:t>
      </w:r>
    </w:p>
    <w:p w:rsidR="00DC290E" w:rsidRPr="00872D71" w:rsidRDefault="00DC290E" w:rsidP="00DC290E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DC290E" w:rsidRPr="00872D71" w:rsidRDefault="00DC290E" w:rsidP="00DC290E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872D71" w:rsidRDefault="00DC290E" w:rsidP="00DC290E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от </w:t>
      </w:r>
      <w:r w:rsidR="000C6689">
        <w:rPr>
          <w:rFonts w:ascii="Times New Roman" w:hAnsi="Times New Roman" w:cs="Times New Roman"/>
          <w:sz w:val="26"/>
          <w:szCs w:val="26"/>
        </w:rPr>
        <w:t xml:space="preserve">29.11.2017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 w:rsidR="000C6689">
        <w:rPr>
          <w:rFonts w:ascii="Times New Roman" w:hAnsi="Times New Roman" w:cs="Times New Roman"/>
          <w:sz w:val="26"/>
          <w:szCs w:val="26"/>
        </w:rPr>
        <w:t>123-ГД</w:t>
      </w: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362A74" w:rsidRPr="00B41589" w:rsidRDefault="00362A74" w:rsidP="008226C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A6395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Часть 1 статьи 6 </w:t>
      </w:r>
      <w:r w:rsidR="00364F01" w:rsidRPr="00241AA2">
        <w:rPr>
          <w:sz w:val="26"/>
          <w:szCs w:val="26"/>
        </w:rPr>
        <w:t>Устава города Когалыма</w:t>
      </w:r>
      <w:r w:rsidR="00364F01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пунктом 4.1 следующего содержания:</w:t>
      </w:r>
    </w:p>
    <w:p w:rsidR="00AA6395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«4.1) </w:t>
      </w:r>
      <w:r w:rsidRPr="00DE1D05">
        <w:rPr>
          <w:sz w:val="26"/>
          <w:szCs w:val="26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</w:t>
      </w:r>
      <w:r>
        <w:rPr>
          <w:sz w:val="26"/>
          <w:szCs w:val="26"/>
        </w:rPr>
        <w:t>«</w:t>
      </w:r>
      <w:r w:rsidRPr="00DE1D05">
        <w:rPr>
          <w:sz w:val="26"/>
          <w:szCs w:val="26"/>
        </w:rPr>
        <w:t>О теплоснабжении</w:t>
      </w:r>
      <w:r w:rsidR="0077141B"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AA6395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Часть 1 статьи 6.1 </w:t>
      </w:r>
      <w:r w:rsidR="00364F01" w:rsidRPr="00241AA2">
        <w:rPr>
          <w:sz w:val="26"/>
          <w:szCs w:val="26"/>
        </w:rPr>
        <w:t>Устава города Когалыма</w:t>
      </w:r>
      <w:r w:rsidR="00364F01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пунктом 17 следующего содержания:</w:t>
      </w:r>
    </w:p>
    <w:p w:rsidR="00AA6395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«17) </w:t>
      </w:r>
      <w:r w:rsidRPr="001D38E6">
        <w:rPr>
          <w:sz w:val="26"/>
          <w:szCs w:val="26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1D38E6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AA6395" w:rsidRDefault="00AA6395" w:rsidP="00AA6395">
      <w:pPr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9258E">
        <w:rPr>
          <w:sz w:val="26"/>
          <w:szCs w:val="26"/>
        </w:rPr>
        <w:t>.</w:t>
      </w:r>
      <w:r>
        <w:rPr>
          <w:sz w:val="26"/>
          <w:szCs w:val="26"/>
        </w:rPr>
        <w:t xml:space="preserve"> В части 1 статьи 17</w:t>
      </w:r>
      <w:r w:rsidRPr="0099258E">
        <w:rPr>
          <w:sz w:val="26"/>
          <w:szCs w:val="26"/>
        </w:rPr>
        <w:t xml:space="preserve"> </w:t>
      </w:r>
      <w:r w:rsidRPr="00241AA2">
        <w:rPr>
          <w:sz w:val="26"/>
          <w:szCs w:val="26"/>
        </w:rPr>
        <w:t>Устава города Когалыма</w:t>
      </w:r>
      <w:r>
        <w:rPr>
          <w:sz w:val="26"/>
          <w:szCs w:val="26"/>
        </w:rPr>
        <w:t xml:space="preserve"> слова «</w:t>
      </w:r>
      <w:proofErr w:type="gramStart"/>
      <w:r>
        <w:rPr>
          <w:sz w:val="26"/>
          <w:szCs w:val="26"/>
        </w:rPr>
        <w:t>на части территории</w:t>
      </w:r>
      <w:proofErr w:type="gramEnd"/>
      <w:r>
        <w:rPr>
          <w:sz w:val="26"/>
          <w:szCs w:val="26"/>
        </w:rPr>
        <w:t xml:space="preserve"> города» заменить словами «на части территории городского округа».</w:t>
      </w:r>
    </w:p>
    <w:p w:rsidR="00AA6395" w:rsidRPr="0099258E" w:rsidRDefault="00AA6395" w:rsidP="00AA6395">
      <w:pPr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Статью 26 </w:t>
      </w:r>
      <w:r w:rsidRPr="00241AA2">
        <w:rPr>
          <w:sz w:val="26"/>
          <w:szCs w:val="26"/>
        </w:rPr>
        <w:t>Устава города Когалыма</w:t>
      </w:r>
      <w:r w:rsidRPr="00BE29E0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частью 5.1 следующего содержания:</w:t>
      </w:r>
    </w:p>
    <w:p w:rsidR="00AA6395" w:rsidRPr="007E12F4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«5.1. </w:t>
      </w:r>
      <w:r w:rsidRPr="001652B6">
        <w:rPr>
          <w:sz w:val="26"/>
          <w:szCs w:val="26"/>
        </w:rPr>
        <w:t xml:space="preserve">В случае досрочного прекращения полномочий главы </w:t>
      </w:r>
      <w:r>
        <w:rPr>
          <w:sz w:val="26"/>
          <w:szCs w:val="26"/>
        </w:rPr>
        <w:t>города</w:t>
      </w:r>
      <w:r w:rsidRPr="001652B6">
        <w:rPr>
          <w:sz w:val="26"/>
          <w:szCs w:val="26"/>
        </w:rPr>
        <w:t xml:space="preserve"> избрание</w:t>
      </w:r>
      <w:r>
        <w:rPr>
          <w:sz w:val="26"/>
          <w:szCs w:val="26"/>
        </w:rPr>
        <w:t xml:space="preserve"> </w:t>
      </w:r>
      <w:r w:rsidRPr="001652B6">
        <w:rPr>
          <w:sz w:val="26"/>
          <w:szCs w:val="26"/>
        </w:rPr>
        <w:t xml:space="preserve">главы </w:t>
      </w:r>
      <w:r>
        <w:rPr>
          <w:sz w:val="26"/>
          <w:szCs w:val="26"/>
        </w:rPr>
        <w:t>города,</w:t>
      </w:r>
      <w:r w:rsidRPr="001652B6">
        <w:rPr>
          <w:sz w:val="26"/>
          <w:szCs w:val="26"/>
        </w:rPr>
        <w:t xml:space="preserve"> избираемого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AA6395" w:rsidRPr="00AA6395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652B6">
        <w:rPr>
          <w:sz w:val="26"/>
          <w:szCs w:val="26"/>
        </w:rPr>
        <w:t xml:space="preserve">При этом если до истечения срока полномочий </w:t>
      </w:r>
      <w:r>
        <w:rPr>
          <w:sz w:val="26"/>
          <w:szCs w:val="26"/>
        </w:rPr>
        <w:t xml:space="preserve">Думы города </w:t>
      </w:r>
      <w:r w:rsidRPr="001652B6">
        <w:rPr>
          <w:sz w:val="26"/>
          <w:szCs w:val="26"/>
        </w:rPr>
        <w:t xml:space="preserve">осталось менее шести месяцев, избрание главы </w:t>
      </w:r>
      <w:r>
        <w:rPr>
          <w:sz w:val="26"/>
          <w:szCs w:val="26"/>
        </w:rPr>
        <w:t>города</w:t>
      </w:r>
      <w:r w:rsidRPr="001652B6">
        <w:rPr>
          <w:sz w:val="26"/>
          <w:szCs w:val="26"/>
        </w:rPr>
        <w:t xml:space="preserve"> из числа кандидатов, представленных конкурсной комиссией по результатам конкурса</w:t>
      </w:r>
      <w:r>
        <w:rPr>
          <w:sz w:val="26"/>
          <w:szCs w:val="26"/>
        </w:rPr>
        <w:t>,</w:t>
      </w:r>
      <w:r w:rsidRPr="007E12F4">
        <w:rPr>
          <w:sz w:val="26"/>
          <w:szCs w:val="26"/>
        </w:rPr>
        <w:t xml:space="preserve"> </w:t>
      </w:r>
      <w:r w:rsidRPr="001652B6">
        <w:rPr>
          <w:sz w:val="26"/>
          <w:szCs w:val="26"/>
        </w:rPr>
        <w:t xml:space="preserve">осуществляется в течение трех месяцев со дня избрания </w:t>
      </w:r>
      <w:r>
        <w:rPr>
          <w:sz w:val="26"/>
          <w:szCs w:val="26"/>
        </w:rPr>
        <w:t xml:space="preserve">Думы города </w:t>
      </w:r>
      <w:r w:rsidRPr="001652B6">
        <w:rPr>
          <w:sz w:val="26"/>
          <w:szCs w:val="26"/>
        </w:rPr>
        <w:t>в правомочном составе</w:t>
      </w:r>
      <w:proofErr w:type="gramStart"/>
      <w:r w:rsidRPr="001652B6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150704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150704">
        <w:rPr>
          <w:sz w:val="26"/>
          <w:szCs w:val="26"/>
        </w:rPr>
        <w:t xml:space="preserve">В статье 28 </w:t>
      </w:r>
      <w:r w:rsidR="00150704" w:rsidRPr="00241AA2">
        <w:rPr>
          <w:sz w:val="26"/>
          <w:szCs w:val="26"/>
        </w:rPr>
        <w:t>Устава города Когалыма</w:t>
      </w:r>
      <w:r w:rsidR="00150704">
        <w:rPr>
          <w:sz w:val="26"/>
          <w:szCs w:val="26"/>
        </w:rPr>
        <w:t>:</w:t>
      </w:r>
    </w:p>
    <w:p w:rsidR="00F858E2" w:rsidRDefault="00150704" w:rsidP="00ED2AF7">
      <w:pPr>
        <w:pStyle w:val="a3"/>
        <w:numPr>
          <w:ilvl w:val="1"/>
          <w:numId w:val="16"/>
        </w:numPr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F858E2">
        <w:rPr>
          <w:sz w:val="26"/>
          <w:szCs w:val="26"/>
        </w:rPr>
        <w:t xml:space="preserve">асть 2 дополнить пунктом 9 </w:t>
      </w:r>
      <w:r w:rsidR="009243C0">
        <w:rPr>
          <w:sz w:val="26"/>
          <w:szCs w:val="26"/>
        </w:rPr>
        <w:t>следующего содержания:</w:t>
      </w:r>
    </w:p>
    <w:p w:rsidR="00F858E2" w:rsidRDefault="00F858E2" w:rsidP="00A70FD7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«9) </w:t>
      </w:r>
      <w:r w:rsidRPr="00F858E2">
        <w:rPr>
          <w:sz w:val="26"/>
          <w:szCs w:val="26"/>
        </w:rPr>
        <w:t>определя</w:t>
      </w:r>
      <w:r w:rsidR="001E06EB">
        <w:rPr>
          <w:sz w:val="26"/>
          <w:szCs w:val="26"/>
        </w:rPr>
        <w:t>е</w:t>
      </w:r>
      <w:r w:rsidRPr="00F858E2">
        <w:rPr>
          <w:sz w:val="26"/>
          <w:szCs w:val="26"/>
        </w:rPr>
        <w:t xml:space="preserve">т специально отведенные места для проведения встреч депутатов с избирателями, </w:t>
      </w:r>
      <w:r w:rsidRPr="00403C59">
        <w:rPr>
          <w:sz w:val="26"/>
          <w:szCs w:val="26"/>
        </w:rPr>
        <w:t>а также определя</w:t>
      </w:r>
      <w:r w:rsidR="00150704" w:rsidRPr="00403C59">
        <w:rPr>
          <w:sz w:val="26"/>
          <w:szCs w:val="26"/>
        </w:rPr>
        <w:t>е</w:t>
      </w:r>
      <w:r w:rsidRPr="00403C59">
        <w:rPr>
          <w:sz w:val="26"/>
          <w:szCs w:val="26"/>
        </w:rPr>
        <w:t>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="00150704" w:rsidRPr="00403C59">
        <w:rPr>
          <w:sz w:val="26"/>
          <w:szCs w:val="26"/>
        </w:rPr>
        <w:t>;»</w:t>
      </w:r>
      <w:proofErr w:type="gramEnd"/>
      <w:r w:rsidR="00150704" w:rsidRPr="00403C59">
        <w:rPr>
          <w:sz w:val="26"/>
          <w:szCs w:val="26"/>
        </w:rPr>
        <w:t>;</w:t>
      </w:r>
    </w:p>
    <w:p w:rsidR="00150704" w:rsidRPr="0086500C" w:rsidRDefault="00AA6395" w:rsidP="00AA6395">
      <w:pPr>
        <w:pStyle w:val="a3"/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500C">
        <w:rPr>
          <w:sz w:val="26"/>
          <w:szCs w:val="26"/>
        </w:rPr>
        <w:t>5.2</w:t>
      </w:r>
      <w:r w:rsidR="00ED2AF7" w:rsidRPr="0086500C">
        <w:rPr>
          <w:sz w:val="26"/>
          <w:szCs w:val="26"/>
        </w:rPr>
        <w:t>.</w:t>
      </w:r>
      <w:r w:rsidRPr="0086500C">
        <w:rPr>
          <w:sz w:val="26"/>
          <w:szCs w:val="26"/>
        </w:rPr>
        <w:t xml:space="preserve"> </w:t>
      </w:r>
      <w:r w:rsidR="00150704" w:rsidRPr="0086500C">
        <w:rPr>
          <w:sz w:val="26"/>
          <w:szCs w:val="26"/>
        </w:rPr>
        <w:t>пункт 9</w:t>
      </w:r>
      <w:r w:rsidR="0086500C" w:rsidRPr="0086500C">
        <w:rPr>
          <w:sz w:val="26"/>
          <w:szCs w:val="26"/>
        </w:rPr>
        <w:t xml:space="preserve"> части 2</w:t>
      </w:r>
      <w:r w:rsidR="00150704" w:rsidRPr="0086500C">
        <w:rPr>
          <w:sz w:val="26"/>
          <w:szCs w:val="26"/>
        </w:rPr>
        <w:t xml:space="preserve"> </w:t>
      </w:r>
      <w:r w:rsidR="0086500C" w:rsidRPr="0086500C">
        <w:rPr>
          <w:sz w:val="26"/>
          <w:szCs w:val="26"/>
        </w:rPr>
        <w:t xml:space="preserve">соответственно считать </w:t>
      </w:r>
      <w:r w:rsidR="0063209A" w:rsidRPr="0086500C">
        <w:rPr>
          <w:sz w:val="26"/>
          <w:szCs w:val="26"/>
        </w:rPr>
        <w:t>пунктом 10;</w:t>
      </w:r>
    </w:p>
    <w:p w:rsidR="00AA6395" w:rsidRDefault="00ED2AF7" w:rsidP="00ED2AF7">
      <w:pPr>
        <w:pStyle w:val="a3"/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AA6395">
        <w:rPr>
          <w:sz w:val="26"/>
          <w:szCs w:val="26"/>
        </w:rPr>
        <w:t>часть 4 дополнить пунктом 19.1 следующего содержания:</w:t>
      </w:r>
    </w:p>
    <w:p w:rsidR="00AA6395" w:rsidRPr="00AA6395" w:rsidRDefault="00AA6395" w:rsidP="00AA6395">
      <w:pPr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«19.1) </w:t>
      </w:r>
      <w:r w:rsidRPr="00AA6395">
        <w:rPr>
          <w:sz w:val="26"/>
          <w:szCs w:val="26"/>
        </w:rPr>
        <w:t>осуществл</w:t>
      </w:r>
      <w:r>
        <w:rPr>
          <w:sz w:val="26"/>
          <w:szCs w:val="26"/>
        </w:rPr>
        <w:t>яет</w:t>
      </w:r>
      <w:r w:rsidRPr="00AA6395">
        <w:rPr>
          <w:sz w:val="26"/>
          <w:szCs w:val="26"/>
        </w:rPr>
        <w:t xml:space="preserve">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</w:t>
      </w:r>
      <w:r w:rsidRPr="00AA6395">
        <w:rPr>
          <w:sz w:val="26"/>
          <w:szCs w:val="26"/>
        </w:rPr>
        <w:lastRenderedPageBreak/>
        <w:t>нее в схеме теплоснабжения в пределах полномочий, установленных Федеральны</w:t>
      </w:r>
      <w:r w:rsidR="00A65A86">
        <w:rPr>
          <w:sz w:val="26"/>
          <w:szCs w:val="26"/>
        </w:rPr>
        <w:t>м законом «О теплоснабжении</w:t>
      </w:r>
      <w:r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>;</w:t>
      </w:r>
      <w:r w:rsidR="00A65A86">
        <w:rPr>
          <w:sz w:val="26"/>
          <w:szCs w:val="26"/>
        </w:rPr>
        <w:t>»</w:t>
      </w:r>
      <w:proofErr w:type="gramEnd"/>
      <w:r w:rsidR="00A65A86">
        <w:rPr>
          <w:sz w:val="26"/>
          <w:szCs w:val="26"/>
        </w:rPr>
        <w:t>;</w:t>
      </w:r>
    </w:p>
    <w:p w:rsidR="00AA6395" w:rsidRDefault="00AA6395" w:rsidP="00ED2AF7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5 дополнить пунктом 7.1 следующего содержания:</w:t>
      </w:r>
    </w:p>
    <w:p w:rsidR="00AA6395" w:rsidRDefault="00AA6395" w:rsidP="00AA6395">
      <w:pPr>
        <w:pStyle w:val="a3"/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E1D05">
        <w:rPr>
          <w:sz w:val="26"/>
          <w:szCs w:val="26"/>
        </w:rPr>
        <w:t>7</w:t>
      </w:r>
      <w:r>
        <w:rPr>
          <w:sz w:val="26"/>
          <w:szCs w:val="26"/>
        </w:rPr>
        <w:t>.1</w:t>
      </w:r>
      <w:r w:rsidRPr="00DE1D05">
        <w:rPr>
          <w:sz w:val="26"/>
          <w:szCs w:val="26"/>
        </w:rPr>
        <w:t>) оказ</w:t>
      </w:r>
      <w:r>
        <w:rPr>
          <w:sz w:val="26"/>
          <w:szCs w:val="26"/>
        </w:rPr>
        <w:t>ывает</w:t>
      </w:r>
      <w:r w:rsidRPr="00DE1D05">
        <w:rPr>
          <w:sz w:val="26"/>
          <w:szCs w:val="26"/>
        </w:rPr>
        <w:t xml:space="preserve"> содействи</w:t>
      </w:r>
      <w:r>
        <w:rPr>
          <w:sz w:val="26"/>
          <w:szCs w:val="26"/>
        </w:rPr>
        <w:t>е</w:t>
      </w:r>
      <w:r w:rsidRPr="00DE1D05">
        <w:rPr>
          <w:sz w:val="26"/>
          <w:szCs w:val="26"/>
        </w:rPr>
        <w:t xml:space="preserve"> развитию физической культуры и спорта инвалидов, лиц с ограниченными возможностями здоровья, адаптивной физическо</w:t>
      </w:r>
      <w:r>
        <w:rPr>
          <w:sz w:val="26"/>
          <w:szCs w:val="26"/>
        </w:rPr>
        <w:t>й культуры и адаптивного спорта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AA6395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Часть 2 статьи 36 </w:t>
      </w:r>
      <w:r w:rsidRPr="00AC4FAC">
        <w:rPr>
          <w:sz w:val="26"/>
          <w:szCs w:val="26"/>
        </w:rPr>
        <w:t>Устава города Когалыма</w:t>
      </w:r>
      <w:r w:rsidRPr="00A85F17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AA6395" w:rsidRPr="00AA6395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</w:t>
      </w:r>
      <w:r w:rsidRPr="00030241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03024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AC4FAC" w:rsidRDefault="00AA6395" w:rsidP="00AC4FAC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E12F4" w:rsidRPr="00AC4FAC">
        <w:rPr>
          <w:sz w:val="26"/>
          <w:szCs w:val="26"/>
        </w:rPr>
        <w:t xml:space="preserve">. </w:t>
      </w:r>
      <w:r w:rsidR="00AC4FAC" w:rsidRPr="00AC4FAC">
        <w:rPr>
          <w:sz w:val="26"/>
          <w:szCs w:val="26"/>
        </w:rPr>
        <w:t xml:space="preserve">В статье </w:t>
      </w:r>
      <w:r w:rsidR="00AC4FAC">
        <w:rPr>
          <w:sz w:val="26"/>
          <w:szCs w:val="26"/>
        </w:rPr>
        <w:t>49</w:t>
      </w:r>
      <w:r w:rsidR="00AC4FAC" w:rsidRPr="00AC4FAC">
        <w:rPr>
          <w:sz w:val="26"/>
          <w:szCs w:val="26"/>
        </w:rPr>
        <w:t xml:space="preserve"> Устава города Когалыма:</w:t>
      </w:r>
    </w:p>
    <w:p w:rsidR="00AC4FAC" w:rsidRDefault="00AA6395" w:rsidP="00AC4FAC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C4FAC">
        <w:rPr>
          <w:sz w:val="26"/>
          <w:szCs w:val="26"/>
        </w:rPr>
        <w:t xml:space="preserve">.1. </w:t>
      </w:r>
      <w:r w:rsidR="009243C0" w:rsidRPr="002027DA">
        <w:rPr>
          <w:sz w:val="26"/>
          <w:szCs w:val="26"/>
        </w:rPr>
        <w:t xml:space="preserve">абзац первый </w:t>
      </w:r>
      <w:r w:rsidR="009243C0">
        <w:rPr>
          <w:sz w:val="26"/>
          <w:szCs w:val="26"/>
        </w:rPr>
        <w:t>части 6 изложить в следующей редакции:</w:t>
      </w:r>
    </w:p>
    <w:p w:rsidR="009243C0" w:rsidRPr="00AC4FAC" w:rsidRDefault="009243C0" w:rsidP="00AC4FAC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8163E">
        <w:rPr>
          <w:sz w:val="26"/>
          <w:szCs w:val="26"/>
        </w:rPr>
        <w:t xml:space="preserve">6. </w:t>
      </w:r>
      <w:proofErr w:type="gramStart"/>
      <w:r w:rsidR="00644248" w:rsidRPr="00644248">
        <w:rPr>
          <w:sz w:val="26"/>
          <w:szCs w:val="26"/>
        </w:rPr>
        <w:t xml:space="preserve">Изменения и дополнения, внесенные в </w:t>
      </w:r>
      <w:r w:rsidR="00644248">
        <w:rPr>
          <w:sz w:val="26"/>
          <w:szCs w:val="26"/>
        </w:rPr>
        <w:t>настоящий У</w:t>
      </w:r>
      <w:r w:rsidR="00644248" w:rsidRPr="00644248">
        <w:rPr>
          <w:sz w:val="26"/>
          <w:szCs w:val="26"/>
        </w:rPr>
        <w:t>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настоящ</w:t>
      </w:r>
      <w:r w:rsidR="00644248">
        <w:rPr>
          <w:sz w:val="26"/>
          <w:szCs w:val="26"/>
        </w:rPr>
        <w:t>его</w:t>
      </w:r>
      <w:r w:rsidR="00644248" w:rsidRPr="00644248">
        <w:rPr>
          <w:sz w:val="26"/>
          <w:szCs w:val="26"/>
        </w:rPr>
        <w:t xml:space="preserve"> Устав</w:t>
      </w:r>
      <w:r w:rsidR="00644248">
        <w:rPr>
          <w:sz w:val="26"/>
          <w:szCs w:val="26"/>
        </w:rPr>
        <w:t>а</w:t>
      </w:r>
      <w:r w:rsidR="00644248" w:rsidRPr="00644248">
        <w:rPr>
          <w:sz w:val="26"/>
          <w:szCs w:val="26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644248">
        <w:rPr>
          <w:sz w:val="26"/>
          <w:szCs w:val="26"/>
        </w:rPr>
        <w:t>Думы города</w:t>
      </w:r>
      <w:r w:rsidR="00644248" w:rsidRPr="00644248">
        <w:rPr>
          <w:sz w:val="26"/>
          <w:szCs w:val="26"/>
        </w:rPr>
        <w:t>, принявше</w:t>
      </w:r>
      <w:r w:rsidR="00644248">
        <w:rPr>
          <w:sz w:val="26"/>
          <w:szCs w:val="26"/>
        </w:rPr>
        <w:t>й</w:t>
      </w:r>
      <w:r w:rsidR="00644248" w:rsidRPr="00644248">
        <w:rPr>
          <w:sz w:val="26"/>
          <w:szCs w:val="26"/>
        </w:rPr>
        <w:t xml:space="preserve"> </w:t>
      </w:r>
      <w:r w:rsidR="00E8163E" w:rsidRPr="00E8163E">
        <w:rPr>
          <w:sz w:val="26"/>
          <w:szCs w:val="26"/>
        </w:rPr>
        <w:t>решение</w:t>
      </w:r>
      <w:r w:rsidR="00644248" w:rsidRPr="00644248">
        <w:rPr>
          <w:sz w:val="26"/>
          <w:szCs w:val="26"/>
        </w:rPr>
        <w:t xml:space="preserve"> о внесении указанных изменений и дополнений</w:t>
      </w:r>
      <w:proofErr w:type="gramEnd"/>
      <w:r w:rsidR="00644248" w:rsidRPr="00644248">
        <w:rPr>
          <w:sz w:val="26"/>
          <w:szCs w:val="26"/>
        </w:rPr>
        <w:t xml:space="preserve"> в </w:t>
      </w:r>
      <w:r w:rsidR="00644248">
        <w:rPr>
          <w:sz w:val="26"/>
          <w:szCs w:val="26"/>
        </w:rPr>
        <w:t>настоящий Устав</w:t>
      </w:r>
      <w:proofErr w:type="gramStart"/>
      <w:r w:rsidR="00644248">
        <w:rPr>
          <w:sz w:val="26"/>
          <w:szCs w:val="26"/>
        </w:rPr>
        <w:t>.»;</w:t>
      </w:r>
      <w:proofErr w:type="gramEnd"/>
    </w:p>
    <w:p w:rsidR="007E12F4" w:rsidRDefault="00AA6395" w:rsidP="001652B6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D5DB2">
        <w:rPr>
          <w:sz w:val="26"/>
          <w:szCs w:val="26"/>
        </w:rPr>
        <w:t>.2. дополнить частью 6.1 следующего содержания:</w:t>
      </w:r>
    </w:p>
    <w:p w:rsidR="002D5DB2" w:rsidRDefault="002D5DB2" w:rsidP="001652B6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«6.1. </w:t>
      </w:r>
      <w:r w:rsidRPr="00644248">
        <w:rPr>
          <w:sz w:val="26"/>
          <w:szCs w:val="26"/>
        </w:rPr>
        <w:t xml:space="preserve">Изменения и дополнения в </w:t>
      </w:r>
      <w:r>
        <w:rPr>
          <w:sz w:val="26"/>
          <w:szCs w:val="26"/>
        </w:rPr>
        <w:t>настоящий У</w:t>
      </w:r>
      <w:r w:rsidRPr="00644248">
        <w:rPr>
          <w:sz w:val="26"/>
          <w:szCs w:val="26"/>
        </w:rPr>
        <w:t>став</w:t>
      </w:r>
      <w:r>
        <w:rPr>
          <w:sz w:val="26"/>
          <w:szCs w:val="26"/>
        </w:rPr>
        <w:t xml:space="preserve"> вносятся</w:t>
      </w:r>
      <w:r w:rsidRPr="002D5DB2">
        <w:rPr>
          <w:sz w:val="26"/>
          <w:szCs w:val="26"/>
        </w:rPr>
        <w:t xml:space="preserve"> </w:t>
      </w:r>
      <w:r w:rsidRPr="00644248">
        <w:rPr>
          <w:sz w:val="26"/>
          <w:szCs w:val="26"/>
        </w:rPr>
        <w:t>муниципальны</w:t>
      </w:r>
      <w:r>
        <w:rPr>
          <w:sz w:val="26"/>
          <w:szCs w:val="26"/>
        </w:rPr>
        <w:t>м</w:t>
      </w:r>
      <w:r w:rsidRPr="00644248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ым</w:t>
      </w:r>
      <w:r w:rsidRPr="00644248">
        <w:rPr>
          <w:sz w:val="26"/>
          <w:szCs w:val="26"/>
        </w:rPr>
        <w:t xml:space="preserve"> акт</w:t>
      </w:r>
      <w:r w:rsidR="00947B82">
        <w:rPr>
          <w:sz w:val="26"/>
          <w:szCs w:val="26"/>
        </w:rPr>
        <w:t>ом, который оформляется решением Думы города, подписывается председателем Думы города и главой города</w:t>
      </w:r>
      <w:proofErr w:type="gramStart"/>
      <w:r w:rsidR="00947B82">
        <w:rPr>
          <w:sz w:val="26"/>
          <w:szCs w:val="26"/>
        </w:rPr>
        <w:t>.»;</w:t>
      </w:r>
      <w:proofErr w:type="gramEnd"/>
    </w:p>
    <w:p w:rsidR="00947B82" w:rsidRDefault="00AA6395" w:rsidP="001652B6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47B82">
        <w:rPr>
          <w:sz w:val="26"/>
          <w:szCs w:val="26"/>
        </w:rPr>
        <w:t>.3.</w:t>
      </w:r>
      <w:r w:rsidR="000102FA">
        <w:rPr>
          <w:sz w:val="26"/>
          <w:szCs w:val="26"/>
        </w:rPr>
        <w:t xml:space="preserve"> дополнить частью 9 следующего содержания:</w:t>
      </w:r>
    </w:p>
    <w:p w:rsidR="000102FA" w:rsidRDefault="000102FA" w:rsidP="001652B6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«9. </w:t>
      </w:r>
      <w:r w:rsidRPr="000102FA">
        <w:rPr>
          <w:sz w:val="26"/>
          <w:szCs w:val="26"/>
        </w:rPr>
        <w:t xml:space="preserve">Изложение </w:t>
      </w:r>
      <w:r>
        <w:rPr>
          <w:sz w:val="26"/>
          <w:szCs w:val="26"/>
        </w:rPr>
        <w:t>У</w:t>
      </w:r>
      <w:r w:rsidRPr="000102FA">
        <w:rPr>
          <w:sz w:val="26"/>
          <w:szCs w:val="26"/>
        </w:rPr>
        <w:t xml:space="preserve">става </w:t>
      </w:r>
      <w:r>
        <w:rPr>
          <w:sz w:val="26"/>
          <w:szCs w:val="26"/>
        </w:rPr>
        <w:t>города</w:t>
      </w:r>
      <w:r w:rsidRPr="000102FA">
        <w:rPr>
          <w:sz w:val="26"/>
          <w:szCs w:val="26"/>
        </w:rPr>
        <w:t xml:space="preserve"> в новой редакции </w:t>
      </w:r>
      <w:r w:rsidR="0036249C">
        <w:rPr>
          <w:sz w:val="26"/>
          <w:szCs w:val="26"/>
        </w:rPr>
        <w:t>решением</w:t>
      </w:r>
      <w:r w:rsidRPr="000102FA">
        <w:rPr>
          <w:sz w:val="26"/>
          <w:szCs w:val="26"/>
        </w:rPr>
        <w:t xml:space="preserve"> о внесении изменений и дополнений в </w:t>
      </w:r>
      <w:r w:rsidR="00CF07DB">
        <w:rPr>
          <w:sz w:val="26"/>
          <w:szCs w:val="26"/>
        </w:rPr>
        <w:t>У</w:t>
      </w:r>
      <w:r w:rsidR="00CF07DB" w:rsidRPr="000102FA">
        <w:rPr>
          <w:sz w:val="26"/>
          <w:szCs w:val="26"/>
        </w:rPr>
        <w:t xml:space="preserve">став </w:t>
      </w:r>
      <w:r w:rsidR="00CF07DB">
        <w:rPr>
          <w:sz w:val="26"/>
          <w:szCs w:val="26"/>
        </w:rPr>
        <w:t>города</w:t>
      </w:r>
      <w:r w:rsidR="00CF07DB" w:rsidRPr="000102FA">
        <w:rPr>
          <w:sz w:val="26"/>
          <w:szCs w:val="26"/>
        </w:rPr>
        <w:t xml:space="preserve"> </w:t>
      </w:r>
      <w:r w:rsidRPr="000102FA">
        <w:rPr>
          <w:sz w:val="26"/>
          <w:szCs w:val="26"/>
        </w:rPr>
        <w:t xml:space="preserve">не допускается. В этом случае принимается новый </w:t>
      </w:r>
      <w:r w:rsidR="00CF07DB">
        <w:rPr>
          <w:sz w:val="26"/>
          <w:szCs w:val="26"/>
        </w:rPr>
        <w:t>Устав</w:t>
      </w:r>
      <w:r w:rsidR="00CF07DB" w:rsidRPr="000102FA">
        <w:rPr>
          <w:sz w:val="26"/>
          <w:szCs w:val="26"/>
        </w:rPr>
        <w:t xml:space="preserve"> </w:t>
      </w:r>
      <w:r w:rsidR="00CF07DB">
        <w:rPr>
          <w:sz w:val="26"/>
          <w:szCs w:val="26"/>
        </w:rPr>
        <w:t>города</w:t>
      </w:r>
      <w:r w:rsidRPr="000102FA">
        <w:rPr>
          <w:sz w:val="26"/>
          <w:szCs w:val="26"/>
        </w:rPr>
        <w:t xml:space="preserve">, а ранее действующий </w:t>
      </w:r>
      <w:r w:rsidR="00A85F17">
        <w:rPr>
          <w:sz w:val="26"/>
          <w:szCs w:val="26"/>
        </w:rPr>
        <w:t>Устав</w:t>
      </w:r>
      <w:r w:rsidR="00A85F17" w:rsidRPr="000102FA">
        <w:rPr>
          <w:sz w:val="26"/>
          <w:szCs w:val="26"/>
        </w:rPr>
        <w:t xml:space="preserve"> </w:t>
      </w:r>
      <w:r w:rsidR="00A85F17">
        <w:rPr>
          <w:sz w:val="26"/>
          <w:szCs w:val="26"/>
        </w:rPr>
        <w:t>города</w:t>
      </w:r>
      <w:r w:rsidR="00A85F17" w:rsidRPr="000102FA">
        <w:rPr>
          <w:sz w:val="26"/>
          <w:szCs w:val="26"/>
        </w:rPr>
        <w:t xml:space="preserve"> </w:t>
      </w:r>
      <w:r w:rsidRPr="000102FA">
        <w:rPr>
          <w:sz w:val="26"/>
          <w:szCs w:val="26"/>
        </w:rPr>
        <w:t xml:space="preserve">и </w:t>
      </w:r>
      <w:r w:rsidR="00A85F17">
        <w:rPr>
          <w:sz w:val="26"/>
          <w:szCs w:val="26"/>
        </w:rPr>
        <w:t>решения</w:t>
      </w:r>
      <w:r w:rsidRPr="000102FA">
        <w:rPr>
          <w:sz w:val="26"/>
          <w:szCs w:val="26"/>
        </w:rPr>
        <w:t xml:space="preserve"> о внесении в него изменений и дополнений признаются утратившими силу со дня вступления в силу нового </w:t>
      </w:r>
      <w:r w:rsidR="00A85F17">
        <w:rPr>
          <w:sz w:val="26"/>
          <w:szCs w:val="26"/>
        </w:rPr>
        <w:t>У</w:t>
      </w:r>
      <w:r w:rsidR="00A85F17" w:rsidRPr="000102FA">
        <w:rPr>
          <w:sz w:val="26"/>
          <w:szCs w:val="26"/>
        </w:rPr>
        <w:t xml:space="preserve">става </w:t>
      </w:r>
      <w:r w:rsidR="00A85F17">
        <w:rPr>
          <w:sz w:val="26"/>
          <w:szCs w:val="26"/>
        </w:rPr>
        <w:t>города</w:t>
      </w:r>
      <w:proofErr w:type="gramStart"/>
      <w:r w:rsidRPr="000102FA">
        <w:rPr>
          <w:sz w:val="26"/>
          <w:szCs w:val="26"/>
        </w:rPr>
        <w:t>.</w:t>
      </w:r>
      <w:r w:rsidR="00A85F17">
        <w:rPr>
          <w:sz w:val="26"/>
          <w:szCs w:val="26"/>
        </w:rPr>
        <w:t>».</w:t>
      </w:r>
      <w:proofErr w:type="gramEnd"/>
    </w:p>
    <w:p w:rsidR="0063209A" w:rsidRDefault="0063209A" w:rsidP="001652B6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F858E2" w:rsidRPr="00ED2AF7" w:rsidRDefault="00F858E2" w:rsidP="00ED2AF7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58E2" w:rsidRDefault="00F858E2" w:rsidP="00F858E2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05FE6" w:rsidRPr="00B41589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___________________________</w:t>
      </w:r>
    </w:p>
    <w:sectPr w:rsidR="00005FE6" w:rsidRPr="00B41589" w:rsidSect="003E356C">
      <w:pgSz w:w="11906" w:h="16838"/>
      <w:pgMar w:top="851" w:right="567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BF" w:rsidRDefault="00E56FBF" w:rsidP="00B32789">
      <w:r>
        <w:separator/>
      </w:r>
    </w:p>
  </w:endnote>
  <w:endnote w:type="continuationSeparator" w:id="0">
    <w:p w:rsidR="00E56FBF" w:rsidRDefault="00E56FBF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BF" w:rsidRDefault="00E56FBF" w:rsidP="00B32789">
      <w:r>
        <w:separator/>
      </w:r>
    </w:p>
  </w:footnote>
  <w:footnote w:type="continuationSeparator" w:id="0">
    <w:p w:rsidR="00E56FBF" w:rsidRDefault="00E56FBF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9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1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2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16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102FA"/>
    <w:rsid w:val="00030241"/>
    <w:rsid w:val="00035203"/>
    <w:rsid w:val="000362D2"/>
    <w:rsid w:val="00042F6E"/>
    <w:rsid w:val="00044571"/>
    <w:rsid w:val="00075143"/>
    <w:rsid w:val="00075B7D"/>
    <w:rsid w:val="00080A03"/>
    <w:rsid w:val="0009009E"/>
    <w:rsid w:val="000A0933"/>
    <w:rsid w:val="000A134A"/>
    <w:rsid w:val="000A7C30"/>
    <w:rsid w:val="000B1492"/>
    <w:rsid w:val="000B4736"/>
    <w:rsid w:val="000C24D9"/>
    <w:rsid w:val="000C2EA3"/>
    <w:rsid w:val="000C52A9"/>
    <w:rsid w:val="000C6689"/>
    <w:rsid w:val="000D0627"/>
    <w:rsid w:val="000D6CB1"/>
    <w:rsid w:val="000D6D2C"/>
    <w:rsid w:val="000E51B1"/>
    <w:rsid w:val="000F0142"/>
    <w:rsid w:val="000F1B7A"/>
    <w:rsid w:val="000F273E"/>
    <w:rsid w:val="0010234D"/>
    <w:rsid w:val="00105EE4"/>
    <w:rsid w:val="00106AE9"/>
    <w:rsid w:val="00106E60"/>
    <w:rsid w:val="001139EB"/>
    <w:rsid w:val="00117531"/>
    <w:rsid w:val="00126FD3"/>
    <w:rsid w:val="0014034A"/>
    <w:rsid w:val="00146922"/>
    <w:rsid w:val="00150704"/>
    <w:rsid w:val="0015576C"/>
    <w:rsid w:val="00156BA9"/>
    <w:rsid w:val="00160ACE"/>
    <w:rsid w:val="001640C0"/>
    <w:rsid w:val="001644DE"/>
    <w:rsid w:val="001652B6"/>
    <w:rsid w:val="001656ED"/>
    <w:rsid w:val="0017247C"/>
    <w:rsid w:val="00175034"/>
    <w:rsid w:val="0018006F"/>
    <w:rsid w:val="001A0CD7"/>
    <w:rsid w:val="001A0E2B"/>
    <w:rsid w:val="001A1A13"/>
    <w:rsid w:val="001B0209"/>
    <w:rsid w:val="001B5264"/>
    <w:rsid w:val="001B79EC"/>
    <w:rsid w:val="001C1834"/>
    <w:rsid w:val="001D146E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20918"/>
    <w:rsid w:val="0022621B"/>
    <w:rsid w:val="00232EB4"/>
    <w:rsid w:val="002455B3"/>
    <w:rsid w:val="0028300B"/>
    <w:rsid w:val="00284E19"/>
    <w:rsid w:val="002938F3"/>
    <w:rsid w:val="002A0111"/>
    <w:rsid w:val="002A61AC"/>
    <w:rsid w:val="002B0578"/>
    <w:rsid w:val="002B0B4D"/>
    <w:rsid w:val="002C0252"/>
    <w:rsid w:val="002D0D38"/>
    <w:rsid w:val="002D5DB2"/>
    <w:rsid w:val="002E135D"/>
    <w:rsid w:val="002E7CC0"/>
    <w:rsid w:val="002F1BF3"/>
    <w:rsid w:val="002F3DD0"/>
    <w:rsid w:val="002F5079"/>
    <w:rsid w:val="00300718"/>
    <w:rsid w:val="00302AEC"/>
    <w:rsid w:val="003062AE"/>
    <w:rsid w:val="00311DA6"/>
    <w:rsid w:val="00313341"/>
    <w:rsid w:val="00320BA0"/>
    <w:rsid w:val="0032346A"/>
    <w:rsid w:val="00326846"/>
    <w:rsid w:val="00345474"/>
    <w:rsid w:val="003479C0"/>
    <w:rsid w:val="003528DF"/>
    <w:rsid w:val="003555B3"/>
    <w:rsid w:val="0036249C"/>
    <w:rsid w:val="00362A74"/>
    <w:rsid w:val="00364F01"/>
    <w:rsid w:val="003669B2"/>
    <w:rsid w:val="00367404"/>
    <w:rsid w:val="00367659"/>
    <w:rsid w:val="00371F70"/>
    <w:rsid w:val="003810C7"/>
    <w:rsid w:val="0038679E"/>
    <w:rsid w:val="003A458D"/>
    <w:rsid w:val="003A4A28"/>
    <w:rsid w:val="003B307E"/>
    <w:rsid w:val="003C00A2"/>
    <w:rsid w:val="003C08FB"/>
    <w:rsid w:val="003C69CB"/>
    <w:rsid w:val="003D42E5"/>
    <w:rsid w:val="003D7DF5"/>
    <w:rsid w:val="003E25D2"/>
    <w:rsid w:val="003E2D82"/>
    <w:rsid w:val="003E356C"/>
    <w:rsid w:val="003F20A3"/>
    <w:rsid w:val="003F3F78"/>
    <w:rsid w:val="00402757"/>
    <w:rsid w:val="00403C59"/>
    <w:rsid w:val="00416D2A"/>
    <w:rsid w:val="0043169C"/>
    <w:rsid w:val="00432AEC"/>
    <w:rsid w:val="00445B7B"/>
    <w:rsid w:val="00470B2A"/>
    <w:rsid w:val="00475005"/>
    <w:rsid w:val="0048504A"/>
    <w:rsid w:val="00490F3F"/>
    <w:rsid w:val="004A25F7"/>
    <w:rsid w:val="004A6734"/>
    <w:rsid w:val="004E4AD9"/>
    <w:rsid w:val="004F26B0"/>
    <w:rsid w:val="004F6715"/>
    <w:rsid w:val="00505DF7"/>
    <w:rsid w:val="00523032"/>
    <w:rsid w:val="005305D0"/>
    <w:rsid w:val="005519F3"/>
    <w:rsid w:val="005567B2"/>
    <w:rsid w:val="00556B32"/>
    <w:rsid w:val="00556DCD"/>
    <w:rsid w:val="00563819"/>
    <w:rsid w:val="00571B38"/>
    <w:rsid w:val="00577349"/>
    <w:rsid w:val="00581F42"/>
    <w:rsid w:val="005A4611"/>
    <w:rsid w:val="005A6B8A"/>
    <w:rsid w:val="005B5AC4"/>
    <w:rsid w:val="005C0B00"/>
    <w:rsid w:val="005C776F"/>
    <w:rsid w:val="005D72B1"/>
    <w:rsid w:val="005E591E"/>
    <w:rsid w:val="00606FA7"/>
    <w:rsid w:val="006228B7"/>
    <w:rsid w:val="00622E36"/>
    <w:rsid w:val="0063209A"/>
    <w:rsid w:val="00635D1E"/>
    <w:rsid w:val="00641799"/>
    <w:rsid w:val="00642A44"/>
    <w:rsid w:val="00644248"/>
    <w:rsid w:val="006505E0"/>
    <w:rsid w:val="006529A2"/>
    <w:rsid w:val="00676A72"/>
    <w:rsid w:val="006932C5"/>
    <w:rsid w:val="006C06C3"/>
    <w:rsid w:val="006C4448"/>
    <w:rsid w:val="006D247E"/>
    <w:rsid w:val="006D5FED"/>
    <w:rsid w:val="006F12A1"/>
    <w:rsid w:val="006F1347"/>
    <w:rsid w:val="006F43E7"/>
    <w:rsid w:val="006F7B5D"/>
    <w:rsid w:val="00700297"/>
    <w:rsid w:val="00703DF8"/>
    <w:rsid w:val="007263BF"/>
    <w:rsid w:val="007332AC"/>
    <w:rsid w:val="0073560F"/>
    <w:rsid w:val="00736D09"/>
    <w:rsid w:val="0074045D"/>
    <w:rsid w:val="00767292"/>
    <w:rsid w:val="0077141B"/>
    <w:rsid w:val="007807FC"/>
    <w:rsid w:val="00783AEF"/>
    <w:rsid w:val="007878DD"/>
    <w:rsid w:val="007A1626"/>
    <w:rsid w:val="007A4E4D"/>
    <w:rsid w:val="007B79F0"/>
    <w:rsid w:val="007C0FB8"/>
    <w:rsid w:val="007C286A"/>
    <w:rsid w:val="007D6203"/>
    <w:rsid w:val="007E019B"/>
    <w:rsid w:val="007E12F4"/>
    <w:rsid w:val="00800AD2"/>
    <w:rsid w:val="00802C42"/>
    <w:rsid w:val="008226C8"/>
    <w:rsid w:val="00831F34"/>
    <w:rsid w:val="00852BA3"/>
    <w:rsid w:val="00856313"/>
    <w:rsid w:val="00857C91"/>
    <w:rsid w:val="00862D44"/>
    <w:rsid w:val="008646AD"/>
    <w:rsid w:val="0086500C"/>
    <w:rsid w:val="0086517A"/>
    <w:rsid w:val="00881CC6"/>
    <w:rsid w:val="0089181E"/>
    <w:rsid w:val="008A0910"/>
    <w:rsid w:val="008A3A2B"/>
    <w:rsid w:val="008B6304"/>
    <w:rsid w:val="008C1D99"/>
    <w:rsid w:val="008C1F64"/>
    <w:rsid w:val="008C467F"/>
    <w:rsid w:val="008D273B"/>
    <w:rsid w:val="008D512B"/>
    <w:rsid w:val="008E5352"/>
    <w:rsid w:val="008F046C"/>
    <w:rsid w:val="008F0EA2"/>
    <w:rsid w:val="008F1BB3"/>
    <w:rsid w:val="00900AEC"/>
    <w:rsid w:val="00904DC2"/>
    <w:rsid w:val="00914064"/>
    <w:rsid w:val="0091565B"/>
    <w:rsid w:val="00923FC7"/>
    <w:rsid w:val="009243C0"/>
    <w:rsid w:val="00934651"/>
    <w:rsid w:val="00936A30"/>
    <w:rsid w:val="00937F33"/>
    <w:rsid w:val="00945DEF"/>
    <w:rsid w:val="00947B82"/>
    <w:rsid w:val="00957C9C"/>
    <w:rsid w:val="0096395D"/>
    <w:rsid w:val="00964C29"/>
    <w:rsid w:val="00965340"/>
    <w:rsid w:val="00967B78"/>
    <w:rsid w:val="009771ED"/>
    <w:rsid w:val="00986765"/>
    <w:rsid w:val="0099258E"/>
    <w:rsid w:val="0099349D"/>
    <w:rsid w:val="009A54BF"/>
    <w:rsid w:val="009A5963"/>
    <w:rsid w:val="009B1EC4"/>
    <w:rsid w:val="009B7133"/>
    <w:rsid w:val="009C382D"/>
    <w:rsid w:val="009D0D1D"/>
    <w:rsid w:val="009D3FBF"/>
    <w:rsid w:val="009D5D0C"/>
    <w:rsid w:val="009E0B7C"/>
    <w:rsid w:val="009E2404"/>
    <w:rsid w:val="009F17A5"/>
    <w:rsid w:val="009F7DD5"/>
    <w:rsid w:val="00A03A99"/>
    <w:rsid w:val="00A03D41"/>
    <w:rsid w:val="00A17320"/>
    <w:rsid w:val="00A22A97"/>
    <w:rsid w:val="00A241A3"/>
    <w:rsid w:val="00A31B1E"/>
    <w:rsid w:val="00A31CEB"/>
    <w:rsid w:val="00A32CA4"/>
    <w:rsid w:val="00A348CB"/>
    <w:rsid w:val="00A416A6"/>
    <w:rsid w:val="00A60AEA"/>
    <w:rsid w:val="00A6222F"/>
    <w:rsid w:val="00A65A86"/>
    <w:rsid w:val="00A70FD7"/>
    <w:rsid w:val="00A743AC"/>
    <w:rsid w:val="00A82BEC"/>
    <w:rsid w:val="00A85F17"/>
    <w:rsid w:val="00A94AA4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11D98"/>
    <w:rsid w:val="00B219BD"/>
    <w:rsid w:val="00B3211A"/>
    <w:rsid w:val="00B32789"/>
    <w:rsid w:val="00B36F47"/>
    <w:rsid w:val="00B40512"/>
    <w:rsid w:val="00B41589"/>
    <w:rsid w:val="00B44C96"/>
    <w:rsid w:val="00B569BB"/>
    <w:rsid w:val="00B62F98"/>
    <w:rsid w:val="00B648CB"/>
    <w:rsid w:val="00B713EE"/>
    <w:rsid w:val="00B71963"/>
    <w:rsid w:val="00B7353A"/>
    <w:rsid w:val="00B778D4"/>
    <w:rsid w:val="00B91376"/>
    <w:rsid w:val="00B93D7B"/>
    <w:rsid w:val="00B972D6"/>
    <w:rsid w:val="00BA2D30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29E0"/>
    <w:rsid w:val="00BF7F53"/>
    <w:rsid w:val="00C07B31"/>
    <w:rsid w:val="00C12334"/>
    <w:rsid w:val="00C21933"/>
    <w:rsid w:val="00C22B6D"/>
    <w:rsid w:val="00C260DA"/>
    <w:rsid w:val="00C343BD"/>
    <w:rsid w:val="00C34C40"/>
    <w:rsid w:val="00C41F97"/>
    <w:rsid w:val="00C43AA0"/>
    <w:rsid w:val="00C566D9"/>
    <w:rsid w:val="00C63291"/>
    <w:rsid w:val="00C66BBC"/>
    <w:rsid w:val="00C800E9"/>
    <w:rsid w:val="00C855C7"/>
    <w:rsid w:val="00CA0F67"/>
    <w:rsid w:val="00CA1E30"/>
    <w:rsid w:val="00CA353F"/>
    <w:rsid w:val="00CB1564"/>
    <w:rsid w:val="00CB4542"/>
    <w:rsid w:val="00CC1D2C"/>
    <w:rsid w:val="00CD3AA3"/>
    <w:rsid w:val="00CD3C6D"/>
    <w:rsid w:val="00CD600B"/>
    <w:rsid w:val="00CD7BC6"/>
    <w:rsid w:val="00CE0120"/>
    <w:rsid w:val="00CF07DB"/>
    <w:rsid w:val="00CF3388"/>
    <w:rsid w:val="00D068F7"/>
    <w:rsid w:val="00D07C2A"/>
    <w:rsid w:val="00D11B4D"/>
    <w:rsid w:val="00D12E9F"/>
    <w:rsid w:val="00D13F3A"/>
    <w:rsid w:val="00D17234"/>
    <w:rsid w:val="00D21AC9"/>
    <w:rsid w:val="00D24F2C"/>
    <w:rsid w:val="00D318E6"/>
    <w:rsid w:val="00D473C1"/>
    <w:rsid w:val="00D506D1"/>
    <w:rsid w:val="00D65F92"/>
    <w:rsid w:val="00D77AA2"/>
    <w:rsid w:val="00D81C8D"/>
    <w:rsid w:val="00D83190"/>
    <w:rsid w:val="00D84FD9"/>
    <w:rsid w:val="00D85F96"/>
    <w:rsid w:val="00DA237D"/>
    <w:rsid w:val="00DB1BF5"/>
    <w:rsid w:val="00DB74CE"/>
    <w:rsid w:val="00DC290E"/>
    <w:rsid w:val="00DC2ED3"/>
    <w:rsid w:val="00DC7D76"/>
    <w:rsid w:val="00DD7BAF"/>
    <w:rsid w:val="00DE1D05"/>
    <w:rsid w:val="00DE59EA"/>
    <w:rsid w:val="00E00379"/>
    <w:rsid w:val="00E137E9"/>
    <w:rsid w:val="00E20311"/>
    <w:rsid w:val="00E206E2"/>
    <w:rsid w:val="00E35171"/>
    <w:rsid w:val="00E40580"/>
    <w:rsid w:val="00E47A4A"/>
    <w:rsid w:val="00E506E5"/>
    <w:rsid w:val="00E53B38"/>
    <w:rsid w:val="00E56FBF"/>
    <w:rsid w:val="00E609D9"/>
    <w:rsid w:val="00E7251F"/>
    <w:rsid w:val="00E75772"/>
    <w:rsid w:val="00E8163E"/>
    <w:rsid w:val="00E816B1"/>
    <w:rsid w:val="00E838E9"/>
    <w:rsid w:val="00E87365"/>
    <w:rsid w:val="00EA01CA"/>
    <w:rsid w:val="00EA2460"/>
    <w:rsid w:val="00ED2AF7"/>
    <w:rsid w:val="00ED2E5F"/>
    <w:rsid w:val="00ED4CB9"/>
    <w:rsid w:val="00EF10EF"/>
    <w:rsid w:val="00EF61DE"/>
    <w:rsid w:val="00EF718A"/>
    <w:rsid w:val="00F02598"/>
    <w:rsid w:val="00F14A35"/>
    <w:rsid w:val="00F223E4"/>
    <w:rsid w:val="00F26100"/>
    <w:rsid w:val="00F303D6"/>
    <w:rsid w:val="00F40C0B"/>
    <w:rsid w:val="00F51548"/>
    <w:rsid w:val="00F51AD4"/>
    <w:rsid w:val="00F61EB1"/>
    <w:rsid w:val="00F66A04"/>
    <w:rsid w:val="00F760D1"/>
    <w:rsid w:val="00F81C8C"/>
    <w:rsid w:val="00F858E2"/>
    <w:rsid w:val="00F93543"/>
    <w:rsid w:val="00F97016"/>
    <w:rsid w:val="00F97189"/>
    <w:rsid w:val="00FA3009"/>
    <w:rsid w:val="00FA69BA"/>
    <w:rsid w:val="00FB30B0"/>
    <w:rsid w:val="00FB40AB"/>
    <w:rsid w:val="00FD0E82"/>
    <w:rsid w:val="00FE275E"/>
    <w:rsid w:val="00FE4364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A1D7-1AEE-442C-969D-89F84F41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41</cp:revision>
  <cp:lastPrinted>2017-12-19T07:00:00Z</cp:lastPrinted>
  <dcterms:created xsi:type="dcterms:W3CDTF">2017-07-04T05:19:00Z</dcterms:created>
  <dcterms:modified xsi:type="dcterms:W3CDTF">2017-12-19T07:01:00Z</dcterms:modified>
</cp:coreProperties>
</file>