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drawings/drawing1.xml" ContentType="application/vnd.openxmlformats-officedocument.drawingml.chartshapes+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10.xml" ContentType="application/vnd.openxmlformats-officedocument.drawingml.chart+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a5"/>
        <w:tblW w:w="5245" w:type="dxa"/>
        <w:tblInd w:w="379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3"/>
        <w:gridCol w:w="2552"/>
      </w:tblGrid>
      <w:tr w:rsidR="00E63D9E" w:rsidRPr="00E63D9E" w14:paraId="7A12B46E" w14:textId="77777777" w:rsidTr="00E63D9E">
        <w:tc>
          <w:tcPr>
            <w:tcW w:w="5245" w:type="dxa"/>
            <w:gridSpan w:val="2"/>
          </w:tcPr>
          <w:p w14:paraId="27F009CA" w14:textId="77777777" w:rsidR="00E63D9E" w:rsidRPr="00E63D9E" w:rsidRDefault="00E63D9E" w:rsidP="003D5D91">
            <w:pPr>
              <w:rPr>
                <w:sz w:val="26"/>
                <w:szCs w:val="26"/>
                <w:lang w:eastAsia="en-US"/>
              </w:rPr>
            </w:pPr>
            <w:r w:rsidRPr="00E63D9E">
              <w:rPr>
                <w:sz w:val="26"/>
                <w:szCs w:val="26"/>
              </w:rPr>
              <w:br w:type="page"/>
            </w:r>
            <w:permStart w:id="44042646" w:edGrp="everyone"/>
            <w:r w:rsidRPr="00E63D9E">
              <w:rPr>
                <w:sz w:val="26"/>
                <w:szCs w:val="26"/>
                <w:lang w:eastAsia="en-US"/>
              </w:rPr>
              <w:t xml:space="preserve">Приложение </w:t>
            </w:r>
            <w:permEnd w:id="44042646"/>
          </w:p>
          <w:p w14:paraId="3EB4528A" w14:textId="77777777" w:rsidR="00E63D9E" w:rsidRPr="00E63D9E" w:rsidRDefault="00E63D9E" w:rsidP="003D5D91">
            <w:pPr>
              <w:rPr>
                <w:sz w:val="26"/>
                <w:szCs w:val="26"/>
                <w:lang w:eastAsia="en-US"/>
              </w:rPr>
            </w:pPr>
            <w:r w:rsidRPr="00E63D9E">
              <w:rPr>
                <w:sz w:val="26"/>
                <w:szCs w:val="26"/>
                <w:lang w:eastAsia="en-US"/>
              </w:rPr>
              <w:t xml:space="preserve">к решению Думы </w:t>
            </w:r>
          </w:p>
          <w:p w14:paraId="26CF4EE7" w14:textId="77777777" w:rsidR="00E63D9E" w:rsidRPr="00E63D9E" w:rsidRDefault="00E63D9E" w:rsidP="003D5D91">
            <w:pPr>
              <w:rPr>
                <w:sz w:val="26"/>
                <w:szCs w:val="26"/>
                <w:lang w:eastAsia="en-US"/>
              </w:rPr>
            </w:pPr>
            <w:r w:rsidRPr="00E63D9E">
              <w:rPr>
                <w:sz w:val="26"/>
                <w:szCs w:val="26"/>
                <w:lang w:eastAsia="en-US"/>
              </w:rPr>
              <w:t>города Когалыма</w:t>
            </w:r>
          </w:p>
        </w:tc>
      </w:tr>
      <w:tr w:rsidR="00E63D9E" w:rsidRPr="00E63D9E" w14:paraId="3D6EEBDB" w14:textId="77777777" w:rsidTr="00E63D9E">
        <w:trPr>
          <w:trHeight w:val="665"/>
        </w:trPr>
        <w:tc>
          <w:tcPr>
            <w:tcW w:w="2693" w:type="dxa"/>
          </w:tcPr>
          <w:p w14:paraId="3AA0C8DC" w14:textId="77777777" w:rsidR="00E63D9E" w:rsidRPr="00E63D9E" w:rsidRDefault="00E63D9E" w:rsidP="003D5D91">
            <w:pPr>
              <w:rPr>
                <w:sz w:val="26"/>
                <w:szCs w:val="26"/>
              </w:rPr>
            </w:pPr>
            <w:r>
              <w:rPr>
                <w:sz w:val="26"/>
                <w:szCs w:val="26"/>
              </w:rPr>
              <w:t xml:space="preserve">от </w:t>
            </w:r>
            <w:r w:rsidRPr="002251BD">
              <w:rPr>
                <w:color w:val="FFFFFF" w:themeColor="background1"/>
                <w:sz w:val="24"/>
                <w:szCs w:val="26"/>
                <w:lang w:val="en-US"/>
              </w:rPr>
              <w:t>[</w:t>
            </w:r>
            <w:r w:rsidRPr="002251BD">
              <w:rPr>
                <w:color w:val="FFFFFF" w:themeColor="background1"/>
                <w:sz w:val="24"/>
                <w:szCs w:val="26"/>
              </w:rPr>
              <w:t>REGDATESTAMP</w:t>
            </w:r>
            <w:r w:rsidRPr="002251BD">
              <w:rPr>
                <w:color w:val="FFFFFF" w:themeColor="background1"/>
                <w:sz w:val="24"/>
                <w:szCs w:val="26"/>
                <w:lang w:val="en-US"/>
              </w:rPr>
              <w:t>]</w:t>
            </w:r>
          </w:p>
        </w:tc>
        <w:tc>
          <w:tcPr>
            <w:tcW w:w="2552" w:type="dxa"/>
          </w:tcPr>
          <w:p w14:paraId="45468526" w14:textId="77777777" w:rsidR="00E63D9E" w:rsidRPr="00E63D9E" w:rsidRDefault="00E63D9E" w:rsidP="003D5D91">
            <w:pPr>
              <w:rPr>
                <w:sz w:val="26"/>
                <w:szCs w:val="26"/>
              </w:rPr>
            </w:pPr>
            <w:r w:rsidRPr="00E63D9E">
              <w:rPr>
                <w:sz w:val="26"/>
                <w:szCs w:val="26"/>
              </w:rPr>
              <w:t xml:space="preserve">№ </w:t>
            </w:r>
            <w:r w:rsidRPr="002251BD">
              <w:rPr>
                <w:color w:val="FFFFFF" w:themeColor="background1"/>
                <w:sz w:val="24"/>
                <w:szCs w:val="26"/>
                <w:lang w:val="en-US"/>
              </w:rPr>
              <w:t>[REGNUMSTAMP]</w:t>
            </w:r>
          </w:p>
        </w:tc>
      </w:tr>
    </w:tbl>
    <w:p w14:paraId="635AFD5C" w14:textId="77777777" w:rsidR="002D7B94" w:rsidRDefault="002D7B94" w:rsidP="004D53B5">
      <w:pPr>
        <w:ind w:left="12333"/>
      </w:pPr>
    </w:p>
    <w:p w14:paraId="71D04628" w14:textId="7CB10C43" w:rsidR="00A72FF6" w:rsidRPr="00FA0D61" w:rsidRDefault="00A72FF6" w:rsidP="00A72FF6">
      <w:pPr>
        <w:rPr>
          <w:b/>
          <w:bCs/>
          <w:i/>
          <w:iCs/>
          <w:sz w:val="32"/>
          <w:szCs w:val="32"/>
        </w:rPr>
      </w:pPr>
      <w:permStart w:id="1526100217" w:edGrp="everyone"/>
    </w:p>
    <w:tbl>
      <w:tblPr>
        <w:tblW w:w="4744" w:type="pct"/>
        <w:tblCellSpacing w:w="15" w:type="dxa"/>
        <w:tblCellMar>
          <w:left w:w="0" w:type="dxa"/>
          <w:right w:w="0" w:type="dxa"/>
        </w:tblCellMar>
        <w:tblLook w:val="0000" w:firstRow="0" w:lastRow="0" w:firstColumn="0" w:lastColumn="0" w:noHBand="0" w:noVBand="0"/>
      </w:tblPr>
      <w:tblGrid>
        <w:gridCol w:w="859"/>
        <w:gridCol w:w="6457"/>
        <w:gridCol w:w="1078"/>
      </w:tblGrid>
      <w:tr w:rsidR="00A72FF6" w:rsidRPr="00FA0D61" w14:paraId="0A8ED97A" w14:textId="77777777" w:rsidTr="009E3BB1">
        <w:trPr>
          <w:trHeight w:val="2486"/>
          <w:tblCellSpacing w:w="15" w:type="dxa"/>
        </w:trPr>
        <w:tc>
          <w:tcPr>
            <w:tcW w:w="485" w:type="pct"/>
            <w:vAlign w:val="center"/>
          </w:tcPr>
          <w:p w14:paraId="5E2056C7" w14:textId="77777777" w:rsidR="00A72FF6" w:rsidRPr="00FA0D61" w:rsidRDefault="00A72FF6" w:rsidP="009E3BB1">
            <w:pPr>
              <w:numPr>
                <w:ilvl w:val="1"/>
                <w:numId w:val="0"/>
              </w:numPr>
              <w:rPr>
                <w:i/>
                <w:iCs/>
                <w:color w:val="FF0000"/>
                <w:spacing w:val="15"/>
              </w:rPr>
            </w:pPr>
          </w:p>
        </w:tc>
        <w:tc>
          <w:tcPr>
            <w:tcW w:w="3828" w:type="pct"/>
            <w:vAlign w:val="center"/>
          </w:tcPr>
          <w:p w14:paraId="19AE0004" w14:textId="77777777" w:rsidR="00A72FF6" w:rsidRPr="00FA0D61" w:rsidRDefault="00A72FF6" w:rsidP="009E3BB1">
            <w:pPr>
              <w:autoSpaceDE w:val="0"/>
              <w:autoSpaceDN w:val="0"/>
              <w:spacing w:line="360" w:lineRule="auto"/>
              <w:jc w:val="center"/>
              <w:rPr>
                <w:b/>
                <w:bCs/>
                <w:i/>
                <w:sz w:val="28"/>
                <w:szCs w:val="28"/>
              </w:rPr>
            </w:pPr>
            <w:r w:rsidRPr="00FA0D61">
              <w:rPr>
                <w:b/>
                <w:bCs/>
                <w:i/>
                <w:sz w:val="28"/>
                <w:szCs w:val="28"/>
              </w:rPr>
              <w:t>Городской округ Когалым</w:t>
            </w:r>
            <w:r w:rsidRPr="00FA0D61">
              <w:t xml:space="preserve"> </w:t>
            </w:r>
            <w:r w:rsidRPr="00FA0D61">
              <w:rPr>
                <w:b/>
                <w:bCs/>
                <w:i/>
                <w:sz w:val="28"/>
                <w:szCs w:val="28"/>
              </w:rPr>
              <w:t xml:space="preserve">Ханты-Мансийского автономного округа – Югры </w:t>
            </w:r>
          </w:p>
          <w:p w14:paraId="43434643" w14:textId="77777777" w:rsidR="00A72FF6" w:rsidRPr="00FA0D61" w:rsidRDefault="00A72FF6" w:rsidP="009E3BB1">
            <w:pPr>
              <w:spacing w:line="360" w:lineRule="auto"/>
              <w:jc w:val="center"/>
              <w:rPr>
                <w:bCs/>
                <w:sz w:val="56"/>
                <w:szCs w:val="56"/>
              </w:rPr>
            </w:pPr>
            <w:r w:rsidRPr="00FA0D61">
              <w:rPr>
                <w:noProof/>
              </w:rPr>
              <w:drawing>
                <wp:inline distT="0" distB="0" distL="0" distR="0" wp14:anchorId="150CCB1C" wp14:editId="26D8B462">
                  <wp:extent cx="876300" cy="10287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76300" cy="1028700"/>
                          </a:xfrm>
                          <a:prstGeom prst="rect">
                            <a:avLst/>
                          </a:prstGeom>
                          <a:noFill/>
                          <a:ln>
                            <a:noFill/>
                          </a:ln>
                        </pic:spPr>
                      </pic:pic>
                    </a:graphicData>
                  </a:graphic>
                </wp:inline>
              </w:drawing>
            </w:r>
          </w:p>
        </w:tc>
        <w:tc>
          <w:tcPr>
            <w:tcW w:w="615" w:type="pct"/>
            <w:vAlign w:val="center"/>
          </w:tcPr>
          <w:p w14:paraId="06EB43A6" w14:textId="77777777" w:rsidR="00A72FF6" w:rsidRPr="00FA0D61" w:rsidRDefault="00A72FF6" w:rsidP="009E3BB1">
            <w:pPr>
              <w:jc w:val="center"/>
            </w:pPr>
          </w:p>
        </w:tc>
      </w:tr>
    </w:tbl>
    <w:p w14:paraId="2539CA34" w14:textId="77777777" w:rsidR="00A72FF6" w:rsidRPr="00FA0D61" w:rsidRDefault="00A72FF6" w:rsidP="00A72FF6">
      <w:pPr>
        <w:jc w:val="center"/>
        <w:rPr>
          <w:b/>
          <w:bCs/>
          <w:i/>
          <w:iCs/>
          <w:color w:val="FF0000"/>
          <w:sz w:val="32"/>
          <w:szCs w:val="32"/>
        </w:rPr>
      </w:pPr>
    </w:p>
    <w:p w14:paraId="350EFF2A" w14:textId="77777777" w:rsidR="00A72FF6" w:rsidRPr="00FA0D61" w:rsidRDefault="00A72FF6" w:rsidP="00A72FF6">
      <w:pPr>
        <w:jc w:val="center"/>
        <w:rPr>
          <w:b/>
          <w:bCs/>
          <w:i/>
          <w:iCs/>
          <w:color w:val="FF0000"/>
          <w:sz w:val="32"/>
          <w:szCs w:val="32"/>
        </w:rPr>
      </w:pPr>
    </w:p>
    <w:p w14:paraId="1B5FB2AB" w14:textId="77777777" w:rsidR="00A72FF6" w:rsidRPr="00FA0D61" w:rsidRDefault="00A72FF6" w:rsidP="00A72FF6">
      <w:pPr>
        <w:spacing w:after="120" w:line="480" w:lineRule="auto"/>
        <w:jc w:val="center"/>
        <w:rPr>
          <w:color w:val="FF0000"/>
        </w:rPr>
      </w:pPr>
    </w:p>
    <w:p w14:paraId="41561DBE" w14:textId="77777777" w:rsidR="00A72FF6" w:rsidRPr="00FA0D61" w:rsidRDefault="00A72FF6" w:rsidP="00A72FF6"/>
    <w:p w14:paraId="1FBFD0C6" w14:textId="77777777" w:rsidR="00A72FF6" w:rsidRPr="00FA0D61" w:rsidRDefault="00A72FF6" w:rsidP="00A72FF6">
      <w:pPr>
        <w:widowControl w:val="0"/>
        <w:autoSpaceDE w:val="0"/>
        <w:autoSpaceDN w:val="0"/>
        <w:adjustRightInd w:val="0"/>
        <w:spacing w:line="276" w:lineRule="auto"/>
        <w:ind w:firstLine="720"/>
        <w:jc w:val="center"/>
        <w:outlineLvl w:val="1"/>
        <w:rPr>
          <w:sz w:val="36"/>
          <w:szCs w:val="36"/>
        </w:rPr>
      </w:pPr>
      <w:r w:rsidRPr="00FA0D61">
        <w:rPr>
          <w:sz w:val="36"/>
          <w:szCs w:val="36"/>
        </w:rPr>
        <w:t xml:space="preserve">Ежегодный отчёт главы города Когалыма </w:t>
      </w:r>
    </w:p>
    <w:p w14:paraId="1CB9121A" w14:textId="77777777" w:rsidR="00A72FF6" w:rsidRPr="00FA0D61" w:rsidRDefault="00A72FF6" w:rsidP="00A72FF6">
      <w:pPr>
        <w:widowControl w:val="0"/>
        <w:autoSpaceDE w:val="0"/>
        <w:autoSpaceDN w:val="0"/>
        <w:adjustRightInd w:val="0"/>
        <w:spacing w:line="276" w:lineRule="auto"/>
        <w:ind w:firstLine="720"/>
        <w:jc w:val="center"/>
        <w:outlineLvl w:val="1"/>
        <w:rPr>
          <w:sz w:val="36"/>
          <w:szCs w:val="36"/>
        </w:rPr>
      </w:pPr>
      <w:r w:rsidRPr="00FA0D61">
        <w:rPr>
          <w:sz w:val="36"/>
          <w:szCs w:val="36"/>
        </w:rPr>
        <w:t xml:space="preserve">о результатах его деятельности и деятельности Администрации города Когалыма за 2023 год, </w:t>
      </w:r>
    </w:p>
    <w:p w14:paraId="02F81E94" w14:textId="77777777" w:rsidR="00A72FF6" w:rsidRPr="00FA0D61" w:rsidRDefault="00A72FF6" w:rsidP="00A72FF6">
      <w:pPr>
        <w:widowControl w:val="0"/>
        <w:autoSpaceDE w:val="0"/>
        <w:autoSpaceDN w:val="0"/>
        <w:adjustRightInd w:val="0"/>
        <w:spacing w:line="276" w:lineRule="auto"/>
        <w:ind w:firstLine="720"/>
        <w:jc w:val="center"/>
        <w:outlineLvl w:val="1"/>
        <w:rPr>
          <w:sz w:val="36"/>
          <w:szCs w:val="36"/>
        </w:rPr>
      </w:pPr>
      <w:r w:rsidRPr="00FA0D61">
        <w:rPr>
          <w:sz w:val="36"/>
          <w:szCs w:val="36"/>
        </w:rPr>
        <w:t>в том числе о решении вопросов, поставленных Думой города Когалыма</w:t>
      </w:r>
    </w:p>
    <w:p w14:paraId="03B9D0E9" w14:textId="77777777" w:rsidR="00A72FF6" w:rsidRPr="00FA0D61" w:rsidRDefault="00A72FF6" w:rsidP="00A72FF6">
      <w:pPr>
        <w:widowControl w:val="0"/>
        <w:autoSpaceDE w:val="0"/>
        <w:autoSpaceDN w:val="0"/>
        <w:adjustRightInd w:val="0"/>
        <w:ind w:firstLine="720"/>
        <w:jc w:val="center"/>
        <w:outlineLvl w:val="1"/>
        <w:rPr>
          <w:color w:val="FF0000"/>
          <w:sz w:val="26"/>
          <w:szCs w:val="26"/>
        </w:rPr>
      </w:pPr>
    </w:p>
    <w:p w14:paraId="0A903685" w14:textId="77777777" w:rsidR="00A72FF6" w:rsidRPr="00FA0D61" w:rsidRDefault="00A72FF6" w:rsidP="00A72FF6">
      <w:pPr>
        <w:widowControl w:val="0"/>
        <w:autoSpaceDE w:val="0"/>
        <w:autoSpaceDN w:val="0"/>
        <w:adjustRightInd w:val="0"/>
        <w:ind w:firstLine="720"/>
        <w:jc w:val="center"/>
        <w:outlineLvl w:val="1"/>
        <w:rPr>
          <w:color w:val="FF0000"/>
          <w:sz w:val="26"/>
          <w:szCs w:val="26"/>
        </w:rPr>
      </w:pPr>
    </w:p>
    <w:p w14:paraId="59883571" w14:textId="77777777" w:rsidR="00A72FF6" w:rsidRPr="00FA0D61" w:rsidRDefault="00A72FF6" w:rsidP="00A72FF6">
      <w:pPr>
        <w:widowControl w:val="0"/>
        <w:autoSpaceDE w:val="0"/>
        <w:autoSpaceDN w:val="0"/>
        <w:adjustRightInd w:val="0"/>
        <w:ind w:firstLine="720"/>
        <w:jc w:val="center"/>
        <w:outlineLvl w:val="1"/>
        <w:rPr>
          <w:color w:val="FF0000"/>
          <w:sz w:val="26"/>
          <w:szCs w:val="26"/>
        </w:rPr>
      </w:pPr>
    </w:p>
    <w:p w14:paraId="59771648" w14:textId="77777777" w:rsidR="00A72FF6" w:rsidRPr="00FA0D61" w:rsidRDefault="00A72FF6" w:rsidP="00A72FF6">
      <w:pPr>
        <w:widowControl w:val="0"/>
        <w:autoSpaceDE w:val="0"/>
        <w:autoSpaceDN w:val="0"/>
        <w:adjustRightInd w:val="0"/>
        <w:ind w:firstLine="720"/>
        <w:jc w:val="center"/>
        <w:outlineLvl w:val="1"/>
        <w:rPr>
          <w:color w:val="FF0000"/>
          <w:sz w:val="26"/>
          <w:szCs w:val="26"/>
        </w:rPr>
      </w:pPr>
    </w:p>
    <w:p w14:paraId="489EA01F" w14:textId="77777777" w:rsidR="00A72FF6" w:rsidRPr="00FA0D61" w:rsidRDefault="00A72FF6" w:rsidP="00A72FF6">
      <w:pPr>
        <w:widowControl w:val="0"/>
        <w:autoSpaceDE w:val="0"/>
        <w:autoSpaceDN w:val="0"/>
        <w:adjustRightInd w:val="0"/>
        <w:ind w:firstLine="720"/>
        <w:jc w:val="center"/>
        <w:outlineLvl w:val="1"/>
        <w:rPr>
          <w:color w:val="FF0000"/>
          <w:sz w:val="26"/>
          <w:szCs w:val="26"/>
        </w:rPr>
      </w:pPr>
    </w:p>
    <w:p w14:paraId="0871A88C" w14:textId="77777777" w:rsidR="00A72FF6" w:rsidRPr="00FA0D61" w:rsidRDefault="00A72FF6" w:rsidP="00A72FF6">
      <w:pPr>
        <w:widowControl w:val="0"/>
        <w:autoSpaceDE w:val="0"/>
        <w:autoSpaceDN w:val="0"/>
        <w:adjustRightInd w:val="0"/>
        <w:ind w:firstLine="720"/>
        <w:jc w:val="center"/>
        <w:outlineLvl w:val="1"/>
        <w:rPr>
          <w:color w:val="FF0000"/>
          <w:sz w:val="26"/>
          <w:szCs w:val="26"/>
        </w:rPr>
      </w:pPr>
    </w:p>
    <w:p w14:paraId="0B5BA9D3" w14:textId="77777777" w:rsidR="00A72FF6" w:rsidRPr="00FA0D61" w:rsidRDefault="00A72FF6" w:rsidP="00A72FF6">
      <w:pPr>
        <w:widowControl w:val="0"/>
        <w:autoSpaceDE w:val="0"/>
        <w:autoSpaceDN w:val="0"/>
        <w:adjustRightInd w:val="0"/>
        <w:ind w:firstLine="720"/>
        <w:jc w:val="center"/>
        <w:outlineLvl w:val="1"/>
        <w:rPr>
          <w:color w:val="FF0000"/>
          <w:sz w:val="26"/>
          <w:szCs w:val="26"/>
        </w:rPr>
      </w:pPr>
    </w:p>
    <w:p w14:paraId="568EC883" w14:textId="77777777" w:rsidR="00A72FF6" w:rsidRPr="00FA0D61" w:rsidRDefault="00A72FF6" w:rsidP="00A72FF6">
      <w:pPr>
        <w:widowControl w:val="0"/>
        <w:autoSpaceDE w:val="0"/>
        <w:autoSpaceDN w:val="0"/>
        <w:adjustRightInd w:val="0"/>
        <w:ind w:firstLine="720"/>
        <w:jc w:val="center"/>
        <w:outlineLvl w:val="1"/>
        <w:rPr>
          <w:color w:val="FF0000"/>
          <w:sz w:val="26"/>
          <w:szCs w:val="26"/>
        </w:rPr>
      </w:pPr>
    </w:p>
    <w:p w14:paraId="3EAF20A8" w14:textId="77777777" w:rsidR="00A72FF6" w:rsidRPr="00FA0D61" w:rsidRDefault="00A72FF6" w:rsidP="00A72FF6">
      <w:pPr>
        <w:widowControl w:val="0"/>
        <w:autoSpaceDE w:val="0"/>
        <w:autoSpaceDN w:val="0"/>
        <w:adjustRightInd w:val="0"/>
        <w:ind w:firstLine="720"/>
        <w:jc w:val="center"/>
        <w:outlineLvl w:val="1"/>
        <w:rPr>
          <w:color w:val="FF0000"/>
          <w:sz w:val="26"/>
          <w:szCs w:val="26"/>
        </w:rPr>
      </w:pPr>
    </w:p>
    <w:p w14:paraId="5F84A96B" w14:textId="77777777" w:rsidR="00A72FF6" w:rsidRPr="00FA0D61" w:rsidRDefault="00A72FF6" w:rsidP="00A72FF6">
      <w:pPr>
        <w:widowControl w:val="0"/>
        <w:autoSpaceDE w:val="0"/>
        <w:autoSpaceDN w:val="0"/>
        <w:adjustRightInd w:val="0"/>
        <w:ind w:firstLine="720"/>
        <w:jc w:val="center"/>
        <w:outlineLvl w:val="1"/>
        <w:rPr>
          <w:color w:val="FF0000"/>
          <w:sz w:val="26"/>
          <w:szCs w:val="26"/>
        </w:rPr>
      </w:pPr>
    </w:p>
    <w:p w14:paraId="7F644648" w14:textId="77777777" w:rsidR="00A72FF6" w:rsidRPr="00FA0D61" w:rsidRDefault="00A72FF6" w:rsidP="00A72FF6">
      <w:pPr>
        <w:widowControl w:val="0"/>
        <w:autoSpaceDE w:val="0"/>
        <w:autoSpaceDN w:val="0"/>
        <w:adjustRightInd w:val="0"/>
        <w:ind w:firstLine="720"/>
        <w:jc w:val="center"/>
        <w:outlineLvl w:val="1"/>
        <w:rPr>
          <w:color w:val="FF0000"/>
          <w:sz w:val="26"/>
          <w:szCs w:val="26"/>
        </w:rPr>
      </w:pPr>
    </w:p>
    <w:p w14:paraId="44E9453F" w14:textId="77777777" w:rsidR="00A72FF6" w:rsidRPr="00FA0D61" w:rsidRDefault="00A72FF6" w:rsidP="00A72FF6">
      <w:pPr>
        <w:widowControl w:val="0"/>
        <w:autoSpaceDE w:val="0"/>
        <w:autoSpaceDN w:val="0"/>
        <w:adjustRightInd w:val="0"/>
        <w:ind w:firstLine="720"/>
        <w:jc w:val="center"/>
        <w:outlineLvl w:val="1"/>
        <w:rPr>
          <w:color w:val="FF0000"/>
          <w:sz w:val="26"/>
          <w:szCs w:val="26"/>
        </w:rPr>
      </w:pPr>
    </w:p>
    <w:p w14:paraId="44125CED" w14:textId="77777777" w:rsidR="00A72FF6" w:rsidRPr="00FA0D61" w:rsidRDefault="00A72FF6" w:rsidP="00A72FF6">
      <w:pPr>
        <w:widowControl w:val="0"/>
        <w:autoSpaceDE w:val="0"/>
        <w:autoSpaceDN w:val="0"/>
        <w:adjustRightInd w:val="0"/>
        <w:ind w:firstLine="720"/>
        <w:jc w:val="center"/>
        <w:outlineLvl w:val="1"/>
        <w:rPr>
          <w:color w:val="FF0000"/>
          <w:sz w:val="26"/>
          <w:szCs w:val="26"/>
        </w:rPr>
      </w:pPr>
    </w:p>
    <w:p w14:paraId="0F83BE2D" w14:textId="77777777" w:rsidR="00A72FF6" w:rsidRPr="00FA0D61" w:rsidRDefault="00A72FF6" w:rsidP="00A72FF6">
      <w:pPr>
        <w:widowControl w:val="0"/>
        <w:autoSpaceDE w:val="0"/>
        <w:autoSpaceDN w:val="0"/>
        <w:adjustRightInd w:val="0"/>
        <w:ind w:firstLine="720"/>
        <w:jc w:val="center"/>
        <w:outlineLvl w:val="1"/>
        <w:rPr>
          <w:color w:val="FF0000"/>
          <w:sz w:val="26"/>
          <w:szCs w:val="26"/>
        </w:rPr>
      </w:pPr>
    </w:p>
    <w:p w14:paraId="4C23822A" w14:textId="77777777" w:rsidR="00A72FF6" w:rsidRPr="00FA0D61" w:rsidRDefault="00A72FF6" w:rsidP="00A72FF6">
      <w:pPr>
        <w:widowControl w:val="0"/>
        <w:autoSpaceDE w:val="0"/>
        <w:autoSpaceDN w:val="0"/>
        <w:adjustRightInd w:val="0"/>
        <w:ind w:firstLine="720"/>
        <w:jc w:val="center"/>
        <w:outlineLvl w:val="1"/>
        <w:rPr>
          <w:color w:val="FF0000"/>
          <w:sz w:val="26"/>
          <w:szCs w:val="26"/>
        </w:rPr>
      </w:pPr>
    </w:p>
    <w:p w14:paraId="0945597B" w14:textId="77777777" w:rsidR="00A72FF6" w:rsidRPr="00FA0D61" w:rsidRDefault="00A72FF6" w:rsidP="00A72FF6">
      <w:pPr>
        <w:widowControl w:val="0"/>
        <w:autoSpaceDE w:val="0"/>
        <w:autoSpaceDN w:val="0"/>
        <w:adjustRightInd w:val="0"/>
        <w:ind w:firstLine="720"/>
        <w:jc w:val="center"/>
        <w:outlineLvl w:val="1"/>
        <w:rPr>
          <w:color w:val="FF0000"/>
          <w:sz w:val="26"/>
          <w:szCs w:val="26"/>
        </w:rPr>
      </w:pPr>
    </w:p>
    <w:p w14:paraId="44867D74" w14:textId="77777777" w:rsidR="00A72FF6" w:rsidRPr="00FA0D61" w:rsidRDefault="00A72FF6" w:rsidP="00A72FF6">
      <w:pPr>
        <w:widowControl w:val="0"/>
        <w:autoSpaceDE w:val="0"/>
        <w:autoSpaceDN w:val="0"/>
        <w:adjustRightInd w:val="0"/>
        <w:ind w:firstLine="720"/>
        <w:jc w:val="center"/>
        <w:outlineLvl w:val="1"/>
        <w:rPr>
          <w:color w:val="FF0000"/>
          <w:sz w:val="26"/>
          <w:szCs w:val="26"/>
        </w:rPr>
      </w:pPr>
    </w:p>
    <w:p w14:paraId="7687A6B3" w14:textId="77777777" w:rsidR="00A72FF6" w:rsidRPr="00FA0D61" w:rsidRDefault="00A72FF6" w:rsidP="00A72FF6">
      <w:pPr>
        <w:jc w:val="center"/>
      </w:pPr>
      <w:r w:rsidRPr="00FA0D61">
        <w:t>2024 год</w:t>
      </w:r>
    </w:p>
    <w:p w14:paraId="4D131FE1" w14:textId="77777777" w:rsidR="00A72FF6" w:rsidRPr="00FA0D61" w:rsidRDefault="00A72FF6" w:rsidP="00A72FF6">
      <w:pPr>
        <w:jc w:val="center"/>
        <w:rPr>
          <w:sz w:val="26"/>
          <w:szCs w:val="26"/>
        </w:rPr>
      </w:pPr>
      <w:r w:rsidRPr="00FA0D61">
        <w:rPr>
          <w:color w:val="FF0000"/>
        </w:rPr>
        <w:br w:type="page"/>
      </w:r>
      <w:r w:rsidRPr="00FA0D61">
        <w:rPr>
          <w:sz w:val="26"/>
          <w:szCs w:val="26"/>
        </w:rPr>
        <w:lastRenderedPageBreak/>
        <w:t>Содержание</w:t>
      </w:r>
    </w:p>
    <w:p w14:paraId="71BAE881" w14:textId="77777777" w:rsidR="00A72FF6" w:rsidRPr="00FA0D61" w:rsidRDefault="00A72FF6" w:rsidP="00A72FF6">
      <w:pPr>
        <w:shd w:val="clear" w:color="auto" w:fill="FFFFFF"/>
        <w:tabs>
          <w:tab w:val="left" w:pos="9072"/>
        </w:tabs>
        <w:rPr>
          <w:sz w:val="26"/>
          <w:szCs w:val="26"/>
        </w:rPr>
      </w:pPr>
    </w:p>
    <w:p w14:paraId="2A76A10A" w14:textId="28C1D6B2" w:rsidR="00A72FF6" w:rsidRPr="00FA0D61" w:rsidRDefault="00A72FF6" w:rsidP="00A72FF6">
      <w:pPr>
        <w:pStyle w:val="16"/>
        <w:rPr>
          <w:rFonts w:asciiTheme="minorHAnsi" w:eastAsiaTheme="minorEastAsia" w:hAnsiTheme="minorHAnsi" w:cstheme="minorBidi"/>
          <w:b w:val="0"/>
          <w:bCs w:val="0"/>
          <w:iCs w:val="0"/>
          <w:sz w:val="22"/>
          <w:szCs w:val="22"/>
        </w:rPr>
      </w:pPr>
      <w:r w:rsidRPr="00FA0D61">
        <w:rPr>
          <w:b w:val="0"/>
        </w:rPr>
        <w:fldChar w:fldCharType="begin"/>
      </w:r>
      <w:r w:rsidRPr="00FA0D61">
        <w:rPr>
          <w:b w:val="0"/>
        </w:rPr>
        <w:instrText xml:space="preserve"> TOC \o "1-1" \h \z \u </w:instrText>
      </w:r>
      <w:r w:rsidRPr="00FA0D61">
        <w:rPr>
          <w:b w:val="0"/>
        </w:rPr>
        <w:fldChar w:fldCharType="separate"/>
      </w:r>
      <w:hyperlink w:anchor="_Toc156207210" w:history="1">
        <w:r w:rsidRPr="00FA0D61">
          <w:rPr>
            <w:rStyle w:val="af4"/>
            <w:b w:val="0"/>
          </w:rPr>
          <w:t>Об исполнении Указов и Поручений Президента Российской Федерации в городе Когалыме</w:t>
        </w:r>
        <w:r w:rsidRPr="00FA0D61">
          <w:rPr>
            <w:b w:val="0"/>
            <w:webHidden/>
          </w:rPr>
          <w:tab/>
        </w:r>
        <w:r w:rsidRPr="00FA0D61">
          <w:rPr>
            <w:b w:val="0"/>
            <w:webHidden/>
          </w:rPr>
          <w:fldChar w:fldCharType="begin"/>
        </w:r>
        <w:r w:rsidRPr="00FA0D61">
          <w:rPr>
            <w:b w:val="0"/>
            <w:webHidden/>
          </w:rPr>
          <w:instrText xml:space="preserve"> PAGEREF _Toc156207210 \h </w:instrText>
        </w:r>
        <w:r w:rsidRPr="00FA0D61">
          <w:rPr>
            <w:b w:val="0"/>
            <w:webHidden/>
          </w:rPr>
        </w:r>
        <w:r w:rsidRPr="00FA0D61">
          <w:rPr>
            <w:b w:val="0"/>
            <w:webHidden/>
          </w:rPr>
          <w:fldChar w:fldCharType="separate"/>
        </w:r>
        <w:r>
          <w:rPr>
            <w:b w:val="0"/>
            <w:webHidden/>
          </w:rPr>
          <w:t>12</w:t>
        </w:r>
        <w:r w:rsidRPr="00FA0D61">
          <w:rPr>
            <w:b w:val="0"/>
            <w:webHidden/>
          </w:rPr>
          <w:fldChar w:fldCharType="end"/>
        </w:r>
      </w:hyperlink>
    </w:p>
    <w:p w14:paraId="240CBFFF" w14:textId="045D1EE6"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11" w:history="1">
        <w:r w:rsidR="00A72FF6" w:rsidRPr="00FA0D61">
          <w:rPr>
            <w:rStyle w:val="af4"/>
            <w:b w:val="0"/>
          </w:rPr>
          <w:t>О результатах реализации национальных и приоритетных проектов (программ) в городе Когалыме</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_Toc156207211 \h </w:instrText>
        </w:r>
        <w:r w:rsidR="00A72FF6" w:rsidRPr="00FA0D61">
          <w:rPr>
            <w:b w:val="0"/>
            <w:webHidden/>
          </w:rPr>
        </w:r>
        <w:r w:rsidR="00A72FF6" w:rsidRPr="00FA0D61">
          <w:rPr>
            <w:b w:val="0"/>
            <w:webHidden/>
          </w:rPr>
          <w:fldChar w:fldCharType="separate"/>
        </w:r>
        <w:r w:rsidR="00A72FF6">
          <w:rPr>
            <w:b w:val="0"/>
            <w:webHidden/>
          </w:rPr>
          <w:t>14</w:t>
        </w:r>
        <w:r w:rsidR="00A72FF6" w:rsidRPr="00FA0D61">
          <w:rPr>
            <w:b w:val="0"/>
            <w:webHidden/>
          </w:rPr>
          <w:fldChar w:fldCharType="end"/>
        </w:r>
      </w:hyperlink>
    </w:p>
    <w:p w14:paraId="182E586E" w14:textId="3B6D91DB"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12" w:history="1">
        <w:r w:rsidR="00A72FF6" w:rsidRPr="00FA0D61">
          <w:rPr>
            <w:rStyle w:val="af4"/>
            <w:b w:val="0"/>
          </w:rPr>
          <w:t>Данные о размере финансовых средств, выделяемых в соответствии с государственными программами Ханты-Мансийского автономного округа – Югры в городе Когалыме в разрезе объектов/проектов (введённые за последние пять лет объекты, реализованные проекты, плановые объекты и проекты на трёхлетний период)</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_Toc156207212 \h </w:instrText>
        </w:r>
        <w:r w:rsidR="00A72FF6" w:rsidRPr="00FA0D61">
          <w:rPr>
            <w:b w:val="0"/>
            <w:webHidden/>
          </w:rPr>
        </w:r>
        <w:r w:rsidR="00A72FF6" w:rsidRPr="00FA0D61">
          <w:rPr>
            <w:b w:val="0"/>
            <w:webHidden/>
          </w:rPr>
          <w:fldChar w:fldCharType="separate"/>
        </w:r>
        <w:r w:rsidR="00A72FF6">
          <w:rPr>
            <w:b w:val="0"/>
            <w:webHidden/>
          </w:rPr>
          <w:t>19</w:t>
        </w:r>
        <w:r w:rsidR="00A72FF6" w:rsidRPr="00FA0D61">
          <w:rPr>
            <w:b w:val="0"/>
            <w:webHidden/>
          </w:rPr>
          <w:fldChar w:fldCharType="end"/>
        </w:r>
      </w:hyperlink>
    </w:p>
    <w:p w14:paraId="45032FAE" w14:textId="5BCAA26C"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13" w:history="1">
        <w:r w:rsidR="00A72FF6" w:rsidRPr="00FA0D61">
          <w:rPr>
            <w:rStyle w:val="af4"/>
            <w:b w:val="0"/>
          </w:rPr>
          <w:t>О мерах по обеспечению социально-экономической стабильности в условиях внешнего санкционного давления</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_Toc156207213 \h </w:instrText>
        </w:r>
        <w:r w:rsidR="00A72FF6" w:rsidRPr="00FA0D61">
          <w:rPr>
            <w:b w:val="0"/>
            <w:webHidden/>
          </w:rPr>
        </w:r>
        <w:r w:rsidR="00A72FF6" w:rsidRPr="00FA0D61">
          <w:rPr>
            <w:b w:val="0"/>
            <w:webHidden/>
          </w:rPr>
          <w:fldChar w:fldCharType="separate"/>
        </w:r>
        <w:r w:rsidR="00A72FF6">
          <w:rPr>
            <w:b w:val="0"/>
            <w:webHidden/>
          </w:rPr>
          <w:t>40</w:t>
        </w:r>
        <w:r w:rsidR="00A72FF6" w:rsidRPr="00FA0D61">
          <w:rPr>
            <w:b w:val="0"/>
            <w:webHidden/>
          </w:rPr>
          <w:fldChar w:fldCharType="end"/>
        </w:r>
      </w:hyperlink>
    </w:p>
    <w:p w14:paraId="2648F723" w14:textId="358597FB"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14" w:history="1">
        <w:r w:rsidR="00A72FF6" w:rsidRPr="00FA0D61">
          <w:rPr>
            <w:rStyle w:val="af4"/>
            <w:b w:val="0"/>
          </w:rPr>
          <w:t>О мерах социальной поддержки лиц, принимающих участие в специальной военной операции и членам их семей</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_Toc156207214 \h </w:instrText>
        </w:r>
        <w:r w:rsidR="00A72FF6" w:rsidRPr="00FA0D61">
          <w:rPr>
            <w:b w:val="0"/>
            <w:webHidden/>
          </w:rPr>
        </w:r>
        <w:r w:rsidR="00A72FF6" w:rsidRPr="00FA0D61">
          <w:rPr>
            <w:b w:val="0"/>
            <w:webHidden/>
          </w:rPr>
          <w:fldChar w:fldCharType="separate"/>
        </w:r>
        <w:r w:rsidR="00A72FF6">
          <w:rPr>
            <w:b w:val="0"/>
            <w:webHidden/>
          </w:rPr>
          <w:t>40</w:t>
        </w:r>
        <w:r w:rsidR="00A72FF6" w:rsidRPr="00FA0D61">
          <w:rPr>
            <w:b w:val="0"/>
            <w:webHidden/>
          </w:rPr>
          <w:fldChar w:fldCharType="end"/>
        </w:r>
      </w:hyperlink>
    </w:p>
    <w:p w14:paraId="583DB3C8" w14:textId="643DE777"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15" w:history="1">
        <w:r w:rsidR="00A72FF6" w:rsidRPr="00FA0D61">
          <w:rPr>
            <w:rStyle w:val="af4"/>
            <w:b w:val="0"/>
          </w:rPr>
          <w:t>Сравнительные данные о динамике основных социально-экономических показателей</w:t>
        </w:r>
        <w:r w:rsidR="00A72FF6" w:rsidRPr="00FA0D61">
          <w:rPr>
            <w:b w:val="0"/>
            <w:webHidden/>
            <w:u w:val="single"/>
          </w:rPr>
          <w:tab/>
        </w:r>
        <w:r w:rsidR="00A72FF6" w:rsidRPr="00FA0D61">
          <w:rPr>
            <w:b w:val="0"/>
            <w:webHidden/>
          </w:rPr>
          <w:fldChar w:fldCharType="begin"/>
        </w:r>
        <w:r w:rsidR="00A72FF6" w:rsidRPr="00FA0D61">
          <w:rPr>
            <w:b w:val="0"/>
            <w:webHidden/>
          </w:rPr>
          <w:instrText xml:space="preserve"> PAGEREF _Toc156207215 \h </w:instrText>
        </w:r>
        <w:r w:rsidR="00A72FF6" w:rsidRPr="00FA0D61">
          <w:rPr>
            <w:b w:val="0"/>
            <w:webHidden/>
          </w:rPr>
        </w:r>
        <w:r w:rsidR="00A72FF6" w:rsidRPr="00FA0D61">
          <w:rPr>
            <w:b w:val="0"/>
            <w:webHidden/>
          </w:rPr>
          <w:fldChar w:fldCharType="separate"/>
        </w:r>
        <w:r w:rsidR="00A72FF6">
          <w:rPr>
            <w:b w:val="0"/>
            <w:webHidden/>
          </w:rPr>
          <w:t>42</w:t>
        </w:r>
        <w:r w:rsidR="00A72FF6" w:rsidRPr="00FA0D61">
          <w:rPr>
            <w:b w:val="0"/>
            <w:webHidden/>
          </w:rPr>
          <w:fldChar w:fldCharType="end"/>
        </w:r>
      </w:hyperlink>
    </w:p>
    <w:p w14:paraId="5226F717" w14:textId="206FA76B"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16" w:history="1">
        <w:r w:rsidR="00A72FF6" w:rsidRPr="00FA0D61">
          <w:rPr>
            <w:rStyle w:val="af4"/>
            <w:b w:val="0"/>
          </w:rPr>
          <w:t>Об участии Губернатора Ханты-Мансийского автономного округа – Югры и Правительства Ханты-Мансийского автономного округа – Югры в обеспечении социально-экономического развития в городе Когалыме</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_Toc156207216 \h </w:instrText>
        </w:r>
        <w:r w:rsidR="00A72FF6" w:rsidRPr="00FA0D61">
          <w:rPr>
            <w:b w:val="0"/>
            <w:webHidden/>
          </w:rPr>
        </w:r>
        <w:r w:rsidR="00A72FF6" w:rsidRPr="00FA0D61">
          <w:rPr>
            <w:b w:val="0"/>
            <w:webHidden/>
          </w:rPr>
          <w:fldChar w:fldCharType="separate"/>
        </w:r>
        <w:r w:rsidR="00A72FF6">
          <w:rPr>
            <w:b w:val="0"/>
            <w:webHidden/>
          </w:rPr>
          <w:t>46</w:t>
        </w:r>
        <w:r w:rsidR="00A72FF6" w:rsidRPr="00FA0D61">
          <w:rPr>
            <w:b w:val="0"/>
            <w:webHidden/>
          </w:rPr>
          <w:fldChar w:fldCharType="end"/>
        </w:r>
      </w:hyperlink>
    </w:p>
    <w:p w14:paraId="3BE21BBA" w14:textId="24A483D4"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17" w:history="1">
        <w:r w:rsidR="00A72FF6" w:rsidRPr="00FA0D61">
          <w:rPr>
            <w:rStyle w:val="af4"/>
            <w:b w:val="0"/>
          </w:rPr>
          <w:t>Об участии общественности города Когалыма в подготовке и принятии значимых для города решениях</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_Toc156207217 \h </w:instrText>
        </w:r>
        <w:r w:rsidR="00A72FF6" w:rsidRPr="00FA0D61">
          <w:rPr>
            <w:b w:val="0"/>
            <w:webHidden/>
          </w:rPr>
        </w:r>
        <w:r w:rsidR="00A72FF6" w:rsidRPr="00FA0D61">
          <w:rPr>
            <w:b w:val="0"/>
            <w:webHidden/>
          </w:rPr>
          <w:fldChar w:fldCharType="separate"/>
        </w:r>
        <w:r w:rsidR="00A72FF6">
          <w:rPr>
            <w:b w:val="0"/>
            <w:webHidden/>
          </w:rPr>
          <w:t>48</w:t>
        </w:r>
        <w:r w:rsidR="00A72FF6" w:rsidRPr="00FA0D61">
          <w:rPr>
            <w:b w:val="0"/>
            <w:webHidden/>
          </w:rPr>
          <w:fldChar w:fldCharType="end"/>
        </w:r>
      </w:hyperlink>
    </w:p>
    <w:p w14:paraId="6C4E7766" w14:textId="65755084"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18" w:history="1">
        <w:r w:rsidR="00A72FF6" w:rsidRPr="00FA0D61">
          <w:rPr>
            <w:rStyle w:val="af4"/>
            <w:b w:val="0"/>
          </w:rPr>
          <w:t>О реализации проектов, включенных в Карту развития Югры</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_Toc156207218 \h </w:instrText>
        </w:r>
        <w:r w:rsidR="00A72FF6" w:rsidRPr="00FA0D61">
          <w:rPr>
            <w:b w:val="0"/>
            <w:webHidden/>
          </w:rPr>
        </w:r>
        <w:r w:rsidR="00A72FF6" w:rsidRPr="00FA0D61">
          <w:rPr>
            <w:b w:val="0"/>
            <w:webHidden/>
          </w:rPr>
          <w:fldChar w:fldCharType="separate"/>
        </w:r>
        <w:r w:rsidR="00A72FF6">
          <w:rPr>
            <w:b w:val="0"/>
            <w:webHidden/>
          </w:rPr>
          <w:t>50</w:t>
        </w:r>
        <w:r w:rsidR="00A72FF6" w:rsidRPr="00FA0D61">
          <w:rPr>
            <w:b w:val="0"/>
            <w:webHidden/>
          </w:rPr>
          <w:fldChar w:fldCharType="end"/>
        </w:r>
      </w:hyperlink>
    </w:p>
    <w:p w14:paraId="1947732D" w14:textId="35CF39BD"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19" w:history="1">
        <w:r w:rsidR="00A72FF6" w:rsidRPr="00FA0D61">
          <w:rPr>
            <w:rStyle w:val="af4"/>
            <w:b w:val="0"/>
          </w:rPr>
          <w:t>О гуманитарной и добровольческой деятельности</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_Toc156207219 \h </w:instrText>
        </w:r>
        <w:r w:rsidR="00A72FF6" w:rsidRPr="00FA0D61">
          <w:rPr>
            <w:b w:val="0"/>
            <w:webHidden/>
          </w:rPr>
        </w:r>
        <w:r w:rsidR="00A72FF6" w:rsidRPr="00FA0D61">
          <w:rPr>
            <w:b w:val="0"/>
            <w:webHidden/>
          </w:rPr>
          <w:fldChar w:fldCharType="separate"/>
        </w:r>
        <w:r w:rsidR="00A72FF6">
          <w:rPr>
            <w:b w:val="0"/>
            <w:webHidden/>
          </w:rPr>
          <w:t>52</w:t>
        </w:r>
        <w:r w:rsidR="00A72FF6" w:rsidRPr="00FA0D61">
          <w:rPr>
            <w:b w:val="0"/>
            <w:webHidden/>
          </w:rPr>
          <w:fldChar w:fldCharType="end"/>
        </w:r>
      </w:hyperlink>
    </w:p>
    <w:p w14:paraId="651A4735" w14:textId="001B78AB"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20" w:history="1">
        <w:r w:rsidR="00A72FF6" w:rsidRPr="00FA0D61">
          <w:rPr>
            <w:rStyle w:val="af4"/>
            <w:b w:val="0"/>
          </w:rPr>
          <w:t>О состоянии наркоситуации в городе Когалыме</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_Toc156207220 \h </w:instrText>
        </w:r>
        <w:r w:rsidR="00A72FF6" w:rsidRPr="00FA0D61">
          <w:rPr>
            <w:b w:val="0"/>
            <w:webHidden/>
          </w:rPr>
        </w:r>
        <w:r w:rsidR="00A72FF6" w:rsidRPr="00FA0D61">
          <w:rPr>
            <w:b w:val="0"/>
            <w:webHidden/>
          </w:rPr>
          <w:fldChar w:fldCharType="separate"/>
        </w:r>
        <w:r w:rsidR="00A72FF6">
          <w:rPr>
            <w:b w:val="0"/>
            <w:webHidden/>
          </w:rPr>
          <w:t>54</w:t>
        </w:r>
        <w:r w:rsidR="00A72FF6" w:rsidRPr="00FA0D61">
          <w:rPr>
            <w:b w:val="0"/>
            <w:webHidden/>
          </w:rPr>
          <w:fldChar w:fldCharType="end"/>
        </w:r>
      </w:hyperlink>
    </w:p>
    <w:p w14:paraId="3C2AAF7F" w14:textId="172FD5D6"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21" w:history="1">
        <w:r w:rsidR="00A72FF6" w:rsidRPr="00FA0D61">
          <w:rPr>
            <w:rStyle w:val="af4"/>
            <w:b w:val="0"/>
          </w:rPr>
          <w:t>Перспективы и направления развития города Когалыма</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_Toc156207221 \h </w:instrText>
        </w:r>
        <w:r w:rsidR="00A72FF6" w:rsidRPr="00FA0D61">
          <w:rPr>
            <w:b w:val="0"/>
            <w:webHidden/>
          </w:rPr>
        </w:r>
        <w:r w:rsidR="00A72FF6" w:rsidRPr="00FA0D61">
          <w:rPr>
            <w:b w:val="0"/>
            <w:webHidden/>
          </w:rPr>
          <w:fldChar w:fldCharType="separate"/>
        </w:r>
        <w:r w:rsidR="00A72FF6">
          <w:rPr>
            <w:b w:val="0"/>
            <w:webHidden/>
          </w:rPr>
          <w:t>55</w:t>
        </w:r>
        <w:r w:rsidR="00A72FF6" w:rsidRPr="00FA0D61">
          <w:rPr>
            <w:b w:val="0"/>
            <w:webHidden/>
          </w:rPr>
          <w:fldChar w:fldCharType="end"/>
        </w:r>
      </w:hyperlink>
    </w:p>
    <w:p w14:paraId="4C9B5C8C" w14:textId="072CFCFC"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22" w:history="1">
        <w:r w:rsidR="00A72FF6" w:rsidRPr="00FA0D61">
          <w:rPr>
            <w:rStyle w:val="af4"/>
            <w:b w:val="0"/>
          </w:rPr>
          <w:t>РАЗДЕЛ I</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_Toc156207222 \h </w:instrText>
        </w:r>
        <w:r w:rsidR="00A72FF6" w:rsidRPr="00FA0D61">
          <w:rPr>
            <w:b w:val="0"/>
            <w:webHidden/>
          </w:rPr>
        </w:r>
        <w:r w:rsidR="00A72FF6" w:rsidRPr="00FA0D61">
          <w:rPr>
            <w:b w:val="0"/>
            <w:webHidden/>
          </w:rPr>
          <w:fldChar w:fldCharType="separate"/>
        </w:r>
        <w:r w:rsidR="00A72FF6">
          <w:rPr>
            <w:b w:val="0"/>
            <w:webHidden/>
          </w:rPr>
          <w:t>59</w:t>
        </w:r>
        <w:r w:rsidR="00A72FF6" w:rsidRPr="00FA0D61">
          <w:rPr>
            <w:b w:val="0"/>
            <w:webHidden/>
          </w:rPr>
          <w:fldChar w:fldCharType="end"/>
        </w:r>
      </w:hyperlink>
    </w:p>
    <w:p w14:paraId="7F3A56A6" w14:textId="1018743D"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23" w:history="1">
        <w:r w:rsidR="00A72FF6" w:rsidRPr="00FA0D61">
          <w:rPr>
            <w:rStyle w:val="af4"/>
            <w:b w:val="0"/>
          </w:rPr>
          <w:t>Об исполнении полномочий главы города Когалыма и Администрации города по решению вопросов местного значения и осуществлении прав на решение вопросов, не отнесенных к вопросам местного значения, установленных Уставом города Когалыма</w:t>
        </w:r>
        <w:r w:rsidR="00A72FF6" w:rsidRPr="00FA0D61">
          <w:rPr>
            <w:b w:val="0"/>
            <w:webHidden/>
            <w:u w:val="single"/>
          </w:rPr>
          <w:tab/>
        </w:r>
        <w:r w:rsidR="00A72FF6" w:rsidRPr="00FA0D61">
          <w:rPr>
            <w:b w:val="0"/>
            <w:webHidden/>
          </w:rPr>
          <w:fldChar w:fldCharType="begin"/>
        </w:r>
        <w:r w:rsidR="00A72FF6" w:rsidRPr="00FA0D61">
          <w:rPr>
            <w:b w:val="0"/>
            <w:webHidden/>
          </w:rPr>
          <w:instrText xml:space="preserve"> PAGEREF _Toc156207223 \h </w:instrText>
        </w:r>
        <w:r w:rsidR="00A72FF6" w:rsidRPr="00FA0D61">
          <w:rPr>
            <w:b w:val="0"/>
            <w:webHidden/>
          </w:rPr>
        </w:r>
        <w:r w:rsidR="00A72FF6" w:rsidRPr="00FA0D61">
          <w:rPr>
            <w:b w:val="0"/>
            <w:webHidden/>
          </w:rPr>
          <w:fldChar w:fldCharType="separate"/>
        </w:r>
        <w:r w:rsidR="00A72FF6">
          <w:rPr>
            <w:b w:val="0"/>
            <w:webHidden/>
          </w:rPr>
          <w:t>59</w:t>
        </w:r>
        <w:r w:rsidR="00A72FF6" w:rsidRPr="00FA0D61">
          <w:rPr>
            <w:b w:val="0"/>
            <w:webHidden/>
          </w:rPr>
          <w:fldChar w:fldCharType="end"/>
        </w:r>
      </w:hyperlink>
    </w:p>
    <w:p w14:paraId="7C1B1ECE" w14:textId="339D6A16"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24" w:history="1">
        <w:r w:rsidR="00A72FF6" w:rsidRPr="00FA0D61">
          <w:rPr>
            <w:rStyle w:val="af4"/>
            <w:b w:val="0"/>
          </w:rPr>
          <w:t>ПОДРАЗДЕЛ 1.1.</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_Toc156207224 \h </w:instrText>
        </w:r>
        <w:r w:rsidR="00A72FF6" w:rsidRPr="00FA0D61">
          <w:rPr>
            <w:b w:val="0"/>
            <w:webHidden/>
          </w:rPr>
        </w:r>
        <w:r w:rsidR="00A72FF6" w:rsidRPr="00FA0D61">
          <w:rPr>
            <w:b w:val="0"/>
            <w:webHidden/>
          </w:rPr>
          <w:fldChar w:fldCharType="separate"/>
        </w:r>
        <w:r w:rsidR="00A72FF6">
          <w:rPr>
            <w:b w:val="0"/>
            <w:webHidden/>
          </w:rPr>
          <w:t>59</w:t>
        </w:r>
        <w:r w:rsidR="00A72FF6" w:rsidRPr="00FA0D61">
          <w:rPr>
            <w:b w:val="0"/>
            <w:webHidden/>
          </w:rPr>
          <w:fldChar w:fldCharType="end"/>
        </w:r>
      </w:hyperlink>
    </w:p>
    <w:p w14:paraId="3779B275" w14:textId="6B07FF3A"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25" w:history="1">
        <w:r w:rsidR="00A72FF6" w:rsidRPr="00FA0D61">
          <w:rPr>
            <w:rStyle w:val="af4"/>
            <w:b w:val="0"/>
          </w:rPr>
          <w:t>Вопросы местного значения</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_Toc156207225 \h </w:instrText>
        </w:r>
        <w:r w:rsidR="00A72FF6" w:rsidRPr="00FA0D61">
          <w:rPr>
            <w:b w:val="0"/>
            <w:webHidden/>
          </w:rPr>
        </w:r>
        <w:r w:rsidR="00A72FF6" w:rsidRPr="00FA0D61">
          <w:rPr>
            <w:b w:val="0"/>
            <w:webHidden/>
          </w:rPr>
          <w:fldChar w:fldCharType="separate"/>
        </w:r>
        <w:r w:rsidR="00A72FF6">
          <w:rPr>
            <w:b w:val="0"/>
            <w:webHidden/>
          </w:rPr>
          <w:t>59</w:t>
        </w:r>
        <w:r w:rsidR="00A72FF6" w:rsidRPr="00FA0D61">
          <w:rPr>
            <w:b w:val="0"/>
            <w:webHidden/>
          </w:rPr>
          <w:fldChar w:fldCharType="end"/>
        </w:r>
      </w:hyperlink>
    </w:p>
    <w:p w14:paraId="52C00274" w14:textId="724BF065"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26" w:history="1">
        <w:r w:rsidR="00A72FF6" w:rsidRPr="00FA0D61">
          <w:rPr>
            <w:rStyle w:val="af4"/>
            <w:b w:val="0"/>
          </w:rPr>
          <w:t>1. Составление и рассмотрение проекта бюджета городского округа, утверждение и исполнение бюджета городского округа, осуществление контроля за его исполнением, составление и утверждение отчета об исполнении бюджета городского округа</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_Toc156207226 \h </w:instrText>
        </w:r>
        <w:r w:rsidR="00A72FF6" w:rsidRPr="00FA0D61">
          <w:rPr>
            <w:b w:val="0"/>
            <w:webHidden/>
          </w:rPr>
        </w:r>
        <w:r w:rsidR="00A72FF6" w:rsidRPr="00FA0D61">
          <w:rPr>
            <w:b w:val="0"/>
            <w:webHidden/>
          </w:rPr>
          <w:fldChar w:fldCharType="separate"/>
        </w:r>
        <w:r w:rsidR="00A72FF6">
          <w:rPr>
            <w:b w:val="0"/>
            <w:webHidden/>
          </w:rPr>
          <w:t>59</w:t>
        </w:r>
        <w:r w:rsidR="00A72FF6" w:rsidRPr="00FA0D61">
          <w:rPr>
            <w:b w:val="0"/>
            <w:webHidden/>
          </w:rPr>
          <w:fldChar w:fldCharType="end"/>
        </w:r>
      </w:hyperlink>
    </w:p>
    <w:p w14:paraId="2B2AEEB7" w14:textId="23FC4B64"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27" w:history="1">
        <w:r w:rsidR="00A72FF6" w:rsidRPr="00FA0D61">
          <w:rPr>
            <w:rStyle w:val="af4"/>
            <w:b w:val="0"/>
          </w:rPr>
          <w:t>2. Установление, изменение и отмена местных налогов и сборов</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_Toc156207227 \h </w:instrText>
        </w:r>
        <w:r w:rsidR="00A72FF6" w:rsidRPr="00FA0D61">
          <w:rPr>
            <w:b w:val="0"/>
            <w:webHidden/>
          </w:rPr>
        </w:r>
        <w:r w:rsidR="00A72FF6" w:rsidRPr="00FA0D61">
          <w:rPr>
            <w:b w:val="0"/>
            <w:webHidden/>
          </w:rPr>
          <w:fldChar w:fldCharType="separate"/>
        </w:r>
        <w:r w:rsidR="00A72FF6">
          <w:rPr>
            <w:b w:val="0"/>
            <w:webHidden/>
          </w:rPr>
          <w:t>63</w:t>
        </w:r>
        <w:r w:rsidR="00A72FF6" w:rsidRPr="00FA0D61">
          <w:rPr>
            <w:b w:val="0"/>
            <w:webHidden/>
          </w:rPr>
          <w:fldChar w:fldCharType="end"/>
        </w:r>
      </w:hyperlink>
    </w:p>
    <w:p w14:paraId="29149C67" w14:textId="4EE7A4D2"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28" w:history="1">
        <w:r w:rsidR="00A72FF6" w:rsidRPr="00FA0D61">
          <w:rPr>
            <w:rStyle w:val="af4"/>
            <w:b w:val="0"/>
          </w:rPr>
          <w:t>3. Владение, пользование и распоряжение имуществом, находящимся в муниципальной собственности городского округа</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_Toc156207228 \h </w:instrText>
        </w:r>
        <w:r w:rsidR="00A72FF6" w:rsidRPr="00FA0D61">
          <w:rPr>
            <w:b w:val="0"/>
            <w:webHidden/>
          </w:rPr>
        </w:r>
        <w:r w:rsidR="00A72FF6" w:rsidRPr="00FA0D61">
          <w:rPr>
            <w:b w:val="0"/>
            <w:webHidden/>
          </w:rPr>
          <w:fldChar w:fldCharType="separate"/>
        </w:r>
        <w:r w:rsidR="00A72FF6">
          <w:rPr>
            <w:b w:val="0"/>
            <w:webHidden/>
          </w:rPr>
          <w:t>63</w:t>
        </w:r>
        <w:r w:rsidR="00A72FF6" w:rsidRPr="00FA0D61">
          <w:rPr>
            <w:b w:val="0"/>
            <w:webHidden/>
          </w:rPr>
          <w:fldChar w:fldCharType="end"/>
        </w:r>
      </w:hyperlink>
    </w:p>
    <w:p w14:paraId="16C0DE8E" w14:textId="3338E7AF"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29" w:history="1">
        <w:r w:rsidR="00A72FF6" w:rsidRPr="00FA0D61">
          <w:rPr>
            <w:rStyle w:val="af4"/>
            <w:b w:val="0"/>
          </w:rPr>
          <w:t>4. Организация в границах городского округа электро-, тепло-, газо- и водоснабжения населения, водоотведения, снабжения населения топливом в пределах полномочий, установленных законодательством Российской Федерации</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_Toc156207229 \h </w:instrText>
        </w:r>
        <w:r w:rsidR="00A72FF6" w:rsidRPr="00FA0D61">
          <w:rPr>
            <w:b w:val="0"/>
            <w:webHidden/>
          </w:rPr>
        </w:r>
        <w:r w:rsidR="00A72FF6" w:rsidRPr="00FA0D61">
          <w:rPr>
            <w:b w:val="0"/>
            <w:webHidden/>
          </w:rPr>
          <w:fldChar w:fldCharType="separate"/>
        </w:r>
        <w:r w:rsidR="00A72FF6">
          <w:rPr>
            <w:b w:val="0"/>
            <w:webHidden/>
          </w:rPr>
          <w:t>67</w:t>
        </w:r>
        <w:r w:rsidR="00A72FF6" w:rsidRPr="00FA0D61">
          <w:rPr>
            <w:b w:val="0"/>
            <w:webHidden/>
          </w:rPr>
          <w:fldChar w:fldCharType="end"/>
        </w:r>
      </w:hyperlink>
    </w:p>
    <w:p w14:paraId="0026BDD7" w14:textId="11AA6884"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30" w:history="1">
        <w:r w:rsidR="00A72FF6" w:rsidRPr="00FA0D61">
          <w:rPr>
            <w:rStyle w:val="af4"/>
            <w:b w:val="0"/>
          </w:rPr>
          <w:t>4.1. Осуществление муниципального контроля за исполнением единой теплоснабжающей организацией обязательств по строительству, реконструкции и (или) модернизации объектов теплоснабжения</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_Toc156207230 \h </w:instrText>
        </w:r>
        <w:r w:rsidR="00A72FF6" w:rsidRPr="00FA0D61">
          <w:rPr>
            <w:b w:val="0"/>
            <w:webHidden/>
          </w:rPr>
        </w:r>
        <w:r w:rsidR="00A72FF6" w:rsidRPr="00FA0D61">
          <w:rPr>
            <w:b w:val="0"/>
            <w:webHidden/>
          </w:rPr>
          <w:fldChar w:fldCharType="separate"/>
        </w:r>
        <w:r w:rsidR="00A72FF6">
          <w:rPr>
            <w:b w:val="0"/>
            <w:webHidden/>
          </w:rPr>
          <w:t>82</w:t>
        </w:r>
        <w:r w:rsidR="00A72FF6" w:rsidRPr="00FA0D61">
          <w:rPr>
            <w:b w:val="0"/>
            <w:webHidden/>
          </w:rPr>
          <w:fldChar w:fldCharType="end"/>
        </w:r>
      </w:hyperlink>
    </w:p>
    <w:p w14:paraId="694D82D2" w14:textId="086D0939"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31" w:history="1">
        <w:r w:rsidR="00A72FF6" w:rsidRPr="00FA0D61">
          <w:rPr>
            <w:rStyle w:val="af4"/>
            <w:b w:val="0"/>
          </w:rPr>
          <w:t>5. Дорожная деятельность в отношении автомобильных дорог местного значения в границах городского округа и обеспечение безопасности дорожного движения на них, включая создание и обеспечение функционирования парковок (парковочных мест), осуществление муниципального контроля на автомобильном транспорте, городском наземном электрическом транспорте и в дорожном хозяйстве в границах городского округа, организация дорожного движения, а также осуществление иных полномочий в области использования автомобильных дорог и осуществления дорожной деятельности в соответствии с законодательством Российской Федерации</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_Toc156207231 \h </w:instrText>
        </w:r>
        <w:r w:rsidR="00A72FF6" w:rsidRPr="00FA0D61">
          <w:rPr>
            <w:b w:val="0"/>
            <w:webHidden/>
          </w:rPr>
        </w:r>
        <w:r w:rsidR="00A72FF6" w:rsidRPr="00FA0D61">
          <w:rPr>
            <w:b w:val="0"/>
            <w:webHidden/>
          </w:rPr>
          <w:fldChar w:fldCharType="separate"/>
        </w:r>
        <w:r w:rsidR="00A72FF6">
          <w:rPr>
            <w:b w:val="0"/>
            <w:webHidden/>
          </w:rPr>
          <w:t>83</w:t>
        </w:r>
        <w:r w:rsidR="00A72FF6" w:rsidRPr="00FA0D61">
          <w:rPr>
            <w:b w:val="0"/>
            <w:webHidden/>
          </w:rPr>
          <w:fldChar w:fldCharType="end"/>
        </w:r>
      </w:hyperlink>
    </w:p>
    <w:p w14:paraId="5DA0A873" w14:textId="1F415BA9"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32" w:history="1">
        <w:r w:rsidR="00A72FF6" w:rsidRPr="00FA0D61">
          <w:rPr>
            <w:rStyle w:val="af4"/>
            <w:b w:val="0"/>
          </w:rPr>
          <w:t>6. Обеспечение проживающих в городском округе и нуждающихся в жилых помещениях малоимущих граждан жилыми помещениями, организация строительства и содержания муниципального жилищного фонда, создание условий для жилищного строительства, осуществление муниципального жилищного контроля, а также иных полномочий органов местного самоуправления в соответствии с жилищным законодательством</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_Toc156207232 \h </w:instrText>
        </w:r>
        <w:r w:rsidR="00A72FF6" w:rsidRPr="00FA0D61">
          <w:rPr>
            <w:b w:val="0"/>
            <w:webHidden/>
          </w:rPr>
        </w:r>
        <w:r w:rsidR="00A72FF6" w:rsidRPr="00FA0D61">
          <w:rPr>
            <w:b w:val="0"/>
            <w:webHidden/>
          </w:rPr>
          <w:fldChar w:fldCharType="separate"/>
        </w:r>
        <w:r w:rsidR="00A72FF6">
          <w:rPr>
            <w:b w:val="0"/>
            <w:webHidden/>
          </w:rPr>
          <w:t>87</w:t>
        </w:r>
        <w:r w:rsidR="00A72FF6" w:rsidRPr="00FA0D61">
          <w:rPr>
            <w:b w:val="0"/>
            <w:webHidden/>
          </w:rPr>
          <w:fldChar w:fldCharType="end"/>
        </w:r>
      </w:hyperlink>
    </w:p>
    <w:p w14:paraId="776B3D28" w14:textId="4B5F6C31"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33" w:history="1">
        <w:r w:rsidR="00A72FF6" w:rsidRPr="00FA0D61">
          <w:rPr>
            <w:rStyle w:val="af4"/>
            <w:b w:val="0"/>
          </w:rPr>
          <w:t>7. Создание условий для предоставления транспортных услуг населению и организация транспортного обслуживания населения в границах городского округа</w:t>
        </w:r>
        <w:r w:rsidR="00A72FF6" w:rsidRPr="00FA0D61">
          <w:rPr>
            <w:b w:val="0"/>
            <w:webHidden/>
            <w:u w:val="single"/>
          </w:rPr>
          <w:tab/>
        </w:r>
        <w:r w:rsidR="00A72FF6" w:rsidRPr="00FA0D61">
          <w:rPr>
            <w:b w:val="0"/>
            <w:webHidden/>
          </w:rPr>
          <w:fldChar w:fldCharType="begin"/>
        </w:r>
        <w:r w:rsidR="00A72FF6" w:rsidRPr="00FA0D61">
          <w:rPr>
            <w:b w:val="0"/>
            <w:webHidden/>
          </w:rPr>
          <w:instrText xml:space="preserve"> PAGEREF _Toc156207233 \h </w:instrText>
        </w:r>
        <w:r w:rsidR="00A72FF6" w:rsidRPr="00FA0D61">
          <w:rPr>
            <w:b w:val="0"/>
            <w:webHidden/>
          </w:rPr>
        </w:r>
        <w:r w:rsidR="00A72FF6" w:rsidRPr="00FA0D61">
          <w:rPr>
            <w:b w:val="0"/>
            <w:webHidden/>
          </w:rPr>
          <w:fldChar w:fldCharType="separate"/>
        </w:r>
        <w:r w:rsidR="00A72FF6">
          <w:rPr>
            <w:b w:val="0"/>
            <w:webHidden/>
          </w:rPr>
          <w:t>93</w:t>
        </w:r>
        <w:r w:rsidR="00A72FF6" w:rsidRPr="00FA0D61">
          <w:rPr>
            <w:b w:val="0"/>
            <w:webHidden/>
          </w:rPr>
          <w:fldChar w:fldCharType="end"/>
        </w:r>
      </w:hyperlink>
    </w:p>
    <w:p w14:paraId="6816319F" w14:textId="7AF65AB0"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34" w:history="1">
        <w:r w:rsidR="00A72FF6" w:rsidRPr="00FA0D61">
          <w:rPr>
            <w:rStyle w:val="af4"/>
            <w:b w:val="0"/>
          </w:rPr>
          <w:t>8. Участие в предупреждении и ликвидации последствий чрезвычайных ситуаций в границах городского округа</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_Toc156207234 \h </w:instrText>
        </w:r>
        <w:r w:rsidR="00A72FF6" w:rsidRPr="00FA0D61">
          <w:rPr>
            <w:b w:val="0"/>
            <w:webHidden/>
          </w:rPr>
        </w:r>
        <w:r w:rsidR="00A72FF6" w:rsidRPr="00FA0D61">
          <w:rPr>
            <w:b w:val="0"/>
            <w:webHidden/>
          </w:rPr>
          <w:fldChar w:fldCharType="separate"/>
        </w:r>
        <w:r w:rsidR="00A72FF6">
          <w:rPr>
            <w:b w:val="0"/>
            <w:webHidden/>
          </w:rPr>
          <w:t>94</w:t>
        </w:r>
        <w:r w:rsidR="00A72FF6" w:rsidRPr="00FA0D61">
          <w:rPr>
            <w:b w:val="0"/>
            <w:webHidden/>
          </w:rPr>
          <w:fldChar w:fldCharType="end"/>
        </w:r>
      </w:hyperlink>
    </w:p>
    <w:p w14:paraId="367A97F9" w14:textId="61688E30"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35" w:history="1">
        <w:r w:rsidR="00A72FF6" w:rsidRPr="00FA0D61">
          <w:rPr>
            <w:rStyle w:val="af4"/>
            <w:b w:val="0"/>
          </w:rPr>
          <w:t>9. Организация охраны общественного порядка на территории городского округа муниципальной милицией</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_Toc156207235 \h </w:instrText>
        </w:r>
        <w:r w:rsidR="00A72FF6" w:rsidRPr="00FA0D61">
          <w:rPr>
            <w:b w:val="0"/>
            <w:webHidden/>
          </w:rPr>
        </w:r>
        <w:r w:rsidR="00A72FF6" w:rsidRPr="00FA0D61">
          <w:rPr>
            <w:b w:val="0"/>
            <w:webHidden/>
          </w:rPr>
          <w:fldChar w:fldCharType="separate"/>
        </w:r>
        <w:r w:rsidR="00A72FF6">
          <w:rPr>
            <w:b w:val="0"/>
            <w:webHidden/>
          </w:rPr>
          <w:t>96</w:t>
        </w:r>
        <w:r w:rsidR="00A72FF6" w:rsidRPr="00FA0D61">
          <w:rPr>
            <w:b w:val="0"/>
            <w:webHidden/>
          </w:rPr>
          <w:fldChar w:fldCharType="end"/>
        </w:r>
      </w:hyperlink>
    </w:p>
    <w:p w14:paraId="182504ED" w14:textId="67029F89"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36" w:history="1">
        <w:r w:rsidR="00A72FF6" w:rsidRPr="00FA0D61">
          <w:rPr>
            <w:rStyle w:val="af4"/>
            <w:b w:val="0"/>
          </w:rPr>
          <w:t>9.1. предоставление помещения для работы на обслуживаемом административном участке городского округа сотруднику, замещающему должность участкового уполномоченного полиции</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_Toc156207236 \h </w:instrText>
        </w:r>
        <w:r w:rsidR="00A72FF6" w:rsidRPr="00FA0D61">
          <w:rPr>
            <w:b w:val="0"/>
            <w:webHidden/>
          </w:rPr>
        </w:r>
        <w:r w:rsidR="00A72FF6" w:rsidRPr="00FA0D61">
          <w:rPr>
            <w:b w:val="0"/>
            <w:webHidden/>
          </w:rPr>
          <w:fldChar w:fldCharType="separate"/>
        </w:r>
        <w:r w:rsidR="00A72FF6">
          <w:rPr>
            <w:b w:val="0"/>
            <w:webHidden/>
          </w:rPr>
          <w:t>96</w:t>
        </w:r>
        <w:r w:rsidR="00A72FF6" w:rsidRPr="00FA0D61">
          <w:rPr>
            <w:b w:val="0"/>
            <w:webHidden/>
          </w:rPr>
          <w:fldChar w:fldCharType="end"/>
        </w:r>
      </w:hyperlink>
    </w:p>
    <w:p w14:paraId="5F3AA6ED" w14:textId="7FF30817"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37" w:history="1">
        <w:r w:rsidR="00A72FF6" w:rsidRPr="00FA0D61">
          <w:rPr>
            <w:rStyle w:val="af4"/>
            <w:b w:val="0"/>
          </w:rPr>
          <w:t>9.2. до 1 января 2017 года предоставление сотруднику, замещающему должность участкового уполномоченного полиции, и членам его семьи жилого помещения на период выполнения сотрудником обязанностей по указанной должности</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_Toc156207237 \h </w:instrText>
        </w:r>
        <w:r w:rsidR="00A72FF6" w:rsidRPr="00FA0D61">
          <w:rPr>
            <w:b w:val="0"/>
            <w:webHidden/>
          </w:rPr>
        </w:r>
        <w:r w:rsidR="00A72FF6" w:rsidRPr="00FA0D61">
          <w:rPr>
            <w:b w:val="0"/>
            <w:webHidden/>
          </w:rPr>
          <w:fldChar w:fldCharType="separate"/>
        </w:r>
        <w:r w:rsidR="00A72FF6">
          <w:rPr>
            <w:b w:val="0"/>
            <w:webHidden/>
          </w:rPr>
          <w:t>96</w:t>
        </w:r>
        <w:r w:rsidR="00A72FF6" w:rsidRPr="00FA0D61">
          <w:rPr>
            <w:b w:val="0"/>
            <w:webHidden/>
          </w:rPr>
          <w:fldChar w:fldCharType="end"/>
        </w:r>
      </w:hyperlink>
    </w:p>
    <w:p w14:paraId="6822C017" w14:textId="79DBC330"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38" w:history="1">
        <w:r w:rsidR="00A72FF6" w:rsidRPr="00FA0D61">
          <w:rPr>
            <w:rStyle w:val="af4"/>
            <w:b w:val="0"/>
          </w:rPr>
          <w:t>10. Обеспечение первичных мер пожарной безопасности в границах городского округа</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_Toc156207238 \h </w:instrText>
        </w:r>
        <w:r w:rsidR="00A72FF6" w:rsidRPr="00FA0D61">
          <w:rPr>
            <w:b w:val="0"/>
            <w:webHidden/>
          </w:rPr>
        </w:r>
        <w:r w:rsidR="00A72FF6" w:rsidRPr="00FA0D61">
          <w:rPr>
            <w:b w:val="0"/>
            <w:webHidden/>
          </w:rPr>
          <w:fldChar w:fldCharType="separate"/>
        </w:r>
        <w:r w:rsidR="00A72FF6">
          <w:rPr>
            <w:b w:val="0"/>
            <w:webHidden/>
          </w:rPr>
          <w:t>96</w:t>
        </w:r>
        <w:r w:rsidR="00A72FF6" w:rsidRPr="00FA0D61">
          <w:rPr>
            <w:b w:val="0"/>
            <w:webHidden/>
          </w:rPr>
          <w:fldChar w:fldCharType="end"/>
        </w:r>
      </w:hyperlink>
    </w:p>
    <w:p w14:paraId="18302513" w14:textId="7F969B0C"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39" w:history="1">
        <w:r w:rsidR="00A72FF6" w:rsidRPr="00FA0D61">
          <w:rPr>
            <w:rStyle w:val="af4"/>
            <w:b w:val="0"/>
          </w:rPr>
          <w:t>11. Организация мероприятий по охране окружающей среды в границах городского округа</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_Toc156207239 \h </w:instrText>
        </w:r>
        <w:r w:rsidR="00A72FF6" w:rsidRPr="00FA0D61">
          <w:rPr>
            <w:b w:val="0"/>
            <w:webHidden/>
          </w:rPr>
        </w:r>
        <w:r w:rsidR="00A72FF6" w:rsidRPr="00FA0D61">
          <w:rPr>
            <w:b w:val="0"/>
            <w:webHidden/>
          </w:rPr>
          <w:fldChar w:fldCharType="separate"/>
        </w:r>
        <w:r w:rsidR="00A72FF6">
          <w:rPr>
            <w:b w:val="0"/>
            <w:webHidden/>
          </w:rPr>
          <w:t>98</w:t>
        </w:r>
        <w:r w:rsidR="00A72FF6" w:rsidRPr="00FA0D61">
          <w:rPr>
            <w:b w:val="0"/>
            <w:webHidden/>
          </w:rPr>
          <w:fldChar w:fldCharType="end"/>
        </w:r>
      </w:hyperlink>
    </w:p>
    <w:p w14:paraId="0A0B00E7" w14:textId="4ED47B15"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40" w:history="1">
        <w:r w:rsidR="00A72FF6" w:rsidRPr="00FA0D61">
          <w:rPr>
            <w:rStyle w:val="af4"/>
            <w:b w:val="0"/>
            <w:spacing w:val="-6"/>
          </w:rPr>
          <w:t>12. Организация предоставления общедоступного и бесплатного дошкольного, начального общего, основного общего, среднего общего образования по основным общеобразовательным программам в муниципальных образовательных организациях (за исключением полномочий по финансовому обеспечению реализации основных общеобразовательных программ в соответствии с федеральными государственными образовательными стандартами), организация предоставления дополнительного образования детей в муниципальных образовательных организациях (за исключением дополнительного образования детей, финансовое обеспечение которого осуществляется органами государственной власти Ханты-Мансийского автономного округа - Югры), создание условий для осуществления присмотра и ухода за детьми, содержания детей в муниципальных образовательных организациях, а также осуществление в пределах своих полномочий мероприятий по обеспечению организации отдыха детей в каникулярное время, включая мероприятия по обеспечению безопасности их жизни и здоровья</w:t>
        </w:r>
        <w:r w:rsidR="00A72FF6" w:rsidRPr="00FA0D61">
          <w:rPr>
            <w:b w:val="0"/>
            <w:webHidden/>
            <w:u w:val="single"/>
          </w:rPr>
          <w:tab/>
        </w:r>
        <w:r w:rsidR="00A72FF6" w:rsidRPr="00FA0D61">
          <w:rPr>
            <w:b w:val="0"/>
            <w:webHidden/>
          </w:rPr>
          <w:fldChar w:fldCharType="begin"/>
        </w:r>
        <w:r w:rsidR="00A72FF6" w:rsidRPr="00FA0D61">
          <w:rPr>
            <w:b w:val="0"/>
            <w:webHidden/>
          </w:rPr>
          <w:instrText xml:space="preserve"> PAGEREF _Toc156207240 \h </w:instrText>
        </w:r>
        <w:r w:rsidR="00A72FF6" w:rsidRPr="00FA0D61">
          <w:rPr>
            <w:b w:val="0"/>
            <w:webHidden/>
          </w:rPr>
        </w:r>
        <w:r w:rsidR="00A72FF6" w:rsidRPr="00FA0D61">
          <w:rPr>
            <w:b w:val="0"/>
            <w:webHidden/>
          </w:rPr>
          <w:fldChar w:fldCharType="separate"/>
        </w:r>
        <w:r w:rsidR="00A72FF6">
          <w:rPr>
            <w:b w:val="0"/>
            <w:webHidden/>
          </w:rPr>
          <w:t>100</w:t>
        </w:r>
        <w:r w:rsidR="00A72FF6" w:rsidRPr="00FA0D61">
          <w:rPr>
            <w:b w:val="0"/>
            <w:webHidden/>
          </w:rPr>
          <w:fldChar w:fldCharType="end"/>
        </w:r>
      </w:hyperlink>
    </w:p>
    <w:p w14:paraId="632E5DD4" w14:textId="3EBA1EC0"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41" w:history="1">
        <w:r w:rsidR="00A72FF6" w:rsidRPr="00FA0D61">
          <w:rPr>
            <w:rStyle w:val="af4"/>
            <w:b w:val="0"/>
          </w:rPr>
          <w:t>13. С</w:t>
        </w:r>
        <w:r w:rsidR="00A72FF6" w:rsidRPr="00FA0D61">
          <w:rPr>
            <w:rStyle w:val="af4"/>
            <w:b w:val="0"/>
            <w:lang w:eastAsia="en-US"/>
          </w:rPr>
          <w:t>оздание условий для оказания медицинской помощи населению на территории городского округа в соответствии с территориальной программой государственных гарантий бесплатного оказания гражданам медицинской помощи</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_Toc156207241 \h </w:instrText>
        </w:r>
        <w:r w:rsidR="00A72FF6" w:rsidRPr="00FA0D61">
          <w:rPr>
            <w:b w:val="0"/>
            <w:webHidden/>
          </w:rPr>
        </w:r>
        <w:r w:rsidR="00A72FF6" w:rsidRPr="00FA0D61">
          <w:rPr>
            <w:b w:val="0"/>
            <w:webHidden/>
          </w:rPr>
          <w:fldChar w:fldCharType="separate"/>
        </w:r>
        <w:r w:rsidR="00A72FF6">
          <w:rPr>
            <w:b w:val="0"/>
            <w:webHidden/>
          </w:rPr>
          <w:t>111</w:t>
        </w:r>
        <w:r w:rsidR="00A72FF6" w:rsidRPr="00FA0D61">
          <w:rPr>
            <w:b w:val="0"/>
            <w:webHidden/>
          </w:rPr>
          <w:fldChar w:fldCharType="end"/>
        </w:r>
      </w:hyperlink>
    </w:p>
    <w:p w14:paraId="04D28BE6" w14:textId="6B32C2AB"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42" w:history="1">
        <w:r w:rsidR="00A72FF6" w:rsidRPr="00FA0D61">
          <w:rPr>
            <w:rStyle w:val="af4"/>
            <w:b w:val="0"/>
          </w:rPr>
          <w:t>14. Создание условий для обеспечения жителей городского округа услугами связи, общественного питания, торговли и бытового обслуживания</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_Toc156207242 \h </w:instrText>
        </w:r>
        <w:r w:rsidR="00A72FF6" w:rsidRPr="00FA0D61">
          <w:rPr>
            <w:b w:val="0"/>
            <w:webHidden/>
          </w:rPr>
        </w:r>
        <w:r w:rsidR="00A72FF6" w:rsidRPr="00FA0D61">
          <w:rPr>
            <w:b w:val="0"/>
            <w:webHidden/>
          </w:rPr>
          <w:fldChar w:fldCharType="separate"/>
        </w:r>
        <w:r w:rsidR="00A72FF6">
          <w:rPr>
            <w:b w:val="0"/>
            <w:webHidden/>
          </w:rPr>
          <w:t>114</w:t>
        </w:r>
        <w:r w:rsidR="00A72FF6" w:rsidRPr="00FA0D61">
          <w:rPr>
            <w:b w:val="0"/>
            <w:webHidden/>
          </w:rPr>
          <w:fldChar w:fldCharType="end"/>
        </w:r>
      </w:hyperlink>
    </w:p>
    <w:p w14:paraId="1C4DB007" w14:textId="0036AE0B"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43" w:history="1">
        <w:r w:rsidR="00A72FF6" w:rsidRPr="00FA0D61">
          <w:rPr>
            <w:rStyle w:val="af4"/>
            <w:b w:val="0"/>
          </w:rPr>
          <w:t>15. Организация библиотечного обслуживания населения, комплектование и обеспечение сохранности библиотечных фондов библиотек городского округа</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_Toc156207243 \h </w:instrText>
        </w:r>
        <w:r w:rsidR="00A72FF6" w:rsidRPr="00FA0D61">
          <w:rPr>
            <w:b w:val="0"/>
            <w:webHidden/>
          </w:rPr>
        </w:r>
        <w:r w:rsidR="00A72FF6" w:rsidRPr="00FA0D61">
          <w:rPr>
            <w:b w:val="0"/>
            <w:webHidden/>
          </w:rPr>
          <w:fldChar w:fldCharType="separate"/>
        </w:r>
        <w:r w:rsidR="00A72FF6">
          <w:rPr>
            <w:b w:val="0"/>
            <w:webHidden/>
          </w:rPr>
          <w:t>119</w:t>
        </w:r>
        <w:r w:rsidR="00A72FF6" w:rsidRPr="00FA0D61">
          <w:rPr>
            <w:b w:val="0"/>
            <w:webHidden/>
          </w:rPr>
          <w:fldChar w:fldCharType="end"/>
        </w:r>
      </w:hyperlink>
    </w:p>
    <w:p w14:paraId="6B66BC3B" w14:textId="32AD44DA"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44" w:history="1">
        <w:r w:rsidR="00A72FF6" w:rsidRPr="00FA0D61">
          <w:rPr>
            <w:rStyle w:val="af4"/>
            <w:b w:val="0"/>
          </w:rPr>
          <w:t>16. Создание условий для организации досуга и обеспечения жителей городского округа услугами организаций культуры</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_Toc156207244 \h </w:instrText>
        </w:r>
        <w:r w:rsidR="00A72FF6" w:rsidRPr="00FA0D61">
          <w:rPr>
            <w:b w:val="0"/>
            <w:webHidden/>
          </w:rPr>
        </w:r>
        <w:r w:rsidR="00A72FF6" w:rsidRPr="00FA0D61">
          <w:rPr>
            <w:b w:val="0"/>
            <w:webHidden/>
          </w:rPr>
          <w:fldChar w:fldCharType="separate"/>
        </w:r>
        <w:r w:rsidR="00A72FF6">
          <w:rPr>
            <w:b w:val="0"/>
            <w:webHidden/>
          </w:rPr>
          <w:t>123</w:t>
        </w:r>
        <w:r w:rsidR="00A72FF6" w:rsidRPr="00FA0D61">
          <w:rPr>
            <w:b w:val="0"/>
            <w:webHidden/>
          </w:rPr>
          <w:fldChar w:fldCharType="end"/>
        </w:r>
      </w:hyperlink>
    </w:p>
    <w:p w14:paraId="5F500C68" w14:textId="3AA25CDC"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45" w:history="1">
        <w:r w:rsidR="00A72FF6" w:rsidRPr="00FA0D61">
          <w:rPr>
            <w:rStyle w:val="af4"/>
            <w:b w:val="0"/>
          </w:rPr>
          <w:t>17. Сохранение, использование и популяризация объектов культурного наследия (памятников истории и культуры), находящихся в собственности городского округа, охрана объектов культурного наследия (памятников истории и культуры) местного (муниципального) значения, расположенных на территории городского округа</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_Toc156207245 \h </w:instrText>
        </w:r>
        <w:r w:rsidR="00A72FF6" w:rsidRPr="00FA0D61">
          <w:rPr>
            <w:b w:val="0"/>
            <w:webHidden/>
          </w:rPr>
        </w:r>
        <w:r w:rsidR="00A72FF6" w:rsidRPr="00FA0D61">
          <w:rPr>
            <w:b w:val="0"/>
            <w:webHidden/>
          </w:rPr>
          <w:fldChar w:fldCharType="separate"/>
        </w:r>
        <w:r w:rsidR="00A72FF6">
          <w:rPr>
            <w:b w:val="0"/>
            <w:webHidden/>
          </w:rPr>
          <w:t>124</w:t>
        </w:r>
        <w:r w:rsidR="00A72FF6" w:rsidRPr="00FA0D61">
          <w:rPr>
            <w:b w:val="0"/>
            <w:webHidden/>
          </w:rPr>
          <w:fldChar w:fldCharType="end"/>
        </w:r>
      </w:hyperlink>
    </w:p>
    <w:p w14:paraId="1CF8DE0E" w14:textId="7D829B8C"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46" w:history="1">
        <w:r w:rsidR="00A72FF6" w:rsidRPr="00FA0D61">
          <w:rPr>
            <w:rStyle w:val="af4"/>
            <w:b w:val="0"/>
          </w:rPr>
          <w:t>18. Обеспечение условий для развития на территории городского округа физической культуры, школьного спорта и массового спорта, организация проведения официальных физкультурно-оздоровительных и спортивных мероприятий городского округа</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_Toc156207246 \h </w:instrText>
        </w:r>
        <w:r w:rsidR="00A72FF6" w:rsidRPr="00FA0D61">
          <w:rPr>
            <w:b w:val="0"/>
            <w:webHidden/>
          </w:rPr>
        </w:r>
        <w:r w:rsidR="00A72FF6" w:rsidRPr="00FA0D61">
          <w:rPr>
            <w:b w:val="0"/>
            <w:webHidden/>
          </w:rPr>
          <w:fldChar w:fldCharType="separate"/>
        </w:r>
        <w:r w:rsidR="00A72FF6">
          <w:rPr>
            <w:b w:val="0"/>
            <w:webHidden/>
          </w:rPr>
          <w:t>125</w:t>
        </w:r>
        <w:r w:rsidR="00A72FF6" w:rsidRPr="00FA0D61">
          <w:rPr>
            <w:b w:val="0"/>
            <w:webHidden/>
          </w:rPr>
          <w:fldChar w:fldCharType="end"/>
        </w:r>
      </w:hyperlink>
    </w:p>
    <w:p w14:paraId="126B849F" w14:textId="4625B27D"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47" w:history="1">
        <w:r w:rsidR="00A72FF6" w:rsidRPr="00FA0D61">
          <w:rPr>
            <w:rStyle w:val="af4"/>
            <w:b w:val="0"/>
          </w:rPr>
          <w:t>19. Создание условий для массового отдыха жителей городского округа и организация обустройства мест массового отдыха населения</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_Toc156207247 \h </w:instrText>
        </w:r>
        <w:r w:rsidR="00A72FF6" w:rsidRPr="00FA0D61">
          <w:rPr>
            <w:b w:val="0"/>
            <w:webHidden/>
          </w:rPr>
        </w:r>
        <w:r w:rsidR="00A72FF6" w:rsidRPr="00FA0D61">
          <w:rPr>
            <w:b w:val="0"/>
            <w:webHidden/>
          </w:rPr>
          <w:fldChar w:fldCharType="separate"/>
        </w:r>
        <w:r w:rsidR="00A72FF6">
          <w:rPr>
            <w:b w:val="0"/>
            <w:webHidden/>
          </w:rPr>
          <w:t>126</w:t>
        </w:r>
        <w:r w:rsidR="00A72FF6" w:rsidRPr="00FA0D61">
          <w:rPr>
            <w:b w:val="0"/>
            <w:webHidden/>
          </w:rPr>
          <w:fldChar w:fldCharType="end"/>
        </w:r>
      </w:hyperlink>
    </w:p>
    <w:p w14:paraId="41CB90D1" w14:textId="1DB3B506"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48" w:history="1">
        <w:r w:rsidR="00A72FF6" w:rsidRPr="00FA0D61">
          <w:rPr>
            <w:rStyle w:val="af4"/>
            <w:b w:val="0"/>
            <w:spacing w:val="-6"/>
          </w:rPr>
          <w:t>20. Исключен - Решение Думы города Когалыма от 15.11.2007 №162-ГД</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_Toc156207248 \h </w:instrText>
        </w:r>
        <w:r w:rsidR="00A72FF6" w:rsidRPr="00FA0D61">
          <w:rPr>
            <w:b w:val="0"/>
            <w:webHidden/>
          </w:rPr>
        </w:r>
        <w:r w:rsidR="00A72FF6" w:rsidRPr="00FA0D61">
          <w:rPr>
            <w:b w:val="0"/>
            <w:webHidden/>
          </w:rPr>
          <w:fldChar w:fldCharType="separate"/>
        </w:r>
        <w:r w:rsidR="00A72FF6">
          <w:rPr>
            <w:b w:val="0"/>
            <w:webHidden/>
          </w:rPr>
          <w:t>127</w:t>
        </w:r>
        <w:r w:rsidR="00A72FF6" w:rsidRPr="00FA0D61">
          <w:rPr>
            <w:b w:val="0"/>
            <w:webHidden/>
          </w:rPr>
          <w:fldChar w:fldCharType="end"/>
        </w:r>
      </w:hyperlink>
    </w:p>
    <w:p w14:paraId="397F7F96" w14:textId="3EBE3845"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49" w:history="1">
        <w:r w:rsidR="00A72FF6" w:rsidRPr="00FA0D61">
          <w:rPr>
            <w:rStyle w:val="af4"/>
            <w:b w:val="0"/>
          </w:rPr>
          <w:t>21. Формирование и содержание муниципального архива</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_Toc156207249 \h </w:instrText>
        </w:r>
        <w:r w:rsidR="00A72FF6" w:rsidRPr="00FA0D61">
          <w:rPr>
            <w:b w:val="0"/>
            <w:webHidden/>
          </w:rPr>
        </w:r>
        <w:r w:rsidR="00A72FF6" w:rsidRPr="00FA0D61">
          <w:rPr>
            <w:b w:val="0"/>
            <w:webHidden/>
          </w:rPr>
          <w:fldChar w:fldCharType="separate"/>
        </w:r>
        <w:r w:rsidR="00A72FF6">
          <w:rPr>
            <w:b w:val="0"/>
            <w:webHidden/>
          </w:rPr>
          <w:t>127</w:t>
        </w:r>
        <w:r w:rsidR="00A72FF6" w:rsidRPr="00FA0D61">
          <w:rPr>
            <w:b w:val="0"/>
            <w:webHidden/>
          </w:rPr>
          <w:fldChar w:fldCharType="end"/>
        </w:r>
      </w:hyperlink>
    </w:p>
    <w:p w14:paraId="6B4E7947" w14:textId="24E8B969"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50" w:history="1">
        <w:r w:rsidR="00A72FF6" w:rsidRPr="00FA0D61">
          <w:rPr>
            <w:rStyle w:val="af4"/>
            <w:b w:val="0"/>
          </w:rPr>
          <w:t>22. Организация ритуальных услуг и содержание мест захоронения</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_Toc156207250 \h </w:instrText>
        </w:r>
        <w:r w:rsidR="00A72FF6" w:rsidRPr="00FA0D61">
          <w:rPr>
            <w:b w:val="0"/>
            <w:webHidden/>
          </w:rPr>
        </w:r>
        <w:r w:rsidR="00A72FF6" w:rsidRPr="00FA0D61">
          <w:rPr>
            <w:b w:val="0"/>
            <w:webHidden/>
          </w:rPr>
          <w:fldChar w:fldCharType="separate"/>
        </w:r>
        <w:r w:rsidR="00A72FF6">
          <w:rPr>
            <w:b w:val="0"/>
            <w:webHidden/>
          </w:rPr>
          <w:t>130</w:t>
        </w:r>
        <w:r w:rsidR="00A72FF6" w:rsidRPr="00FA0D61">
          <w:rPr>
            <w:b w:val="0"/>
            <w:webHidden/>
          </w:rPr>
          <w:fldChar w:fldCharType="end"/>
        </w:r>
      </w:hyperlink>
    </w:p>
    <w:p w14:paraId="3C8F8630" w14:textId="48A9138D"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51" w:history="1">
        <w:r w:rsidR="00A72FF6" w:rsidRPr="00FA0D61">
          <w:rPr>
            <w:rStyle w:val="af4"/>
            <w:b w:val="0"/>
          </w:rPr>
          <w:t>23. Участие в организации деятельности по накоплению (в том числе раздельному накоплению), сбору, транспортированию, обработке, утилизации, обезвреживанию, захоронению твердых коммунальных отходов</w:t>
        </w:r>
        <w:r w:rsidR="00A72FF6" w:rsidRPr="00FA0D61">
          <w:rPr>
            <w:b w:val="0"/>
            <w:webHidden/>
            <w:u w:val="single"/>
          </w:rPr>
          <w:tab/>
        </w:r>
        <w:r w:rsidR="00A72FF6" w:rsidRPr="00FA0D61">
          <w:rPr>
            <w:b w:val="0"/>
            <w:webHidden/>
          </w:rPr>
          <w:fldChar w:fldCharType="begin"/>
        </w:r>
        <w:r w:rsidR="00A72FF6" w:rsidRPr="00FA0D61">
          <w:rPr>
            <w:b w:val="0"/>
            <w:webHidden/>
          </w:rPr>
          <w:instrText xml:space="preserve"> PAGEREF _Toc156207251 \h </w:instrText>
        </w:r>
        <w:r w:rsidR="00A72FF6" w:rsidRPr="00FA0D61">
          <w:rPr>
            <w:b w:val="0"/>
            <w:webHidden/>
          </w:rPr>
        </w:r>
        <w:r w:rsidR="00A72FF6" w:rsidRPr="00FA0D61">
          <w:rPr>
            <w:b w:val="0"/>
            <w:webHidden/>
          </w:rPr>
          <w:fldChar w:fldCharType="separate"/>
        </w:r>
        <w:r w:rsidR="00A72FF6">
          <w:rPr>
            <w:b w:val="0"/>
            <w:webHidden/>
          </w:rPr>
          <w:t>131</w:t>
        </w:r>
        <w:r w:rsidR="00A72FF6" w:rsidRPr="00FA0D61">
          <w:rPr>
            <w:b w:val="0"/>
            <w:webHidden/>
          </w:rPr>
          <w:fldChar w:fldCharType="end"/>
        </w:r>
      </w:hyperlink>
    </w:p>
    <w:p w14:paraId="691BC0C4" w14:textId="010F14D7"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52" w:history="1">
        <w:r w:rsidR="00A72FF6" w:rsidRPr="00FA0D61">
          <w:rPr>
            <w:rStyle w:val="af4"/>
            <w:b w:val="0"/>
          </w:rPr>
          <w:t>24. У</w:t>
        </w:r>
        <w:r w:rsidR="00A72FF6" w:rsidRPr="00FA0D61">
          <w:rPr>
            <w:rStyle w:val="af4"/>
            <w:rFonts w:eastAsiaTheme="minorHAnsi"/>
            <w:b w:val="0"/>
            <w:lang w:eastAsia="en-US"/>
          </w:rPr>
          <w:t>тверждение правил благоустройства территории городского округа, осуществление муниципального контроля в сфере благоустройства, предметом которого является соблюдение правил благоустройства территории городского округа, в том числе требований к обеспечению доступности для инвалидов объектов социальной, инженерной и транспортной инфраструктур и предоставляемых услуг (при осуществлении муниципального контроля в сфере благоустройства может выдаваться предписание об устранении выявленных нарушений обязательных требований, выявленных в ходе наблюдения за соблюдением обязательных требований (мониторинга безопасности), организация благоустройства территории городского округа в соответствии с указанными правилами, а также организация использования, охраны, защиты, воспроизводства городских лесов, лесов особо охраняемых природных территорий, расположенных в границах городского округа</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_Toc156207252 \h </w:instrText>
        </w:r>
        <w:r w:rsidR="00A72FF6" w:rsidRPr="00FA0D61">
          <w:rPr>
            <w:b w:val="0"/>
            <w:webHidden/>
          </w:rPr>
        </w:r>
        <w:r w:rsidR="00A72FF6" w:rsidRPr="00FA0D61">
          <w:rPr>
            <w:b w:val="0"/>
            <w:webHidden/>
          </w:rPr>
          <w:fldChar w:fldCharType="separate"/>
        </w:r>
        <w:r w:rsidR="00A72FF6">
          <w:rPr>
            <w:b w:val="0"/>
            <w:webHidden/>
          </w:rPr>
          <w:t>132</w:t>
        </w:r>
        <w:r w:rsidR="00A72FF6" w:rsidRPr="00FA0D61">
          <w:rPr>
            <w:b w:val="0"/>
            <w:webHidden/>
          </w:rPr>
          <w:fldChar w:fldCharType="end"/>
        </w:r>
      </w:hyperlink>
    </w:p>
    <w:p w14:paraId="68BF1D88" w14:textId="012A9A8D"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53" w:history="1">
        <w:r w:rsidR="00A72FF6" w:rsidRPr="00FA0D61">
          <w:rPr>
            <w:rStyle w:val="af4"/>
            <w:b w:val="0"/>
          </w:rPr>
          <w:t>25. Утверждение генеральных планов городского округа, правил землепользования и застройки, утверждение подготовленной на основе генеральных планов городского округа документации по планировке территории, выдача градостроительного плана земельного участка, расположенного в границах городского округа, выдача разрешений на строительство (за исключением случаев, предусмотренных Градостроительным кодексом Российской Федерации, иными федеральными законами), разрешений на ввод объектов в эксплуатацию при осуществлении строительства, реконструкции объектов капитального строительства, расположенных на территории городского округа, утверждение местных нормативов градостроительного проектирования городского округа, ведение информационной системы обеспечения градостроительной деятельности, осуществляемой на территории городского округа, резервирование земель и изъятие земельных участков в границах городского округа для муниципальных нужд, осуществление муниципального земельного контроля в границах городского округа, осуществление в случаях, предусмотренных Градостроительным кодексом Российской Федерации, осмотров зданий, сооружений и выдача рекомендаций об устранении выявленных в ходе таких осмотров нарушений, направление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уведомления о соответствии или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при строительстве или реконструкции объектов индивидуального жилищного строительства или садовых домов на земельных участках, расположенных на территориях городских округов, принятие в соответствии с гражданским законодательством Российской Федерации решения о сносе самовольной постройки, решения о сносе самовольной постройки или ее приведении в соответствие с установленными требованиями, решения об изъятии земельного участка, не используемого по целевому назначению или используемого с нарушением законодательства Российской Федерации, осуществление сноса самовольной постройки или ее приведения в соответствие с установленными требованиями в случаях, предусмотренных Градостроительным кодексом Российской Федерации</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_Toc156207253 \h </w:instrText>
        </w:r>
        <w:r w:rsidR="00A72FF6" w:rsidRPr="00FA0D61">
          <w:rPr>
            <w:b w:val="0"/>
            <w:webHidden/>
          </w:rPr>
        </w:r>
        <w:r w:rsidR="00A72FF6" w:rsidRPr="00FA0D61">
          <w:rPr>
            <w:b w:val="0"/>
            <w:webHidden/>
          </w:rPr>
          <w:fldChar w:fldCharType="separate"/>
        </w:r>
        <w:r w:rsidR="00A72FF6">
          <w:rPr>
            <w:b w:val="0"/>
            <w:webHidden/>
          </w:rPr>
          <w:t>135</w:t>
        </w:r>
        <w:r w:rsidR="00A72FF6" w:rsidRPr="00FA0D61">
          <w:rPr>
            <w:b w:val="0"/>
            <w:webHidden/>
          </w:rPr>
          <w:fldChar w:fldCharType="end"/>
        </w:r>
      </w:hyperlink>
    </w:p>
    <w:p w14:paraId="06DCCDB1" w14:textId="37529CA2"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54" w:history="1">
        <w:r w:rsidR="00A72FF6" w:rsidRPr="00FA0D61">
          <w:rPr>
            <w:rStyle w:val="af4"/>
            <w:b w:val="0"/>
          </w:rPr>
          <w:t>26. Присвоение адресов объектам адресации, изменение, аннулирование адресов, присвоение наименований элементам улично-дорожной сети (за исключением автомобильных дорог федерального значения, автомобильных дорог регионального или межмуниципального значения), наименований элементам планировочной структуры в границах городского округа, изменение, аннулирование таких наименований, размещение информации в государственном адресном реестре</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_Toc156207254 \h </w:instrText>
        </w:r>
        <w:r w:rsidR="00A72FF6" w:rsidRPr="00FA0D61">
          <w:rPr>
            <w:b w:val="0"/>
            <w:webHidden/>
          </w:rPr>
        </w:r>
        <w:r w:rsidR="00A72FF6" w:rsidRPr="00FA0D61">
          <w:rPr>
            <w:b w:val="0"/>
            <w:webHidden/>
          </w:rPr>
          <w:fldChar w:fldCharType="separate"/>
        </w:r>
        <w:r w:rsidR="00A72FF6">
          <w:rPr>
            <w:b w:val="0"/>
            <w:webHidden/>
          </w:rPr>
          <w:t>138</w:t>
        </w:r>
        <w:r w:rsidR="00A72FF6" w:rsidRPr="00FA0D61">
          <w:rPr>
            <w:b w:val="0"/>
            <w:webHidden/>
          </w:rPr>
          <w:fldChar w:fldCharType="end"/>
        </w:r>
      </w:hyperlink>
    </w:p>
    <w:p w14:paraId="5FCBA643" w14:textId="209CD741"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55" w:history="1">
        <w:r w:rsidR="00A72FF6" w:rsidRPr="00FA0D61">
          <w:rPr>
            <w:rStyle w:val="af4"/>
            <w:b w:val="0"/>
          </w:rPr>
          <w:t>27. Организация и осуществление мероприятий по территориальной обороне и гражданской обороне, защите населения и территории городского округа от чрезвычайных ситуаций природного и техногенного характера, включая поддержку в состоянии постоянной готовности к использованию систем оповещения населения об опасности, объектов гражданской обороны, создание и содержание в целях гражданской обороны запасов материально-технических, продовольственных, медицинских и иных средств</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_Toc156207255 \h </w:instrText>
        </w:r>
        <w:r w:rsidR="00A72FF6" w:rsidRPr="00FA0D61">
          <w:rPr>
            <w:b w:val="0"/>
            <w:webHidden/>
          </w:rPr>
        </w:r>
        <w:r w:rsidR="00A72FF6" w:rsidRPr="00FA0D61">
          <w:rPr>
            <w:b w:val="0"/>
            <w:webHidden/>
          </w:rPr>
          <w:fldChar w:fldCharType="separate"/>
        </w:r>
        <w:r w:rsidR="00A72FF6">
          <w:rPr>
            <w:b w:val="0"/>
            <w:webHidden/>
          </w:rPr>
          <w:t>138</w:t>
        </w:r>
        <w:r w:rsidR="00A72FF6" w:rsidRPr="00FA0D61">
          <w:rPr>
            <w:b w:val="0"/>
            <w:webHidden/>
          </w:rPr>
          <w:fldChar w:fldCharType="end"/>
        </w:r>
      </w:hyperlink>
    </w:p>
    <w:p w14:paraId="22B64390" w14:textId="4512B0ED"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56" w:history="1">
        <w:r w:rsidR="00A72FF6" w:rsidRPr="00FA0D61">
          <w:rPr>
            <w:rStyle w:val="af4"/>
            <w:b w:val="0"/>
          </w:rPr>
          <w:t>28. Создание, содержание и организация деятельности аварийно-спасательных служб и (или) аварийно-спасательных формирований на территории городского округа</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_Toc156207256 \h </w:instrText>
        </w:r>
        <w:r w:rsidR="00A72FF6" w:rsidRPr="00FA0D61">
          <w:rPr>
            <w:b w:val="0"/>
            <w:webHidden/>
          </w:rPr>
        </w:r>
        <w:r w:rsidR="00A72FF6" w:rsidRPr="00FA0D61">
          <w:rPr>
            <w:b w:val="0"/>
            <w:webHidden/>
          </w:rPr>
          <w:fldChar w:fldCharType="separate"/>
        </w:r>
        <w:r w:rsidR="00A72FF6">
          <w:rPr>
            <w:b w:val="0"/>
            <w:webHidden/>
          </w:rPr>
          <w:t>140</w:t>
        </w:r>
        <w:r w:rsidR="00A72FF6" w:rsidRPr="00FA0D61">
          <w:rPr>
            <w:b w:val="0"/>
            <w:webHidden/>
          </w:rPr>
          <w:fldChar w:fldCharType="end"/>
        </w:r>
      </w:hyperlink>
    </w:p>
    <w:p w14:paraId="454AC261" w14:textId="4C7D1856"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57" w:history="1">
        <w:r w:rsidR="00A72FF6" w:rsidRPr="00FA0D61">
          <w:rPr>
            <w:rStyle w:val="af4"/>
            <w:b w:val="0"/>
          </w:rPr>
          <w:t>29. Создание, развитие и обеспечение охраны лечебно-оздоровительных местностей и курортов местного значения на территории городского округа, а также осуществление муниципального контроля в области охраны и использования особо охраняемых природных территорий местного значения</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_Toc156207257 \h </w:instrText>
        </w:r>
        <w:r w:rsidR="00A72FF6" w:rsidRPr="00FA0D61">
          <w:rPr>
            <w:b w:val="0"/>
            <w:webHidden/>
          </w:rPr>
        </w:r>
        <w:r w:rsidR="00A72FF6" w:rsidRPr="00FA0D61">
          <w:rPr>
            <w:b w:val="0"/>
            <w:webHidden/>
          </w:rPr>
          <w:fldChar w:fldCharType="separate"/>
        </w:r>
        <w:r w:rsidR="00A72FF6">
          <w:rPr>
            <w:b w:val="0"/>
            <w:webHidden/>
          </w:rPr>
          <w:t>140</w:t>
        </w:r>
        <w:r w:rsidR="00A72FF6" w:rsidRPr="00FA0D61">
          <w:rPr>
            <w:b w:val="0"/>
            <w:webHidden/>
          </w:rPr>
          <w:fldChar w:fldCharType="end"/>
        </w:r>
      </w:hyperlink>
    </w:p>
    <w:p w14:paraId="600FDFA0" w14:textId="157C17A9"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58" w:history="1">
        <w:r w:rsidR="00A72FF6" w:rsidRPr="00FA0D61">
          <w:rPr>
            <w:rStyle w:val="af4"/>
            <w:b w:val="0"/>
            <w:spacing w:val="-6"/>
          </w:rPr>
          <w:t>30. Организация и осуществление мероприятий по мобилизационной подготовке муниципальных предприятий и учреждений, находящихся на территории городского округа</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_Toc156207258 \h </w:instrText>
        </w:r>
        <w:r w:rsidR="00A72FF6" w:rsidRPr="00FA0D61">
          <w:rPr>
            <w:b w:val="0"/>
            <w:webHidden/>
          </w:rPr>
        </w:r>
        <w:r w:rsidR="00A72FF6" w:rsidRPr="00FA0D61">
          <w:rPr>
            <w:b w:val="0"/>
            <w:webHidden/>
          </w:rPr>
          <w:fldChar w:fldCharType="separate"/>
        </w:r>
        <w:r w:rsidR="00A72FF6">
          <w:rPr>
            <w:b w:val="0"/>
            <w:webHidden/>
          </w:rPr>
          <w:t>140</w:t>
        </w:r>
        <w:r w:rsidR="00A72FF6" w:rsidRPr="00FA0D61">
          <w:rPr>
            <w:b w:val="0"/>
            <w:webHidden/>
          </w:rPr>
          <w:fldChar w:fldCharType="end"/>
        </w:r>
      </w:hyperlink>
    </w:p>
    <w:p w14:paraId="5C02D58A" w14:textId="2F2653A2"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59" w:history="1">
        <w:r w:rsidR="00A72FF6" w:rsidRPr="00FA0D61">
          <w:rPr>
            <w:rStyle w:val="af4"/>
            <w:b w:val="0"/>
          </w:rPr>
          <w:t>31. Осуществление мероприятий по обеспечению безопасности людей на водных объектах, охране их жизни и здоровья</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_Toc156207259 \h </w:instrText>
        </w:r>
        <w:r w:rsidR="00A72FF6" w:rsidRPr="00FA0D61">
          <w:rPr>
            <w:b w:val="0"/>
            <w:webHidden/>
          </w:rPr>
        </w:r>
        <w:r w:rsidR="00A72FF6" w:rsidRPr="00FA0D61">
          <w:rPr>
            <w:b w:val="0"/>
            <w:webHidden/>
          </w:rPr>
          <w:fldChar w:fldCharType="separate"/>
        </w:r>
        <w:r w:rsidR="00A72FF6">
          <w:rPr>
            <w:b w:val="0"/>
            <w:webHidden/>
          </w:rPr>
          <w:t>142</w:t>
        </w:r>
        <w:r w:rsidR="00A72FF6" w:rsidRPr="00FA0D61">
          <w:rPr>
            <w:b w:val="0"/>
            <w:webHidden/>
          </w:rPr>
          <w:fldChar w:fldCharType="end"/>
        </w:r>
      </w:hyperlink>
    </w:p>
    <w:p w14:paraId="73C6F5DB" w14:textId="3C0DA94D"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60" w:history="1">
        <w:r w:rsidR="00A72FF6" w:rsidRPr="00FA0D61">
          <w:rPr>
            <w:rStyle w:val="af4"/>
            <w:b w:val="0"/>
          </w:rPr>
          <w:t>32. Участие в профилактике терроризма и экстремизма, а также в минимизации и (или) ликвидации последствий проявлений терроризма и экстремизма в границах городского округа</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_Toc156207260 \h </w:instrText>
        </w:r>
        <w:r w:rsidR="00A72FF6" w:rsidRPr="00FA0D61">
          <w:rPr>
            <w:b w:val="0"/>
            <w:webHidden/>
          </w:rPr>
        </w:r>
        <w:r w:rsidR="00A72FF6" w:rsidRPr="00FA0D61">
          <w:rPr>
            <w:b w:val="0"/>
            <w:webHidden/>
          </w:rPr>
          <w:fldChar w:fldCharType="separate"/>
        </w:r>
        <w:r w:rsidR="00A72FF6">
          <w:rPr>
            <w:b w:val="0"/>
            <w:webHidden/>
          </w:rPr>
          <w:t>143</w:t>
        </w:r>
        <w:r w:rsidR="00A72FF6" w:rsidRPr="00FA0D61">
          <w:rPr>
            <w:b w:val="0"/>
            <w:webHidden/>
          </w:rPr>
          <w:fldChar w:fldCharType="end"/>
        </w:r>
      </w:hyperlink>
    </w:p>
    <w:p w14:paraId="32D2D3E3" w14:textId="04C3E56D"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61" w:history="1">
        <w:r w:rsidR="00A72FF6" w:rsidRPr="00FA0D61">
          <w:rPr>
            <w:rStyle w:val="af4"/>
            <w:b w:val="0"/>
          </w:rPr>
          <w:t>32.1. Разработка и осуществление мер, направленных на укрепление межнационального и межконфессионального согласия, поддержку и развитие языков и культуры народов Российской Федерации, проживающих на территории городского округа, реализацию прав коренных малочисленных народов и других национальных меньшинств, обеспечение социальной и культурной адаптации мигрантов, профилактику межнациональных (межэтнических) конфликтов</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_Toc156207261 \h </w:instrText>
        </w:r>
        <w:r w:rsidR="00A72FF6" w:rsidRPr="00FA0D61">
          <w:rPr>
            <w:b w:val="0"/>
            <w:webHidden/>
          </w:rPr>
        </w:r>
        <w:r w:rsidR="00A72FF6" w:rsidRPr="00FA0D61">
          <w:rPr>
            <w:b w:val="0"/>
            <w:webHidden/>
          </w:rPr>
          <w:fldChar w:fldCharType="separate"/>
        </w:r>
        <w:r w:rsidR="00A72FF6">
          <w:rPr>
            <w:b w:val="0"/>
            <w:webHidden/>
          </w:rPr>
          <w:t>145</w:t>
        </w:r>
        <w:r w:rsidR="00A72FF6" w:rsidRPr="00FA0D61">
          <w:rPr>
            <w:b w:val="0"/>
            <w:webHidden/>
          </w:rPr>
          <w:fldChar w:fldCharType="end"/>
        </w:r>
      </w:hyperlink>
    </w:p>
    <w:p w14:paraId="5D1772B8" w14:textId="30B67170"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62" w:history="1">
        <w:r w:rsidR="00A72FF6" w:rsidRPr="00FA0D61">
          <w:rPr>
            <w:rStyle w:val="af4"/>
            <w:b w:val="0"/>
          </w:rPr>
          <w:t>33. Создание условий для развития местного традиционного народного художественного творчества, участие в сохранении, возрождении и развитии народных художественных промыслов в городском округе</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_Toc156207262 \h </w:instrText>
        </w:r>
        <w:r w:rsidR="00A72FF6" w:rsidRPr="00FA0D61">
          <w:rPr>
            <w:b w:val="0"/>
            <w:webHidden/>
          </w:rPr>
        </w:r>
        <w:r w:rsidR="00A72FF6" w:rsidRPr="00FA0D61">
          <w:rPr>
            <w:b w:val="0"/>
            <w:webHidden/>
          </w:rPr>
          <w:fldChar w:fldCharType="separate"/>
        </w:r>
        <w:r w:rsidR="00A72FF6">
          <w:rPr>
            <w:b w:val="0"/>
            <w:webHidden/>
          </w:rPr>
          <w:t>146</w:t>
        </w:r>
        <w:r w:rsidR="00A72FF6" w:rsidRPr="00FA0D61">
          <w:rPr>
            <w:b w:val="0"/>
            <w:webHidden/>
          </w:rPr>
          <w:fldChar w:fldCharType="end"/>
        </w:r>
      </w:hyperlink>
    </w:p>
    <w:p w14:paraId="6798F314" w14:textId="1A224ECB"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63" w:history="1">
        <w:r w:rsidR="00A72FF6" w:rsidRPr="00FA0D61">
          <w:rPr>
            <w:rStyle w:val="af4"/>
            <w:b w:val="0"/>
          </w:rPr>
          <w:t>34. Утверждение схемы размещения рекламных конструкций, выдача разрешений на установку и эксплуатацию рекламных конструкций на территории городского округа, аннулирование таких разрешений, выдача предписаний о демонтаже самовольно установленных рекламных конструкций на территории городского округа, осуществляемые в соответствии с Федеральным законом «О рекламе»</w:t>
        </w:r>
        <w:r w:rsidR="00A72FF6" w:rsidRPr="00FA0D61">
          <w:rPr>
            <w:b w:val="0"/>
            <w:webHidden/>
            <w:u w:val="single"/>
          </w:rPr>
          <w:tab/>
        </w:r>
        <w:r w:rsidR="00A72FF6" w:rsidRPr="00FA0D61">
          <w:rPr>
            <w:b w:val="0"/>
            <w:webHidden/>
          </w:rPr>
          <w:fldChar w:fldCharType="begin"/>
        </w:r>
        <w:r w:rsidR="00A72FF6" w:rsidRPr="00FA0D61">
          <w:rPr>
            <w:b w:val="0"/>
            <w:webHidden/>
          </w:rPr>
          <w:instrText xml:space="preserve"> PAGEREF _Toc156207263 \h </w:instrText>
        </w:r>
        <w:r w:rsidR="00A72FF6" w:rsidRPr="00FA0D61">
          <w:rPr>
            <w:b w:val="0"/>
            <w:webHidden/>
          </w:rPr>
        </w:r>
        <w:r w:rsidR="00A72FF6" w:rsidRPr="00FA0D61">
          <w:rPr>
            <w:b w:val="0"/>
            <w:webHidden/>
          </w:rPr>
          <w:fldChar w:fldCharType="separate"/>
        </w:r>
        <w:r w:rsidR="00A72FF6">
          <w:rPr>
            <w:b w:val="0"/>
            <w:webHidden/>
          </w:rPr>
          <w:t>147</w:t>
        </w:r>
        <w:r w:rsidR="00A72FF6" w:rsidRPr="00FA0D61">
          <w:rPr>
            <w:b w:val="0"/>
            <w:webHidden/>
          </w:rPr>
          <w:fldChar w:fldCharType="end"/>
        </w:r>
      </w:hyperlink>
    </w:p>
    <w:p w14:paraId="71B2383B" w14:textId="64C3D447"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64" w:history="1">
        <w:r w:rsidR="00A72FF6" w:rsidRPr="00FA0D61">
          <w:rPr>
            <w:rStyle w:val="af4"/>
            <w:b w:val="0"/>
          </w:rPr>
          <w:t>35. Создание условий для развития сельскохозяйственного производства, расширения рынка сельскохозяйственной продукции, сырья и продовольствия, содействие развитию малого и среднего предпринимательства, оказание поддержки социально ориентированным некоммерческим организациям, благотворительной деятельности и добровольчеству (волонтерству)</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_Toc156207264 \h </w:instrText>
        </w:r>
        <w:r w:rsidR="00A72FF6" w:rsidRPr="00FA0D61">
          <w:rPr>
            <w:b w:val="0"/>
            <w:webHidden/>
          </w:rPr>
        </w:r>
        <w:r w:rsidR="00A72FF6" w:rsidRPr="00FA0D61">
          <w:rPr>
            <w:b w:val="0"/>
            <w:webHidden/>
          </w:rPr>
          <w:fldChar w:fldCharType="separate"/>
        </w:r>
        <w:r w:rsidR="00A72FF6">
          <w:rPr>
            <w:b w:val="0"/>
            <w:webHidden/>
          </w:rPr>
          <w:t>147</w:t>
        </w:r>
        <w:r w:rsidR="00A72FF6" w:rsidRPr="00FA0D61">
          <w:rPr>
            <w:b w:val="0"/>
            <w:webHidden/>
          </w:rPr>
          <w:fldChar w:fldCharType="end"/>
        </w:r>
      </w:hyperlink>
    </w:p>
    <w:p w14:paraId="5D2413D6" w14:textId="720FE104"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65" w:history="1">
        <w:r w:rsidR="00A72FF6" w:rsidRPr="00FA0D61">
          <w:rPr>
            <w:rStyle w:val="af4"/>
            <w:b w:val="0"/>
          </w:rPr>
          <w:t>36. Организация и осуществление мероприятий по работе с детьми и молодежью в городском округе</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_Toc156207265 \h </w:instrText>
        </w:r>
        <w:r w:rsidR="00A72FF6" w:rsidRPr="00FA0D61">
          <w:rPr>
            <w:b w:val="0"/>
            <w:webHidden/>
          </w:rPr>
        </w:r>
        <w:r w:rsidR="00A72FF6" w:rsidRPr="00FA0D61">
          <w:rPr>
            <w:b w:val="0"/>
            <w:webHidden/>
          </w:rPr>
          <w:fldChar w:fldCharType="separate"/>
        </w:r>
        <w:r w:rsidR="00A72FF6">
          <w:rPr>
            <w:b w:val="0"/>
            <w:webHidden/>
          </w:rPr>
          <w:t>154</w:t>
        </w:r>
        <w:r w:rsidR="00A72FF6" w:rsidRPr="00FA0D61">
          <w:rPr>
            <w:b w:val="0"/>
            <w:webHidden/>
          </w:rPr>
          <w:fldChar w:fldCharType="end"/>
        </w:r>
      </w:hyperlink>
    </w:p>
    <w:p w14:paraId="4C19E1DE" w14:textId="3ADCE36C"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66" w:history="1">
        <w:r w:rsidR="00A72FF6" w:rsidRPr="00FA0D61">
          <w:rPr>
            <w:rStyle w:val="af4"/>
            <w:b w:val="0"/>
            <w:spacing w:val="-6"/>
          </w:rPr>
          <w:t>37. Исключен - Решение Думы города Когалыма от 15.11.2007 №162-ГД</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_Toc156207266 \h </w:instrText>
        </w:r>
        <w:r w:rsidR="00A72FF6" w:rsidRPr="00FA0D61">
          <w:rPr>
            <w:b w:val="0"/>
            <w:webHidden/>
          </w:rPr>
        </w:r>
        <w:r w:rsidR="00A72FF6" w:rsidRPr="00FA0D61">
          <w:rPr>
            <w:b w:val="0"/>
            <w:webHidden/>
          </w:rPr>
          <w:fldChar w:fldCharType="separate"/>
        </w:r>
        <w:r w:rsidR="00A72FF6">
          <w:rPr>
            <w:b w:val="0"/>
            <w:webHidden/>
          </w:rPr>
          <w:t>160</w:t>
        </w:r>
        <w:r w:rsidR="00A72FF6" w:rsidRPr="00FA0D61">
          <w:rPr>
            <w:b w:val="0"/>
            <w:webHidden/>
          </w:rPr>
          <w:fldChar w:fldCharType="end"/>
        </w:r>
      </w:hyperlink>
    </w:p>
    <w:p w14:paraId="17FAD56C" w14:textId="48EA5CF4"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67" w:history="1">
        <w:r w:rsidR="00A72FF6" w:rsidRPr="00FA0D61">
          <w:rPr>
            <w:rStyle w:val="af4"/>
            <w:b w:val="0"/>
          </w:rPr>
          <w:t>38. Осуществление в пределах, установленных водным законодательством Российской Федерации, полномочий собственника водных объектов, установление правил использования водных объектов общего пользования для личных и бытовых нужд и информирование населения об ограничениях использования таких водных объектов, включая обеспечение свободного доступа граждан к водным объектам общего пользования и их береговым полосам</w:t>
        </w:r>
        <w:r w:rsidR="00A72FF6" w:rsidRPr="00FA0D61">
          <w:rPr>
            <w:b w:val="0"/>
            <w:webHidden/>
            <w:u w:val="single"/>
          </w:rPr>
          <w:tab/>
        </w:r>
        <w:r w:rsidR="00A72FF6" w:rsidRPr="00FA0D61">
          <w:rPr>
            <w:b w:val="0"/>
            <w:webHidden/>
          </w:rPr>
          <w:fldChar w:fldCharType="begin"/>
        </w:r>
        <w:r w:rsidR="00A72FF6" w:rsidRPr="00FA0D61">
          <w:rPr>
            <w:b w:val="0"/>
            <w:webHidden/>
          </w:rPr>
          <w:instrText xml:space="preserve"> PAGEREF _Toc156207267 \h </w:instrText>
        </w:r>
        <w:r w:rsidR="00A72FF6" w:rsidRPr="00FA0D61">
          <w:rPr>
            <w:b w:val="0"/>
            <w:webHidden/>
          </w:rPr>
        </w:r>
        <w:r w:rsidR="00A72FF6" w:rsidRPr="00FA0D61">
          <w:rPr>
            <w:b w:val="0"/>
            <w:webHidden/>
          </w:rPr>
          <w:fldChar w:fldCharType="separate"/>
        </w:r>
        <w:r w:rsidR="00A72FF6">
          <w:rPr>
            <w:b w:val="0"/>
            <w:webHidden/>
          </w:rPr>
          <w:t>160</w:t>
        </w:r>
        <w:r w:rsidR="00A72FF6" w:rsidRPr="00FA0D61">
          <w:rPr>
            <w:b w:val="0"/>
            <w:webHidden/>
          </w:rPr>
          <w:fldChar w:fldCharType="end"/>
        </w:r>
      </w:hyperlink>
    </w:p>
    <w:p w14:paraId="0CDA4690" w14:textId="510D6A10"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68" w:history="1">
        <w:r w:rsidR="00A72FF6" w:rsidRPr="00FA0D61">
          <w:rPr>
            <w:rStyle w:val="af4"/>
            <w:b w:val="0"/>
          </w:rPr>
          <w:t>39. Оказание поддержки гражданам и их объединениям, участвующим в охране общественного порядка, создание условий для деятельности народных дружин</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_Toc156207268 \h </w:instrText>
        </w:r>
        <w:r w:rsidR="00A72FF6" w:rsidRPr="00FA0D61">
          <w:rPr>
            <w:b w:val="0"/>
            <w:webHidden/>
          </w:rPr>
        </w:r>
        <w:r w:rsidR="00A72FF6" w:rsidRPr="00FA0D61">
          <w:rPr>
            <w:b w:val="0"/>
            <w:webHidden/>
          </w:rPr>
          <w:fldChar w:fldCharType="separate"/>
        </w:r>
        <w:r w:rsidR="00A72FF6">
          <w:rPr>
            <w:b w:val="0"/>
            <w:webHidden/>
          </w:rPr>
          <w:t>160</w:t>
        </w:r>
        <w:r w:rsidR="00A72FF6" w:rsidRPr="00FA0D61">
          <w:rPr>
            <w:b w:val="0"/>
            <w:webHidden/>
          </w:rPr>
          <w:fldChar w:fldCharType="end"/>
        </w:r>
      </w:hyperlink>
    </w:p>
    <w:p w14:paraId="2CD1A9E0" w14:textId="2E426516"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69" w:history="1">
        <w:r w:rsidR="00A72FF6" w:rsidRPr="00FA0D61">
          <w:rPr>
            <w:rStyle w:val="af4"/>
            <w:b w:val="0"/>
          </w:rPr>
          <w:t>40. Осуществление муниципального лесного контроля</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_Toc156207269 \h </w:instrText>
        </w:r>
        <w:r w:rsidR="00A72FF6" w:rsidRPr="00FA0D61">
          <w:rPr>
            <w:b w:val="0"/>
            <w:webHidden/>
          </w:rPr>
        </w:r>
        <w:r w:rsidR="00A72FF6" w:rsidRPr="00FA0D61">
          <w:rPr>
            <w:b w:val="0"/>
            <w:webHidden/>
          </w:rPr>
          <w:fldChar w:fldCharType="separate"/>
        </w:r>
        <w:r w:rsidR="00A72FF6">
          <w:rPr>
            <w:b w:val="0"/>
            <w:webHidden/>
          </w:rPr>
          <w:t>160</w:t>
        </w:r>
        <w:r w:rsidR="00A72FF6" w:rsidRPr="00FA0D61">
          <w:rPr>
            <w:b w:val="0"/>
            <w:webHidden/>
          </w:rPr>
          <w:fldChar w:fldCharType="end"/>
        </w:r>
      </w:hyperlink>
    </w:p>
    <w:p w14:paraId="026ECC9F" w14:textId="4A668B73"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70" w:history="1">
        <w:r w:rsidR="00A72FF6" w:rsidRPr="00FA0D61">
          <w:rPr>
            <w:rStyle w:val="af4"/>
            <w:b w:val="0"/>
          </w:rPr>
          <w:t>41. Утратил силу - Решение Думы города Когалыма от 08.04.2014 №413-ГД</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_Toc156207270 \h </w:instrText>
        </w:r>
        <w:r w:rsidR="00A72FF6" w:rsidRPr="00FA0D61">
          <w:rPr>
            <w:b w:val="0"/>
            <w:webHidden/>
          </w:rPr>
        </w:r>
        <w:r w:rsidR="00A72FF6" w:rsidRPr="00FA0D61">
          <w:rPr>
            <w:b w:val="0"/>
            <w:webHidden/>
          </w:rPr>
          <w:fldChar w:fldCharType="separate"/>
        </w:r>
        <w:r w:rsidR="00A72FF6">
          <w:rPr>
            <w:b w:val="0"/>
            <w:webHidden/>
          </w:rPr>
          <w:t>162</w:t>
        </w:r>
        <w:r w:rsidR="00A72FF6" w:rsidRPr="00FA0D61">
          <w:rPr>
            <w:b w:val="0"/>
            <w:webHidden/>
          </w:rPr>
          <w:fldChar w:fldCharType="end"/>
        </w:r>
      </w:hyperlink>
    </w:p>
    <w:p w14:paraId="6FACA5DB" w14:textId="681CA799"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71" w:history="1">
        <w:r w:rsidR="00A72FF6" w:rsidRPr="00FA0D61">
          <w:rPr>
            <w:rStyle w:val="af4"/>
            <w:b w:val="0"/>
          </w:rPr>
          <w:t>42. Обеспечение выполнения работ, необходимых для создания искусственных земельных участков для нужд городского округа, проведение открытого аукциона на право заключить договор о создании искусственного земельного участка в соответствии с федеральным законом</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_Toc156207271 \h </w:instrText>
        </w:r>
        <w:r w:rsidR="00A72FF6" w:rsidRPr="00FA0D61">
          <w:rPr>
            <w:b w:val="0"/>
            <w:webHidden/>
          </w:rPr>
        </w:r>
        <w:r w:rsidR="00A72FF6" w:rsidRPr="00FA0D61">
          <w:rPr>
            <w:b w:val="0"/>
            <w:webHidden/>
          </w:rPr>
          <w:fldChar w:fldCharType="separate"/>
        </w:r>
        <w:r w:rsidR="00A72FF6">
          <w:rPr>
            <w:b w:val="0"/>
            <w:webHidden/>
          </w:rPr>
          <w:t>162</w:t>
        </w:r>
        <w:r w:rsidR="00A72FF6" w:rsidRPr="00FA0D61">
          <w:rPr>
            <w:b w:val="0"/>
            <w:webHidden/>
          </w:rPr>
          <w:fldChar w:fldCharType="end"/>
        </w:r>
      </w:hyperlink>
    </w:p>
    <w:p w14:paraId="4D63C84F" w14:textId="6B0FA1FC"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72" w:history="1">
        <w:r w:rsidR="00A72FF6" w:rsidRPr="00FA0D61">
          <w:rPr>
            <w:rStyle w:val="af4"/>
            <w:b w:val="0"/>
          </w:rPr>
          <w:t>43. Осуществление мер по противодействию коррупции в границах городского округа</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_Toc156207272 \h </w:instrText>
        </w:r>
        <w:r w:rsidR="00A72FF6" w:rsidRPr="00FA0D61">
          <w:rPr>
            <w:b w:val="0"/>
            <w:webHidden/>
          </w:rPr>
        </w:r>
        <w:r w:rsidR="00A72FF6" w:rsidRPr="00FA0D61">
          <w:rPr>
            <w:b w:val="0"/>
            <w:webHidden/>
          </w:rPr>
          <w:fldChar w:fldCharType="separate"/>
        </w:r>
        <w:r w:rsidR="00A72FF6">
          <w:rPr>
            <w:b w:val="0"/>
            <w:webHidden/>
          </w:rPr>
          <w:t>162</w:t>
        </w:r>
        <w:r w:rsidR="00A72FF6" w:rsidRPr="00FA0D61">
          <w:rPr>
            <w:b w:val="0"/>
            <w:webHidden/>
          </w:rPr>
          <w:fldChar w:fldCharType="end"/>
        </w:r>
      </w:hyperlink>
    </w:p>
    <w:p w14:paraId="080851F3" w14:textId="2598CA20"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73" w:history="1">
        <w:r w:rsidR="00A72FF6" w:rsidRPr="00FA0D61">
          <w:rPr>
            <w:rStyle w:val="af4"/>
            <w:b w:val="0"/>
          </w:rPr>
          <w:t>44. Организация в соответствии с Федеральным законом от 24 июля 2007 года №221-ФЗ «О кадастровой деятельности» выполнения комплексных кадастровых работ и утверждение карты-плана территории</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_Toc156207273 \h </w:instrText>
        </w:r>
        <w:r w:rsidR="00A72FF6" w:rsidRPr="00FA0D61">
          <w:rPr>
            <w:b w:val="0"/>
            <w:webHidden/>
          </w:rPr>
        </w:r>
        <w:r w:rsidR="00A72FF6" w:rsidRPr="00FA0D61">
          <w:rPr>
            <w:b w:val="0"/>
            <w:webHidden/>
          </w:rPr>
          <w:fldChar w:fldCharType="separate"/>
        </w:r>
        <w:r w:rsidR="00A72FF6">
          <w:rPr>
            <w:b w:val="0"/>
            <w:webHidden/>
          </w:rPr>
          <w:t>166</w:t>
        </w:r>
        <w:r w:rsidR="00A72FF6" w:rsidRPr="00FA0D61">
          <w:rPr>
            <w:b w:val="0"/>
            <w:webHidden/>
          </w:rPr>
          <w:fldChar w:fldCharType="end"/>
        </w:r>
      </w:hyperlink>
    </w:p>
    <w:p w14:paraId="423C832F" w14:textId="515E87D5"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74" w:history="1">
        <w:r w:rsidR="00A72FF6" w:rsidRPr="00FA0D61">
          <w:rPr>
            <w:rStyle w:val="af4"/>
            <w:b w:val="0"/>
          </w:rPr>
          <w:t>45. Принятие решений и проведение на территории городского округа мероприятий по выявлению правообладателей ранее учтенных объектов недвижимости, направление сведений о правообладателях данных объектов недвижимости для внесения в Единый государственный реестр недвижимости.</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_Toc156207274 \h </w:instrText>
        </w:r>
        <w:r w:rsidR="00A72FF6" w:rsidRPr="00FA0D61">
          <w:rPr>
            <w:b w:val="0"/>
            <w:webHidden/>
          </w:rPr>
        </w:r>
        <w:r w:rsidR="00A72FF6" w:rsidRPr="00FA0D61">
          <w:rPr>
            <w:b w:val="0"/>
            <w:webHidden/>
          </w:rPr>
          <w:fldChar w:fldCharType="separate"/>
        </w:r>
        <w:r w:rsidR="00A72FF6">
          <w:rPr>
            <w:b w:val="0"/>
            <w:webHidden/>
          </w:rPr>
          <w:t>166</w:t>
        </w:r>
        <w:r w:rsidR="00A72FF6" w:rsidRPr="00FA0D61">
          <w:rPr>
            <w:b w:val="0"/>
            <w:webHidden/>
          </w:rPr>
          <w:fldChar w:fldCharType="end"/>
        </w:r>
      </w:hyperlink>
    </w:p>
    <w:p w14:paraId="26818CD9" w14:textId="296A2576"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75" w:history="1">
        <w:r w:rsidR="00A72FF6" w:rsidRPr="00FA0D61">
          <w:rPr>
            <w:rStyle w:val="af4"/>
            <w:b w:val="0"/>
          </w:rPr>
          <w:t>46. Принятие решений о создании, об упразднении лесничеств, создаваемых в их составе участковых лесничеств, расположенных на землях населенных пунктов городского округа, установлении и изменении их границ, а также осуществление разработки и утверждения лесохозяйственных регламентов лесничеств, расположенных на землях населенных пунктов</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_Toc156207275 \h </w:instrText>
        </w:r>
        <w:r w:rsidR="00A72FF6" w:rsidRPr="00FA0D61">
          <w:rPr>
            <w:b w:val="0"/>
            <w:webHidden/>
          </w:rPr>
        </w:r>
        <w:r w:rsidR="00A72FF6" w:rsidRPr="00FA0D61">
          <w:rPr>
            <w:b w:val="0"/>
            <w:webHidden/>
          </w:rPr>
          <w:fldChar w:fldCharType="separate"/>
        </w:r>
        <w:r w:rsidR="00A72FF6">
          <w:rPr>
            <w:b w:val="0"/>
            <w:webHidden/>
          </w:rPr>
          <w:t>167</w:t>
        </w:r>
        <w:r w:rsidR="00A72FF6" w:rsidRPr="00FA0D61">
          <w:rPr>
            <w:b w:val="0"/>
            <w:webHidden/>
          </w:rPr>
          <w:fldChar w:fldCharType="end"/>
        </w:r>
      </w:hyperlink>
    </w:p>
    <w:p w14:paraId="53053473" w14:textId="052266FA"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76" w:history="1">
        <w:r w:rsidR="00A72FF6" w:rsidRPr="00FA0D61">
          <w:rPr>
            <w:rStyle w:val="af4"/>
            <w:b w:val="0"/>
          </w:rPr>
          <w:t>47. Осуществление мероприятий по лесоустройству в отношении лесов, расположенных на землях населенных пунктов городского округа</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_Toc156207276 \h </w:instrText>
        </w:r>
        <w:r w:rsidR="00A72FF6" w:rsidRPr="00FA0D61">
          <w:rPr>
            <w:b w:val="0"/>
            <w:webHidden/>
          </w:rPr>
        </w:r>
        <w:r w:rsidR="00A72FF6" w:rsidRPr="00FA0D61">
          <w:rPr>
            <w:b w:val="0"/>
            <w:webHidden/>
          </w:rPr>
          <w:fldChar w:fldCharType="separate"/>
        </w:r>
        <w:r w:rsidR="00A72FF6">
          <w:rPr>
            <w:b w:val="0"/>
            <w:webHidden/>
          </w:rPr>
          <w:t>167</w:t>
        </w:r>
        <w:r w:rsidR="00A72FF6" w:rsidRPr="00FA0D61">
          <w:rPr>
            <w:b w:val="0"/>
            <w:webHidden/>
          </w:rPr>
          <w:fldChar w:fldCharType="end"/>
        </w:r>
      </w:hyperlink>
    </w:p>
    <w:p w14:paraId="09BA14E5" w14:textId="1C5B1B64"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77" w:history="1">
        <w:r w:rsidR="00A72FF6" w:rsidRPr="00FA0D61">
          <w:rPr>
            <w:rStyle w:val="af4"/>
            <w:b w:val="0"/>
          </w:rPr>
          <w:t>ПОДРАЗДЕЛ 1.2.</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_Toc156207277 \h </w:instrText>
        </w:r>
        <w:r w:rsidR="00A72FF6" w:rsidRPr="00FA0D61">
          <w:rPr>
            <w:b w:val="0"/>
            <w:webHidden/>
          </w:rPr>
        </w:r>
        <w:r w:rsidR="00A72FF6" w:rsidRPr="00FA0D61">
          <w:rPr>
            <w:b w:val="0"/>
            <w:webHidden/>
          </w:rPr>
          <w:fldChar w:fldCharType="separate"/>
        </w:r>
        <w:r w:rsidR="00A72FF6">
          <w:rPr>
            <w:b w:val="0"/>
            <w:webHidden/>
          </w:rPr>
          <w:t>167</w:t>
        </w:r>
        <w:r w:rsidR="00A72FF6" w:rsidRPr="00FA0D61">
          <w:rPr>
            <w:b w:val="0"/>
            <w:webHidden/>
          </w:rPr>
          <w:fldChar w:fldCharType="end"/>
        </w:r>
      </w:hyperlink>
    </w:p>
    <w:p w14:paraId="42C044FF" w14:textId="72A481D6"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78" w:history="1">
        <w:r w:rsidR="00A72FF6" w:rsidRPr="00FA0D61">
          <w:rPr>
            <w:rStyle w:val="af4"/>
            <w:b w:val="0"/>
          </w:rPr>
          <w:t>Права органов местного самоуправления городского округа на решение вопросов, не отнесенных к вопросам местного значения городского округа</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_Toc156207278 \h </w:instrText>
        </w:r>
        <w:r w:rsidR="00A72FF6" w:rsidRPr="00FA0D61">
          <w:rPr>
            <w:b w:val="0"/>
            <w:webHidden/>
          </w:rPr>
        </w:r>
        <w:r w:rsidR="00A72FF6" w:rsidRPr="00FA0D61">
          <w:rPr>
            <w:b w:val="0"/>
            <w:webHidden/>
          </w:rPr>
          <w:fldChar w:fldCharType="separate"/>
        </w:r>
        <w:r w:rsidR="00A72FF6">
          <w:rPr>
            <w:b w:val="0"/>
            <w:webHidden/>
          </w:rPr>
          <w:t>167</w:t>
        </w:r>
        <w:r w:rsidR="00A72FF6" w:rsidRPr="00FA0D61">
          <w:rPr>
            <w:b w:val="0"/>
            <w:webHidden/>
          </w:rPr>
          <w:fldChar w:fldCharType="end"/>
        </w:r>
      </w:hyperlink>
    </w:p>
    <w:p w14:paraId="6523C021" w14:textId="6AA49887"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79" w:history="1">
        <w:r w:rsidR="00A72FF6" w:rsidRPr="00FA0D61">
          <w:rPr>
            <w:rStyle w:val="af4"/>
            <w:b w:val="0"/>
          </w:rPr>
          <w:t>1. Создание музеев городского округа</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_Toc156207279 \h </w:instrText>
        </w:r>
        <w:r w:rsidR="00A72FF6" w:rsidRPr="00FA0D61">
          <w:rPr>
            <w:b w:val="0"/>
            <w:webHidden/>
          </w:rPr>
        </w:r>
        <w:r w:rsidR="00A72FF6" w:rsidRPr="00FA0D61">
          <w:rPr>
            <w:b w:val="0"/>
            <w:webHidden/>
          </w:rPr>
          <w:fldChar w:fldCharType="separate"/>
        </w:r>
        <w:r w:rsidR="00A72FF6">
          <w:rPr>
            <w:b w:val="0"/>
            <w:webHidden/>
          </w:rPr>
          <w:t>167</w:t>
        </w:r>
        <w:r w:rsidR="00A72FF6" w:rsidRPr="00FA0D61">
          <w:rPr>
            <w:b w:val="0"/>
            <w:webHidden/>
          </w:rPr>
          <w:fldChar w:fldCharType="end"/>
        </w:r>
      </w:hyperlink>
    </w:p>
    <w:p w14:paraId="278E957F" w14:textId="77142CEE"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80" w:history="1">
        <w:r w:rsidR="00A72FF6" w:rsidRPr="00FA0D61">
          <w:rPr>
            <w:rStyle w:val="af4"/>
            <w:b w:val="0"/>
          </w:rPr>
          <w:t>2. Утратил силу. - Решение Думы города Когалыма от 29.10.2010 №543-ГД</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_Toc156207280 \h </w:instrText>
        </w:r>
        <w:r w:rsidR="00A72FF6" w:rsidRPr="00FA0D61">
          <w:rPr>
            <w:b w:val="0"/>
            <w:webHidden/>
          </w:rPr>
        </w:r>
        <w:r w:rsidR="00A72FF6" w:rsidRPr="00FA0D61">
          <w:rPr>
            <w:b w:val="0"/>
            <w:webHidden/>
          </w:rPr>
          <w:fldChar w:fldCharType="separate"/>
        </w:r>
        <w:r w:rsidR="00A72FF6">
          <w:rPr>
            <w:b w:val="0"/>
            <w:webHidden/>
          </w:rPr>
          <w:t>169</w:t>
        </w:r>
        <w:r w:rsidR="00A72FF6" w:rsidRPr="00FA0D61">
          <w:rPr>
            <w:b w:val="0"/>
            <w:webHidden/>
          </w:rPr>
          <w:fldChar w:fldCharType="end"/>
        </w:r>
      </w:hyperlink>
    </w:p>
    <w:p w14:paraId="2409E502" w14:textId="6345AFFF"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81" w:history="1">
        <w:r w:rsidR="00A72FF6" w:rsidRPr="00FA0D61">
          <w:rPr>
            <w:rStyle w:val="af4"/>
            <w:b w:val="0"/>
          </w:rPr>
          <w:t>3. Создание муниципальных образовательных организаций высшего образования</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_Toc156207281 \h </w:instrText>
        </w:r>
        <w:r w:rsidR="00A72FF6" w:rsidRPr="00FA0D61">
          <w:rPr>
            <w:b w:val="0"/>
            <w:webHidden/>
          </w:rPr>
        </w:r>
        <w:r w:rsidR="00A72FF6" w:rsidRPr="00FA0D61">
          <w:rPr>
            <w:b w:val="0"/>
            <w:webHidden/>
          </w:rPr>
          <w:fldChar w:fldCharType="separate"/>
        </w:r>
        <w:r w:rsidR="00A72FF6">
          <w:rPr>
            <w:b w:val="0"/>
            <w:webHidden/>
          </w:rPr>
          <w:t>169</w:t>
        </w:r>
        <w:r w:rsidR="00A72FF6" w:rsidRPr="00FA0D61">
          <w:rPr>
            <w:b w:val="0"/>
            <w:webHidden/>
          </w:rPr>
          <w:fldChar w:fldCharType="end"/>
        </w:r>
      </w:hyperlink>
    </w:p>
    <w:p w14:paraId="2AA33639" w14:textId="24776247"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82" w:history="1">
        <w:r w:rsidR="00A72FF6" w:rsidRPr="00FA0D61">
          <w:rPr>
            <w:rStyle w:val="af4"/>
            <w:b w:val="0"/>
          </w:rPr>
          <w:t>4. Участие в осуществлении деятельности по опеке и попечительству</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_Toc156207282 \h </w:instrText>
        </w:r>
        <w:r w:rsidR="00A72FF6" w:rsidRPr="00FA0D61">
          <w:rPr>
            <w:b w:val="0"/>
            <w:webHidden/>
          </w:rPr>
        </w:r>
        <w:r w:rsidR="00A72FF6" w:rsidRPr="00FA0D61">
          <w:rPr>
            <w:b w:val="0"/>
            <w:webHidden/>
          </w:rPr>
          <w:fldChar w:fldCharType="separate"/>
        </w:r>
        <w:r w:rsidR="00A72FF6">
          <w:rPr>
            <w:b w:val="0"/>
            <w:webHidden/>
          </w:rPr>
          <w:t>169</w:t>
        </w:r>
        <w:r w:rsidR="00A72FF6" w:rsidRPr="00FA0D61">
          <w:rPr>
            <w:b w:val="0"/>
            <w:webHidden/>
          </w:rPr>
          <w:fldChar w:fldCharType="end"/>
        </w:r>
      </w:hyperlink>
    </w:p>
    <w:p w14:paraId="526400E6" w14:textId="5F64BAFA"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83" w:history="1">
        <w:r w:rsidR="00A72FF6" w:rsidRPr="00FA0D61">
          <w:rPr>
            <w:rStyle w:val="af4"/>
            <w:b w:val="0"/>
          </w:rPr>
          <w:t>5. Утратил силу - Решение Думы города Когалыма от 14.03.2013 №235-ГД</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_Toc156207283 \h </w:instrText>
        </w:r>
        <w:r w:rsidR="00A72FF6" w:rsidRPr="00FA0D61">
          <w:rPr>
            <w:b w:val="0"/>
            <w:webHidden/>
          </w:rPr>
        </w:r>
        <w:r w:rsidR="00A72FF6" w:rsidRPr="00FA0D61">
          <w:rPr>
            <w:b w:val="0"/>
            <w:webHidden/>
          </w:rPr>
          <w:fldChar w:fldCharType="separate"/>
        </w:r>
        <w:r w:rsidR="00A72FF6">
          <w:rPr>
            <w:b w:val="0"/>
            <w:webHidden/>
          </w:rPr>
          <w:t>170</w:t>
        </w:r>
        <w:r w:rsidR="00A72FF6" w:rsidRPr="00FA0D61">
          <w:rPr>
            <w:b w:val="0"/>
            <w:webHidden/>
          </w:rPr>
          <w:fldChar w:fldCharType="end"/>
        </w:r>
      </w:hyperlink>
    </w:p>
    <w:p w14:paraId="61834960" w14:textId="77F56921"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84" w:history="1">
        <w:r w:rsidR="00A72FF6" w:rsidRPr="00FA0D61">
          <w:rPr>
            <w:rStyle w:val="af4"/>
            <w:b w:val="0"/>
          </w:rPr>
          <w:t>6. Создание условий для осуществления деятельности, связанной с реализацией прав местных национально-культурных автономий на территории городского округа</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_Toc156207284 \h </w:instrText>
        </w:r>
        <w:r w:rsidR="00A72FF6" w:rsidRPr="00FA0D61">
          <w:rPr>
            <w:b w:val="0"/>
            <w:webHidden/>
          </w:rPr>
        </w:r>
        <w:r w:rsidR="00A72FF6" w:rsidRPr="00FA0D61">
          <w:rPr>
            <w:b w:val="0"/>
            <w:webHidden/>
          </w:rPr>
          <w:fldChar w:fldCharType="separate"/>
        </w:r>
        <w:r w:rsidR="00A72FF6">
          <w:rPr>
            <w:b w:val="0"/>
            <w:webHidden/>
          </w:rPr>
          <w:t>170</w:t>
        </w:r>
        <w:r w:rsidR="00A72FF6" w:rsidRPr="00FA0D61">
          <w:rPr>
            <w:b w:val="0"/>
            <w:webHidden/>
          </w:rPr>
          <w:fldChar w:fldCharType="end"/>
        </w:r>
      </w:hyperlink>
    </w:p>
    <w:p w14:paraId="04A2CF34" w14:textId="2D73F6DD"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85" w:history="1">
        <w:r w:rsidR="00A72FF6" w:rsidRPr="00FA0D61">
          <w:rPr>
            <w:rStyle w:val="af4"/>
            <w:b w:val="0"/>
          </w:rPr>
          <w:t>7. Оказание содействия национально-культурному развитию народов Российской Федерации и реализации мероприятий в сфере межнациональных отношений на территории городского округа</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_Toc156207285 \h </w:instrText>
        </w:r>
        <w:r w:rsidR="00A72FF6" w:rsidRPr="00FA0D61">
          <w:rPr>
            <w:b w:val="0"/>
            <w:webHidden/>
          </w:rPr>
        </w:r>
        <w:r w:rsidR="00A72FF6" w:rsidRPr="00FA0D61">
          <w:rPr>
            <w:b w:val="0"/>
            <w:webHidden/>
          </w:rPr>
          <w:fldChar w:fldCharType="separate"/>
        </w:r>
        <w:r w:rsidR="00A72FF6">
          <w:rPr>
            <w:b w:val="0"/>
            <w:webHidden/>
          </w:rPr>
          <w:t>171</w:t>
        </w:r>
        <w:r w:rsidR="00A72FF6" w:rsidRPr="00FA0D61">
          <w:rPr>
            <w:b w:val="0"/>
            <w:webHidden/>
          </w:rPr>
          <w:fldChar w:fldCharType="end"/>
        </w:r>
      </w:hyperlink>
    </w:p>
    <w:p w14:paraId="74F3C3DF" w14:textId="26D20D3D"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86" w:history="1">
        <w:r w:rsidR="00A72FF6" w:rsidRPr="00FA0D61">
          <w:rPr>
            <w:rStyle w:val="af4"/>
            <w:b w:val="0"/>
          </w:rPr>
          <w:t>8. Утратил силу - Решение Думы города Когалыма от 20.12.2012 №206-ГД</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_Toc156207286 \h </w:instrText>
        </w:r>
        <w:r w:rsidR="00A72FF6" w:rsidRPr="00FA0D61">
          <w:rPr>
            <w:b w:val="0"/>
            <w:webHidden/>
          </w:rPr>
        </w:r>
        <w:r w:rsidR="00A72FF6" w:rsidRPr="00FA0D61">
          <w:rPr>
            <w:b w:val="0"/>
            <w:webHidden/>
          </w:rPr>
          <w:fldChar w:fldCharType="separate"/>
        </w:r>
        <w:r w:rsidR="00A72FF6">
          <w:rPr>
            <w:b w:val="0"/>
            <w:webHidden/>
          </w:rPr>
          <w:t>172</w:t>
        </w:r>
        <w:r w:rsidR="00A72FF6" w:rsidRPr="00FA0D61">
          <w:rPr>
            <w:b w:val="0"/>
            <w:webHidden/>
          </w:rPr>
          <w:fldChar w:fldCharType="end"/>
        </w:r>
      </w:hyperlink>
    </w:p>
    <w:p w14:paraId="46AE34E0" w14:textId="0BA5BD13"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87" w:history="1">
        <w:r w:rsidR="00A72FF6" w:rsidRPr="00FA0D61">
          <w:rPr>
            <w:rStyle w:val="af4"/>
            <w:b w:val="0"/>
          </w:rPr>
          <w:t>8.1. Создание муниципальной пожарной охраны</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_Toc156207287 \h </w:instrText>
        </w:r>
        <w:r w:rsidR="00A72FF6" w:rsidRPr="00FA0D61">
          <w:rPr>
            <w:b w:val="0"/>
            <w:webHidden/>
          </w:rPr>
        </w:r>
        <w:r w:rsidR="00A72FF6" w:rsidRPr="00FA0D61">
          <w:rPr>
            <w:b w:val="0"/>
            <w:webHidden/>
          </w:rPr>
          <w:fldChar w:fldCharType="separate"/>
        </w:r>
        <w:r w:rsidR="00A72FF6">
          <w:rPr>
            <w:b w:val="0"/>
            <w:webHidden/>
          </w:rPr>
          <w:t>173</w:t>
        </w:r>
        <w:r w:rsidR="00A72FF6" w:rsidRPr="00FA0D61">
          <w:rPr>
            <w:b w:val="0"/>
            <w:webHidden/>
          </w:rPr>
          <w:fldChar w:fldCharType="end"/>
        </w:r>
      </w:hyperlink>
    </w:p>
    <w:p w14:paraId="242F60C0" w14:textId="7E59DFF0"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88" w:history="1">
        <w:r w:rsidR="00A72FF6" w:rsidRPr="00FA0D61">
          <w:rPr>
            <w:rStyle w:val="af4"/>
            <w:b w:val="0"/>
          </w:rPr>
          <w:t>9. Создание условий для развития туризма</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_Toc156207288 \h </w:instrText>
        </w:r>
        <w:r w:rsidR="00A72FF6" w:rsidRPr="00FA0D61">
          <w:rPr>
            <w:b w:val="0"/>
            <w:webHidden/>
          </w:rPr>
        </w:r>
        <w:r w:rsidR="00A72FF6" w:rsidRPr="00FA0D61">
          <w:rPr>
            <w:b w:val="0"/>
            <w:webHidden/>
          </w:rPr>
          <w:fldChar w:fldCharType="separate"/>
        </w:r>
        <w:r w:rsidR="00A72FF6">
          <w:rPr>
            <w:b w:val="0"/>
            <w:webHidden/>
          </w:rPr>
          <w:t>173</w:t>
        </w:r>
        <w:r w:rsidR="00A72FF6" w:rsidRPr="00FA0D61">
          <w:rPr>
            <w:b w:val="0"/>
            <w:webHidden/>
          </w:rPr>
          <w:fldChar w:fldCharType="end"/>
        </w:r>
      </w:hyperlink>
    </w:p>
    <w:p w14:paraId="489F6464" w14:textId="2B71FB7D"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89" w:history="1">
        <w:r w:rsidR="00A72FF6" w:rsidRPr="00FA0D61">
          <w:rPr>
            <w:rStyle w:val="af4"/>
            <w:b w:val="0"/>
          </w:rPr>
          <w:t>10. Оказание поддержки общественным наблюдательным комиссиям, осуществляющим общественный контроль за обеспечением прав человека и содействие лицам, находящимся в местах принудительного содержания</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_Toc156207289 \h </w:instrText>
        </w:r>
        <w:r w:rsidR="00A72FF6" w:rsidRPr="00FA0D61">
          <w:rPr>
            <w:b w:val="0"/>
            <w:webHidden/>
          </w:rPr>
        </w:r>
        <w:r w:rsidR="00A72FF6" w:rsidRPr="00FA0D61">
          <w:rPr>
            <w:b w:val="0"/>
            <w:webHidden/>
          </w:rPr>
          <w:fldChar w:fldCharType="separate"/>
        </w:r>
        <w:r w:rsidR="00A72FF6">
          <w:rPr>
            <w:b w:val="0"/>
            <w:webHidden/>
          </w:rPr>
          <w:t>174</w:t>
        </w:r>
        <w:r w:rsidR="00A72FF6" w:rsidRPr="00FA0D61">
          <w:rPr>
            <w:b w:val="0"/>
            <w:webHidden/>
          </w:rPr>
          <w:fldChar w:fldCharType="end"/>
        </w:r>
      </w:hyperlink>
    </w:p>
    <w:p w14:paraId="25DB2479" w14:textId="586B59E4"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90" w:history="1">
        <w:r w:rsidR="00A72FF6" w:rsidRPr="00FA0D61">
          <w:rPr>
            <w:rStyle w:val="af4"/>
            <w:b w:val="0"/>
          </w:rPr>
          <w:t>11. Оказание поддержки общественным объединениям инвалидов, а также созданным общероссийскими общественными объединениями инвалидов организациям в соответствии с Федеральным законом от 24 ноября 1995 года №181-ФЗ «О социальной защите инвалидов в Российской Федерации»</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_Toc156207290 \h </w:instrText>
        </w:r>
        <w:r w:rsidR="00A72FF6" w:rsidRPr="00FA0D61">
          <w:rPr>
            <w:b w:val="0"/>
            <w:webHidden/>
          </w:rPr>
        </w:r>
        <w:r w:rsidR="00A72FF6" w:rsidRPr="00FA0D61">
          <w:rPr>
            <w:b w:val="0"/>
            <w:webHidden/>
          </w:rPr>
          <w:fldChar w:fldCharType="separate"/>
        </w:r>
        <w:r w:rsidR="00A72FF6">
          <w:rPr>
            <w:b w:val="0"/>
            <w:webHidden/>
          </w:rPr>
          <w:t>174</w:t>
        </w:r>
        <w:r w:rsidR="00A72FF6" w:rsidRPr="00FA0D61">
          <w:rPr>
            <w:b w:val="0"/>
            <w:webHidden/>
          </w:rPr>
          <w:fldChar w:fldCharType="end"/>
        </w:r>
      </w:hyperlink>
    </w:p>
    <w:p w14:paraId="63130F1F" w14:textId="2EBE8802"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91" w:history="1">
        <w:r w:rsidR="00A72FF6" w:rsidRPr="00FA0D61">
          <w:rPr>
            <w:rStyle w:val="af4"/>
            <w:b w:val="0"/>
          </w:rPr>
          <w:t>12. Осуществление мероприятий, предусмотренных Федеральным законом «О донорстве крови и ее компонентов»</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_Toc156207291 \h </w:instrText>
        </w:r>
        <w:r w:rsidR="00A72FF6" w:rsidRPr="00FA0D61">
          <w:rPr>
            <w:b w:val="0"/>
            <w:webHidden/>
          </w:rPr>
        </w:r>
        <w:r w:rsidR="00A72FF6" w:rsidRPr="00FA0D61">
          <w:rPr>
            <w:b w:val="0"/>
            <w:webHidden/>
          </w:rPr>
          <w:fldChar w:fldCharType="separate"/>
        </w:r>
        <w:r w:rsidR="00A72FF6">
          <w:rPr>
            <w:b w:val="0"/>
            <w:webHidden/>
          </w:rPr>
          <w:t>175</w:t>
        </w:r>
        <w:r w:rsidR="00A72FF6" w:rsidRPr="00FA0D61">
          <w:rPr>
            <w:b w:val="0"/>
            <w:webHidden/>
          </w:rPr>
          <w:fldChar w:fldCharType="end"/>
        </w:r>
      </w:hyperlink>
    </w:p>
    <w:p w14:paraId="6D37F7F1" w14:textId="6F5FBCF6"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92" w:history="1">
        <w:r w:rsidR="00A72FF6" w:rsidRPr="00FA0D61">
          <w:rPr>
            <w:rStyle w:val="af4"/>
            <w:b w:val="0"/>
          </w:rPr>
          <w:t>13. Предоставление гражданам жилых помещений муниципального жилищного фонда по договорам найма жилых помещений жилищного фонда социального использования в соответствии с жилищным законодательством</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_Toc156207292 \h </w:instrText>
        </w:r>
        <w:r w:rsidR="00A72FF6" w:rsidRPr="00FA0D61">
          <w:rPr>
            <w:b w:val="0"/>
            <w:webHidden/>
          </w:rPr>
        </w:r>
        <w:r w:rsidR="00A72FF6" w:rsidRPr="00FA0D61">
          <w:rPr>
            <w:b w:val="0"/>
            <w:webHidden/>
          </w:rPr>
          <w:fldChar w:fldCharType="separate"/>
        </w:r>
        <w:r w:rsidR="00A72FF6">
          <w:rPr>
            <w:b w:val="0"/>
            <w:webHidden/>
          </w:rPr>
          <w:t>176</w:t>
        </w:r>
        <w:r w:rsidR="00A72FF6" w:rsidRPr="00FA0D61">
          <w:rPr>
            <w:b w:val="0"/>
            <w:webHidden/>
          </w:rPr>
          <w:fldChar w:fldCharType="end"/>
        </w:r>
      </w:hyperlink>
    </w:p>
    <w:p w14:paraId="172FD708" w14:textId="59366DB5"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93" w:history="1">
        <w:r w:rsidR="00A72FF6" w:rsidRPr="00FA0D61">
          <w:rPr>
            <w:rStyle w:val="af4"/>
            <w:b w:val="0"/>
          </w:rPr>
          <w:t>14. Создание условий для организации проведения независимой оценки качества условий оказания услуг организациями в порядке и на условиях, которые установлены федеральными законами, а также применение результатов независимой оценки качества условий оказания услуг организациями при оценке деятельности руководителей подведомственных организаций и осуществление контроля за принятием мер по устранению недостатков, выявленных по результатам независимой оценки качества условий оказания услуг организациями, в соответствии с федеральными законами</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_Toc156207293 \h </w:instrText>
        </w:r>
        <w:r w:rsidR="00A72FF6" w:rsidRPr="00FA0D61">
          <w:rPr>
            <w:b w:val="0"/>
            <w:webHidden/>
          </w:rPr>
        </w:r>
        <w:r w:rsidR="00A72FF6" w:rsidRPr="00FA0D61">
          <w:rPr>
            <w:b w:val="0"/>
            <w:webHidden/>
          </w:rPr>
          <w:fldChar w:fldCharType="separate"/>
        </w:r>
        <w:r w:rsidR="00A72FF6">
          <w:rPr>
            <w:b w:val="0"/>
            <w:webHidden/>
          </w:rPr>
          <w:t>176</w:t>
        </w:r>
        <w:r w:rsidR="00A72FF6" w:rsidRPr="00FA0D61">
          <w:rPr>
            <w:b w:val="0"/>
            <w:webHidden/>
          </w:rPr>
          <w:fldChar w:fldCharType="end"/>
        </w:r>
      </w:hyperlink>
    </w:p>
    <w:p w14:paraId="215918C3" w14:textId="0D2DC934"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94" w:history="1">
        <w:r w:rsidR="00A72FF6" w:rsidRPr="00FA0D61">
          <w:rPr>
            <w:rStyle w:val="af4"/>
            <w:b w:val="0"/>
          </w:rPr>
          <w:t>15. Осуществление деятельности по обращению с животными без владельцев, обитающими на территории городского округа</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_Toc156207294 \h </w:instrText>
        </w:r>
        <w:r w:rsidR="00A72FF6" w:rsidRPr="00FA0D61">
          <w:rPr>
            <w:b w:val="0"/>
            <w:webHidden/>
          </w:rPr>
        </w:r>
        <w:r w:rsidR="00A72FF6" w:rsidRPr="00FA0D61">
          <w:rPr>
            <w:b w:val="0"/>
            <w:webHidden/>
          </w:rPr>
          <w:fldChar w:fldCharType="separate"/>
        </w:r>
        <w:r w:rsidR="00A72FF6">
          <w:rPr>
            <w:b w:val="0"/>
            <w:webHidden/>
          </w:rPr>
          <w:t>177</w:t>
        </w:r>
        <w:r w:rsidR="00A72FF6" w:rsidRPr="00FA0D61">
          <w:rPr>
            <w:b w:val="0"/>
            <w:webHidden/>
          </w:rPr>
          <w:fldChar w:fldCharType="end"/>
        </w:r>
      </w:hyperlink>
    </w:p>
    <w:p w14:paraId="7217B5EC" w14:textId="00C3A35D"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95" w:history="1">
        <w:r w:rsidR="00A72FF6" w:rsidRPr="00FA0D61">
          <w:rPr>
            <w:rStyle w:val="af4"/>
            <w:b w:val="0"/>
          </w:rPr>
          <w:t>16. Осуществление мероприятий в сфере профилактики правонарушений, предусмотренных Федеральным законом «Об основах системы профилактики правонарушений в Российской Федерации»</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_Toc156207295 \h </w:instrText>
        </w:r>
        <w:r w:rsidR="00A72FF6" w:rsidRPr="00FA0D61">
          <w:rPr>
            <w:b w:val="0"/>
            <w:webHidden/>
          </w:rPr>
        </w:r>
        <w:r w:rsidR="00A72FF6" w:rsidRPr="00FA0D61">
          <w:rPr>
            <w:b w:val="0"/>
            <w:webHidden/>
          </w:rPr>
          <w:fldChar w:fldCharType="separate"/>
        </w:r>
        <w:r w:rsidR="00A72FF6">
          <w:rPr>
            <w:b w:val="0"/>
            <w:webHidden/>
          </w:rPr>
          <w:t>178</w:t>
        </w:r>
        <w:r w:rsidR="00A72FF6" w:rsidRPr="00FA0D61">
          <w:rPr>
            <w:b w:val="0"/>
            <w:webHidden/>
          </w:rPr>
          <w:fldChar w:fldCharType="end"/>
        </w:r>
      </w:hyperlink>
    </w:p>
    <w:p w14:paraId="12AB0AB6" w14:textId="3FE79B7C"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96" w:history="1">
        <w:r w:rsidR="00A72FF6" w:rsidRPr="00FA0D61">
          <w:rPr>
            <w:rStyle w:val="af4"/>
            <w:b w:val="0"/>
          </w:rPr>
          <w:t>17. Оказание содействия развитию физической культуры и спорта инвалидов, лиц с ограниченными возможностями здоровья, адаптивной физической культуры и адаптивного спорта</w:t>
        </w:r>
        <w:r w:rsidR="00A72FF6" w:rsidRPr="00FA0D61">
          <w:rPr>
            <w:b w:val="0"/>
            <w:webHidden/>
            <w:u w:val="single"/>
          </w:rPr>
          <w:tab/>
        </w:r>
        <w:r w:rsidR="00A72FF6" w:rsidRPr="00FA0D61">
          <w:rPr>
            <w:b w:val="0"/>
            <w:webHidden/>
          </w:rPr>
          <w:fldChar w:fldCharType="begin"/>
        </w:r>
        <w:r w:rsidR="00A72FF6" w:rsidRPr="00FA0D61">
          <w:rPr>
            <w:b w:val="0"/>
            <w:webHidden/>
          </w:rPr>
          <w:instrText xml:space="preserve"> PAGEREF _Toc156207296 \h </w:instrText>
        </w:r>
        <w:r w:rsidR="00A72FF6" w:rsidRPr="00FA0D61">
          <w:rPr>
            <w:b w:val="0"/>
            <w:webHidden/>
          </w:rPr>
        </w:r>
        <w:r w:rsidR="00A72FF6" w:rsidRPr="00FA0D61">
          <w:rPr>
            <w:b w:val="0"/>
            <w:webHidden/>
          </w:rPr>
          <w:fldChar w:fldCharType="separate"/>
        </w:r>
        <w:r w:rsidR="00A72FF6">
          <w:rPr>
            <w:b w:val="0"/>
            <w:webHidden/>
          </w:rPr>
          <w:t>180</w:t>
        </w:r>
        <w:r w:rsidR="00A72FF6" w:rsidRPr="00FA0D61">
          <w:rPr>
            <w:b w:val="0"/>
            <w:webHidden/>
          </w:rPr>
          <w:fldChar w:fldCharType="end"/>
        </w:r>
      </w:hyperlink>
    </w:p>
    <w:p w14:paraId="46C691DA" w14:textId="70D1AE5C"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97" w:history="1">
        <w:r w:rsidR="00A72FF6" w:rsidRPr="00FA0D61">
          <w:rPr>
            <w:rStyle w:val="af4"/>
            <w:b w:val="0"/>
          </w:rPr>
          <w:t>18. Осуществление мероприятий по защите прав потребителей, предусмотренных Законом Российской Федерации от 7 февраля 1992 года №2300-1 «О защите прав потребителей»</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_Toc156207297 \h </w:instrText>
        </w:r>
        <w:r w:rsidR="00A72FF6" w:rsidRPr="00FA0D61">
          <w:rPr>
            <w:b w:val="0"/>
            <w:webHidden/>
          </w:rPr>
        </w:r>
        <w:r w:rsidR="00A72FF6" w:rsidRPr="00FA0D61">
          <w:rPr>
            <w:b w:val="0"/>
            <w:webHidden/>
          </w:rPr>
          <w:fldChar w:fldCharType="separate"/>
        </w:r>
        <w:r w:rsidR="00A72FF6">
          <w:rPr>
            <w:b w:val="0"/>
            <w:webHidden/>
          </w:rPr>
          <w:t>180</w:t>
        </w:r>
        <w:r w:rsidR="00A72FF6" w:rsidRPr="00FA0D61">
          <w:rPr>
            <w:b w:val="0"/>
            <w:webHidden/>
          </w:rPr>
          <w:fldChar w:fldCharType="end"/>
        </w:r>
      </w:hyperlink>
    </w:p>
    <w:p w14:paraId="4AD638B4" w14:textId="0B05C86D"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98" w:history="1">
        <w:r w:rsidR="00A72FF6" w:rsidRPr="00FA0D61">
          <w:rPr>
            <w:rStyle w:val="af4"/>
            <w:b w:val="0"/>
          </w:rPr>
          <w:t>19. Предоставление сотруднику, замещающему должность участкового уполномоченного полиции, и членам его семьи жилого помещения на период замещения сотрудником указанной должности</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_Toc156207298 \h </w:instrText>
        </w:r>
        <w:r w:rsidR="00A72FF6" w:rsidRPr="00FA0D61">
          <w:rPr>
            <w:b w:val="0"/>
            <w:webHidden/>
          </w:rPr>
        </w:r>
        <w:r w:rsidR="00A72FF6" w:rsidRPr="00FA0D61">
          <w:rPr>
            <w:b w:val="0"/>
            <w:webHidden/>
          </w:rPr>
          <w:fldChar w:fldCharType="separate"/>
        </w:r>
        <w:r w:rsidR="00A72FF6">
          <w:rPr>
            <w:b w:val="0"/>
            <w:webHidden/>
          </w:rPr>
          <w:t>182</w:t>
        </w:r>
        <w:r w:rsidR="00A72FF6" w:rsidRPr="00FA0D61">
          <w:rPr>
            <w:b w:val="0"/>
            <w:webHidden/>
          </w:rPr>
          <w:fldChar w:fldCharType="end"/>
        </w:r>
      </w:hyperlink>
    </w:p>
    <w:p w14:paraId="174A296F" w14:textId="4902BA12"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299" w:history="1">
        <w:r w:rsidR="00A72FF6" w:rsidRPr="00FA0D61">
          <w:rPr>
            <w:rStyle w:val="af4"/>
            <w:b w:val="0"/>
          </w:rPr>
          <w:t>20. Осуществление мероприятий по оказанию помощи лицам, находящимся в состоянии алкогольного, наркотического или иного токсического опьянения</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_Toc156207299 \h </w:instrText>
        </w:r>
        <w:r w:rsidR="00A72FF6" w:rsidRPr="00FA0D61">
          <w:rPr>
            <w:b w:val="0"/>
            <w:webHidden/>
          </w:rPr>
        </w:r>
        <w:r w:rsidR="00A72FF6" w:rsidRPr="00FA0D61">
          <w:rPr>
            <w:b w:val="0"/>
            <w:webHidden/>
          </w:rPr>
          <w:fldChar w:fldCharType="separate"/>
        </w:r>
        <w:r w:rsidR="00A72FF6">
          <w:rPr>
            <w:b w:val="0"/>
            <w:webHidden/>
          </w:rPr>
          <w:t>182</w:t>
        </w:r>
        <w:r w:rsidR="00A72FF6" w:rsidRPr="00FA0D61">
          <w:rPr>
            <w:b w:val="0"/>
            <w:webHidden/>
          </w:rPr>
          <w:fldChar w:fldCharType="end"/>
        </w:r>
      </w:hyperlink>
    </w:p>
    <w:p w14:paraId="13244B36" w14:textId="60554663"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300" w:history="1">
        <w:r w:rsidR="00A72FF6" w:rsidRPr="00FA0D61">
          <w:rPr>
            <w:rStyle w:val="af4"/>
            <w:b w:val="0"/>
          </w:rPr>
          <w:t>ПОДРАЗДЕЛ 1.3.</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_Toc156207300 \h </w:instrText>
        </w:r>
        <w:r w:rsidR="00A72FF6" w:rsidRPr="00FA0D61">
          <w:rPr>
            <w:b w:val="0"/>
            <w:webHidden/>
          </w:rPr>
        </w:r>
        <w:r w:rsidR="00A72FF6" w:rsidRPr="00FA0D61">
          <w:rPr>
            <w:b w:val="0"/>
            <w:webHidden/>
          </w:rPr>
          <w:fldChar w:fldCharType="separate"/>
        </w:r>
        <w:r w:rsidR="00A72FF6">
          <w:rPr>
            <w:b w:val="0"/>
            <w:webHidden/>
          </w:rPr>
          <w:t>182</w:t>
        </w:r>
        <w:r w:rsidR="00A72FF6" w:rsidRPr="00FA0D61">
          <w:rPr>
            <w:b w:val="0"/>
            <w:webHidden/>
          </w:rPr>
          <w:fldChar w:fldCharType="end"/>
        </w:r>
      </w:hyperlink>
    </w:p>
    <w:p w14:paraId="72661FD2" w14:textId="6606C860"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301" w:history="1">
        <w:r w:rsidR="00A72FF6" w:rsidRPr="00FA0D61">
          <w:rPr>
            <w:rStyle w:val="af4"/>
            <w:b w:val="0"/>
          </w:rPr>
          <w:t>Организация предоставления муниципальных услуг</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_Toc156207301 \h </w:instrText>
        </w:r>
        <w:r w:rsidR="00A72FF6" w:rsidRPr="00FA0D61">
          <w:rPr>
            <w:b w:val="0"/>
            <w:webHidden/>
          </w:rPr>
        </w:r>
        <w:r w:rsidR="00A72FF6" w:rsidRPr="00FA0D61">
          <w:rPr>
            <w:b w:val="0"/>
            <w:webHidden/>
          </w:rPr>
          <w:fldChar w:fldCharType="separate"/>
        </w:r>
        <w:r w:rsidR="00A72FF6">
          <w:rPr>
            <w:b w:val="0"/>
            <w:webHidden/>
          </w:rPr>
          <w:t>182</w:t>
        </w:r>
        <w:r w:rsidR="00A72FF6" w:rsidRPr="00FA0D61">
          <w:rPr>
            <w:b w:val="0"/>
            <w:webHidden/>
          </w:rPr>
          <w:fldChar w:fldCharType="end"/>
        </w:r>
      </w:hyperlink>
    </w:p>
    <w:p w14:paraId="52DFA6E3" w14:textId="1FC04847"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302" w:history="1">
        <w:r w:rsidR="00A72FF6" w:rsidRPr="00FA0D61">
          <w:rPr>
            <w:rStyle w:val="af4"/>
            <w:b w:val="0"/>
          </w:rPr>
          <w:t>Обеспечение доступа населения к информации о деятельности главы города Когалыма, Администрации города Когалыма</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_Toc156207302 \h </w:instrText>
        </w:r>
        <w:r w:rsidR="00A72FF6" w:rsidRPr="00FA0D61">
          <w:rPr>
            <w:b w:val="0"/>
            <w:webHidden/>
          </w:rPr>
        </w:r>
        <w:r w:rsidR="00A72FF6" w:rsidRPr="00FA0D61">
          <w:rPr>
            <w:b w:val="0"/>
            <w:webHidden/>
          </w:rPr>
          <w:fldChar w:fldCharType="separate"/>
        </w:r>
        <w:r w:rsidR="00A72FF6">
          <w:rPr>
            <w:b w:val="0"/>
            <w:webHidden/>
          </w:rPr>
          <w:t>187</w:t>
        </w:r>
        <w:r w:rsidR="00A72FF6" w:rsidRPr="00FA0D61">
          <w:rPr>
            <w:b w:val="0"/>
            <w:webHidden/>
          </w:rPr>
          <w:fldChar w:fldCharType="end"/>
        </w:r>
      </w:hyperlink>
    </w:p>
    <w:p w14:paraId="69122602" w14:textId="02EC3586"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303" w:history="1">
        <w:r w:rsidR="00A72FF6" w:rsidRPr="00FA0D61">
          <w:rPr>
            <w:rStyle w:val="af4"/>
            <w:b w:val="0"/>
          </w:rPr>
          <w:t>Осуществление функций по размещению муниципального заказа</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_Toc156207303 \h </w:instrText>
        </w:r>
        <w:r w:rsidR="00A72FF6" w:rsidRPr="00FA0D61">
          <w:rPr>
            <w:b w:val="0"/>
            <w:webHidden/>
          </w:rPr>
        </w:r>
        <w:r w:rsidR="00A72FF6" w:rsidRPr="00FA0D61">
          <w:rPr>
            <w:b w:val="0"/>
            <w:webHidden/>
          </w:rPr>
          <w:fldChar w:fldCharType="separate"/>
        </w:r>
        <w:r w:rsidR="00A72FF6">
          <w:rPr>
            <w:b w:val="0"/>
            <w:webHidden/>
          </w:rPr>
          <w:t>188</w:t>
        </w:r>
        <w:r w:rsidR="00A72FF6" w:rsidRPr="00FA0D61">
          <w:rPr>
            <w:b w:val="0"/>
            <w:webHidden/>
          </w:rPr>
          <w:fldChar w:fldCharType="end"/>
        </w:r>
      </w:hyperlink>
    </w:p>
    <w:p w14:paraId="784908DE" w14:textId="1DD33394"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304" w:history="1">
        <w:r w:rsidR="00A72FF6" w:rsidRPr="00FA0D61">
          <w:rPr>
            <w:rStyle w:val="af4"/>
            <w:b w:val="0"/>
          </w:rPr>
          <w:t>Муниципальный контроль</w:t>
        </w:r>
        <w:r w:rsidR="00A72FF6" w:rsidRPr="00FA0D61">
          <w:rPr>
            <w:b w:val="0"/>
            <w:webHidden/>
            <w:u w:val="single"/>
          </w:rPr>
          <w:tab/>
        </w:r>
        <w:r w:rsidR="00A72FF6" w:rsidRPr="00FA0D61">
          <w:rPr>
            <w:b w:val="0"/>
            <w:webHidden/>
          </w:rPr>
          <w:fldChar w:fldCharType="begin"/>
        </w:r>
        <w:r w:rsidR="00A72FF6" w:rsidRPr="00FA0D61">
          <w:rPr>
            <w:b w:val="0"/>
            <w:webHidden/>
          </w:rPr>
          <w:instrText xml:space="preserve"> PAGEREF _Toc156207304 \h </w:instrText>
        </w:r>
        <w:r w:rsidR="00A72FF6" w:rsidRPr="00FA0D61">
          <w:rPr>
            <w:b w:val="0"/>
            <w:webHidden/>
          </w:rPr>
        </w:r>
        <w:r w:rsidR="00A72FF6" w:rsidRPr="00FA0D61">
          <w:rPr>
            <w:b w:val="0"/>
            <w:webHidden/>
          </w:rPr>
          <w:fldChar w:fldCharType="separate"/>
        </w:r>
        <w:r w:rsidR="00A72FF6">
          <w:rPr>
            <w:b w:val="0"/>
            <w:webHidden/>
          </w:rPr>
          <w:t>189</w:t>
        </w:r>
        <w:r w:rsidR="00A72FF6" w:rsidRPr="00FA0D61">
          <w:rPr>
            <w:b w:val="0"/>
            <w:webHidden/>
          </w:rPr>
          <w:fldChar w:fldCharType="end"/>
        </w:r>
      </w:hyperlink>
    </w:p>
    <w:p w14:paraId="24E62D4D" w14:textId="6893C63C"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305" w:history="1">
        <w:r w:rsidR="00A72FF6" w:rsidRPr="00FA0D61">
          <w:rPr>
            <w:rStyle w:val="af4"/>
            <w:b w:val="0"/>
          </w:rPr>
          <w:t>Документационное и организационное обеспечение управленческой деятельности</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_Toc156207305 \h </w:instrText>
        </w:r>
        <w:r w:rsidR="00A72FF6" w:rsidRPr="00FA0D61">
          <w:rPr>
            <w:b w:val="0"/>
            <w:webHidden/>
          </w:rPr>
        </w:r>
        <w:r w:rsidR="00A72FF6" w:rsidRPr="00FA0D61">
          <w:rPr>
            <w:b w:val="0"/>
            <w:webHidden/>
          </w:rPr>
          <w:fldChar w:fldCharType="separate"/>
        </w:r>
        <w:r w:rsidR="00A72FF6">
          <w:rPr>
            <w:b w:val="0"/>
            <w:webHidden/>
          </w:rPr>
          <w:t>206</w:t>
        </w:r>
        <w:r w:rsidR="00A72FF6" w:rsidRPr="00FA0D61">
          <w:rPr>
            <w:b w:val="0"/>
            <w:webHidden/>
          </w:rPr>
          <w:fldChar w:fldCharType="end"/>
        </w:r>
      </w:hyperlink>
    </w:p>
    <w:p w14:paraId="2D64B82B" w14:textId="4B4A692F"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306" w:history="1">
        <w:r w:rsidR="00A72FF6" w:rsidRPr="00FA0D61">
          <w:rPr>
            <w:rStyle w:val="af4"/>
            <w:b w:val="0"/>
          </w:rPr>
          <w:t>Установление тарифов на услуги, предоставляемые муниципальными предприятиями и учреждениями, и работы, выполняемые муниципальными предприятиями и учреждениями, если иное не предусмотрено федеральными законами</w:t>
        </w:r>
        <w:r w:rsidR="00A72FF6" w:rsidRPr="00FA0D61">
          <w:rPr>
            <w:b w:val="0"/>
            <w:webHidden/>
            <w:u w:val="single"/>
          </w:rPr>
          <w:tab/>
        </w:r>
        <w:r w:rsidR="00A72FF6" w:rsidRPr="00FA0D61">
          <w:rPr>
            <w:b w:val="0"/>
            <w:webHidden/>
          </w:rPr>
          <w:fldChar w:fldCharType="begin"/>
        </w:r>
        <w:r w:rsidR="00A72FF6" w:rsidRPr="00FA0D61">
          <w:rPr>
            <w:b w:val="0"/>
            <w:webHidden/>
          </w:rPr>
          <w:instrText xml:space="preserve"> PAGEREF _Toc156207306 \h </w:instrText>
        </w:r>
        <w:r w:rsidR="00A72FF6" w:rsidRPr="00FA0D61">
          <w:rPr>
            <w:b w:val="0"/>
            <w:webHidden/>
          </w:rPr>
        </w:r>
        <w:r w:rsidR="00A72FF6" w:rsidRPr="00FA0D61">
          <w:rPr>
            <w:b w:val="0"/>
            <w:webHidden/>
          </w:rPr>
          <w:fldChar w:fldCharType="separate"/>
        </w:r>
        <w:r w:rsidR="00A72FF6">
          <w:rPr>
            <w:b w:val="0"/>
            <w:webHidden/>
          </w:rPr>
          <w:t>207</w:t>
        </w:r>
        <w:r w:rsidR="00A72FF6" w:rsidRPr="00FA0D61">
          <w:rPr>
            <w:b w:val="0"/>
            <w:webHidden/>
          </w:rPr>
          <w:fldChar w:fldCharType="end"/>
        </w:r>
      </w:hyperlink>
    </w:p>
    <w:p w14:paraId="0BFA1142" w14:textId="6232941D"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307" w:history="1">
        <w:r w:rsidR="00A72FF6" w:rsidRPr="00FA0D61">
          <w:rPr>
            <w:rStyle w:val="af4"/>
            <w:b w:val="0"/>
          </w:rPr>
          <w:t xml:space="preserve">РАЗДЕЛ </w:t>
        </w:r>
        <w:r w:rsidR="00A72FF6" w:rsidRPr="00FA0D61">
          <w:rPr>
            <w:rStyle w:val="af4"/>
            <w:b w:val="0"/>
            <w:lang w:val="en-US"/>
          </w:rPr>
          <w:t>II</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_Toc156207307 \h </w:instrText>
        </w:r>
        <w:r w:rsidR="00A72FF6" w:rsidRPr="00FA0D61">
          <w:rPr>
            <w:b w:val="0"/>
            <w:webHidden/>
          </w:rPr>
        </w:r>
        <w:r w:rsidR="00A72FF6" w:rsidRPr="00FA0D61">
          <w:rPr>
            <w:b w:val="0"/>
            <w:webHidden/>
          </w:rPr>
          <w:fldChar w:fldCharType="separate"/>
        </w:r>
        <w:r w:rsidR="00A72FF6">
          <w:rPr>
            <w:b w:val="0"/>
            <w:webHidden/>
          </w:rPr>
          <w:t>209</w:t>
        </w:r>
        <w:r w:rsidR="00A72FF6" w:rsidRPr="00FA0D61">
          <w:rPr>
            <w:b w:val="0"/>
            <w:webHidden/>
          </w:rPr>
          <w:fldChar w:fldCharType="end"/>
        </w:r>
      </w:hyperlink>
    </w:p>
    <w:p w14:paraId="1374B6F8" w14:textId="4F68410F"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308" w:history="1">
        <w:r w:rsidR="00A72FF6" w:rsidRPr="00FA0D61">
          <w:rPr>
            <w:rStyle w:val="af4"/>
            <w:b w:val="0"/>
          </w:rPr>
          <w:t>Об исполнении отдельных государственных полномочий, переданных органам местного самоуправления города Когалыма федеральными законами и законами Ханты-Мансийского автономного округа – Югры</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_Toc156207308 \h </w:instrText>
        </w:r>
        <w:r w:rsidR="00A72FF6" w:rsidRPr="00FA0D61">
          <w:rPr>
            <w:b w:val="0"/>
            <w:webHidden/>
          </w:rPr>
        </w:r>
        <w:r w:rsidR="00A72FF6" w:rsidRPr="00FA0D61">
          <w:rPr>
            <w:b w:val="0"/>
            <w:webHidden/>
          </w:rPr>
          <w:fldChar w:fldCharType="separate"/>
        </w:r>
        <w:r w:rsidR="00A72FF6">
          <w:rPr>
            <w:b w:val="0"/>
            <w:webHidden/>
          </w:rPr>
          <w:t>209</w:t>
        </w:r>
        <w:r w:rsidR="00A72FF6" w:rsidRPr="00FA0D61">
          <w:rPr>
            <w:b w:val="0"/>
            <w:webHidden/>
          </w:rPr>
          <w:fldChar w:fldCharType="end"/>
        </w:r>
      </w:hyperlink>
    </w:p>
    <w:p w14:paraId="7F9BFF16" w14:textId="737FC812"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309" w:history="1">
        <w:r w:rsidR="00A72FF6" w:rsidRPr="00FA0D61">
          <w:rPr>
            <w:rStyle w:val="af4"/>
            <w:b w:val="0"/>
          </w:rPr>
          <w:t>Административная комиссия города Когалыма</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_Toc156207309 \h </w:instrText>
        </w:r>
        <w:r w:rsidR="00A72FF6" w:rsidRPr="00FA0D61">
          <w:rPr>
            <w:b w:val="0"/>
            <w:webHidden/>
          </w:rPr>
        </w:r>
        <w:r w:rsidR="00A72FF6" w:rsidRPr="00FA0D61">
          <w:rPr>
            <w:b w:val="0"/>
            <w:webHidden/>
          </w:rPr>
          <w:fldChar w:fldCharType="separate"/>
        </w:r>
        <w:r w:rsidR="00A72FF6">
          <w:rPr>
            <w:b w:val="0"/>
            <w:webHidden/>
          </w:rPr>
          <w:t>209</w:t>
        </w:r>
        <w:r w:rsidR="00A72FF6" w:rsidRPr="00FA0D61">
          <w:rPr>
            <w:b w:val="0"/>
            <w:webHidden/>
          </w:rPr>
          <w:fldChar w:fldCharType="end"/>
        </w:r>
      </w:hyperlink>
    </w:p>
    <w:p w14:paraId="1E95FBA3" w14:textId="1065D085"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310" w:history="1">
        <w:r w:rsidR="00A72FF6" w:rsidRPr="00FA0D61">
          <w:rPr>
            <w:rStyle w:val="af4"/>
            <w:b w:val="0"/>
          </w:rPr>
          <w:t>Антинаркотическая комиссия города Когалыма</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_Toc156207310 \h </w:instrText>
        </w:r>
        <w:r w:rsidR="00A72FF6" w:rsidRPr="00FA0D61">
          <w:rPr>
            <w:b w:val="0"/>
            <w:webHidden/>
          </w:rPr>
        </w:r>
        <w:r w:rsidR="00A72FF6" w:rsidRPr="00FA0D61">
          <w:rPr>
            <w:b w:val="0"/>
            <w:webHidden/>
          </w:rPr>
          <w:fldChar w:fldCharType="separate"/>
        </w:r>
        <w:r w:rsidR="00A72FF6">
          <w:rPr>
            <w:b w:val="0"/>
            <w:webHidden/>
          </w:rPr>
          <w:t>210</w:t>
        </w:r>
        <w:r w:rsidR="00A72FF6" w:rsidRPr="00FA0D61">
          <w:rPr>
            <w:b w:val="0"/>
            <w:webHidden/>
          </w:rPr>
          <w:fldChar w:fldCharType="end"/>
        </w:r>
      </w:hyperlink>
    </w:p>
    <w:p w14:paraId="7AE34D71" w14:textId="1FAD0ADB"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311" w:history="1">
        <w:r w:rsidR="00A72FF6" w:rsidRPr="00FA0D61">
          <w:rPr>
            <w:rStyle w:val="af4"/>
            <w:b w:val="0"/>
          </w:rPr>
          <w:t>Отдел по организации деятельности муниципальной комиссии по делам несовершеннолетних и защите их прав при Администрации города Когалыма</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_Toc156207311 \h </w:instrText>
        </w:r>
        <w:r w:rsidR="00A72FF6" w:rsidRPr="00FA0D61">
          <w:rPr>
            <w:b w:val="0"/>
            <w:webHidden/>
          </w:rPr>
        </w:r>
        <w:r w:rsidR="00A72FF6" w:rsidRPr="00FA0D61">
          <w:rPr>
            <w:b w:val="0"/>
            <w:webHidden/>
          </w:rPr>
          <w:fldChar w:fldCharType="separate"/>
        </w:r>
        <w:r w:rsidR="00A72FF6">
          <w:rPr>
            <w:b w:val="0"/>
            <w:webHidden/>
          </w:rPr>
          <w:t>211</w:t>
        </w:r>
        <w:r w:rsidR="00A72FF6" w:rsidRPr="00FA0D61">
          <w:rPr>
            <w:b w:val="0"/>
            <w:webHidden/>
          </w:rPr>
          <w:fldChar w:fldCharType="end"/>
        </w:r>
      </w:hyperlink>
    </w:p>
    <w:p w14:paraId="7D1ECED9" w14:textId="6247AD83"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312" w:history="1">
        <w:r w:rsidR="00A72FF6" w:rsidRPr="00FA0D61">
          <w:rPr>
            <w:rStyle w:val="af4"/>
            <w:b w:val="0"/>
          </w:rPr>
          <w:t>Управление экономики Администрации города Когалыма</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_Toc156207312 \h </w:instrText>
        </w:r>
        <w:r w:rsidR="00A72FF6" w:rsidRPr="00FA0D61">
          <w:rPr>
            <w:b w:val="0"/>
            <w:webHidden/>
          </w:rPr>
        </w:r>
        <w:r w:rsidR="00A72FF6" w:rsidRPr="00FA0D61">
          <w:rPr>
            <w:b w:val="0"/>
            <w:webHidden/>
          </w:rPr>
          <w:fldChar w:fldCharType="separate"/>
        </w:r>
        <w:r w:rsidR="00A72FF6">
          <w:rPr>
            <w:b w:val="0"/>
            <w:webHidden/>
          </w:rPr>
          <w:t>213</w:t>
        </w:r>
        <w:r w:rsidR="00A72FF6" w:rsidRPr="00FA0D61">
          <w:rPr>
            <w:b w:val="0"/>
            <w:webHidden/>
          </w:rPr>
          <w:fldChar w:fldCharType="end"/>
        </w:r>
      </w:hyperlink>
    </w:p>
    <w:p w14:paraId="21F26321" w14:textId="106903F9"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313" w:history="1">
        <w:r w:rsidR="00A72FF6" w:rsidRPr="00FA0D61">
          <w:rPr>
            <w:rStyle w:val="af4"/>
            <w:b w:val="0"/>
          </w:rPr>
          <w:t>Отдел записи актов гражданского состояния</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_Toc156207313 \h </w:instrText>
        </w:r>
        <w:r w:rsidR="00A72FF6" w:rsidRPr="00FA0D61">
          <w:rPr>
            <w:b w:val="0"/>
            <w:webHidden/>
          </w:rPr>
        </w:r>
        <w:r w:rsidR="00A72FF6" w:rsidRPr="00FA0D61">
          <w:rPr>
            <w:b w:val="0"/>
            <w:webHidden/>
          </w:rPr>
          <w:fldChar w:fldCharType="separate"/>
        </w:r>
        <w:r w:rsidR="00A72FF6">
          <w:rPr>
            <w:b w:val="0"/>
            <w:webHidden/>
          </w:rPr>
          <w:t>216</w:t>
        </w:r>
        <w:r w:rsidR="00A72FF6" w:rsidRPr="00FA0D61">
          <w:rPr>
            <w:b w:val="0"/>
            <w:webHidden/>
          </w:rPr>
          <w:fldChar w:fldCharType="end"/>
        </w:r>
      </w:hyperlink>
    </w:p>
    <w:p w14:paraId="6AD1AC0C" w14:textId="27D412DA"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314" w:history="1">
        <w:r w:rsidR="00A72FF6" w:rsidRPr="00FA0D61">
          <w:rPr>
            <w:rStyle w:val="af4"/>
            <w:b w:val="0"/>
          </w:rPr>
          <w:t>Управление по жилищной политике Администрации города Когалыма</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_Toc156207314 \h </w:instrText>
        </w:r>
        <w:r w:rsidR="00A72FF6" w:rsidRPr="00FA0D61">
          <w:rPr>
            <w:b w:val="0"/>
            <w:webHidden/>
          </w:rPr>
        </w:r>
        <w:r w:rsidR="00A72FF6" w:rsidRPr="00FA0D61">
          <w:rPr>
            <w:b w:val="0"/>
            <w:webHidden/>
          </w:rPr>
          <w:fldChar w:fldCharType="separate"/>
        </w:r>
        <w:r w:rsidR="00A72FF6">
          <w:rPr>
            <w:b w:val="0"/>
            <w:webHidden/>
          </w:rPr>
          <w:t>221</w:t>
        </w:r>
        <w:r w:rsidR="00A72FF6" w:rsidRPr="00FA0D61">
          <w:rPr>
            <w:b w:val="0"/>
            <w:webHidden/>
          </w:rPr>
          <w:fldChar w:fldCharType="end"/>
        </w:r>
      </w:hyperlink>
    </w:p>
    <w:p w14:paraId="08C23802" w14:textId="1E282D71"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315" w:history="1">
        <w:r w:rsidR="00A72FF6" w:rsidRPr="00FA0D61">
          <w:rPr>
            <w:rStyle w:val="af4"/>
            <w:b w:val="0"/>
          </w:rPr>
          <w:t xml:space="preserve">РАЗДЕЛ </w:t>
        </w:r>
        <w:r w:rsidR="00A72FF6" w:rsidRPr="00FA0D61">
          <w:rPr>
            <w:rStyle w:val="af4"/>
            <w:b w:val="0"/>
            <w:lang w:val="en-US"/>
          </w:rPr>
          <w:t>II</w:t>
        </w:r>
        <w:r w:rsidR="00A72FF6" w:rsidRPr="00FA0D61">
          <w:rPr>
            <w:rStyle w:val="af4"/>
            <w:b w:val="0"/>
          </w:rPr>
          <w:t>I</w:t>
        </w:r>
        <w:r w:rsidR="00A72FF6" w:rsidRPr="00FA0D61">
          <w:rPr>
            <w:b w:val="0"/>
            <w:webHidden/>
            <w:u w:val="single"/>
          </w:rPr>
          <w:tab/>
        </w:r>
        <w:r w:rsidR="00A72FF6" w:rsidRPr="00FA0D61">
          <w:rPr>
            <w:b w:val="0"/>
            <w:webHidden/>
          </w:rPr>
          <w:fldChar w:fldCharType="begin"/>
        </w:r>
        <w:r w:rsidR="00A72FF6" w:rsidRPr="00FA0D61">
          <w:rPr>
            <w:b w:val="0"/>
            <w:webHidden/>
          </w:rPr>
          <w:instrText xml:space="preserve"> PAGEREF _Toc156207315 \h </w:instrText>
        </w:r>
        <w:r w:rsidR="00A72FF6" w:rsidRPr="00FA0D61">
          <w:rPr>
            <w:b w:val="0"/>
            <w:webHidden/>
          </w:rPr>
        </w:r>
        <w:r w:rsidR="00A72FF6" w:rsidRPr="00FA0D61">
          <w:rPr>
            <w:b w:val="0"/>
            <w:webHidden/>
          </w:rPr>
          <w:fldChar w:fldCharType="separate"/>
        </w:r>
        <w:r w:rsidR="00A72FF6">
          <w:rPr>
            <w:b w:val="0"/>
            <w:webHidden/>
          </w:rPr>
          <w:t>222</w:t>
        </w:r>
        <w:r w:rsidR="00A72FF6" w:rsidRPr="00FA0D61">
          <w:rPr>
            <w:b w:val="0"/>
            <w:webHidden/>
          </w:rPr>
          <w:fldChar w:fldCharType="end"/>
        </w:r>
      </w:hyperlink>
    </w:p>
    <w:p w14:paraId="1DEB4AB8" w14:textId="5E0E372F" w:rsidR="00A72FF6" w:rsidRPr="00FA0D61" w:rsidRDefault="00CE153A" w:rsidP="00A72FF6">
      <w:pPr>
        <w:pStyle w:val="16"/>
        <w:rPr>
          <w:rFonts w:asciiTheme="minorHAnsi" w:eastAsiaTheme="minorEastAsia" w:hAnsiTheme="minorHAnsi" w:cstheme="minorBidi"/>
          <w:b w:val="0"/>
          <w:bCs w:val="0"/>
          <w:iCs w:val="0"/>
          <w:sz w:val="22"/>
          <w:szCs w:val="22"/>
        </w:rPr>
      </w:pPr>
      <w:hyperlink w:anchor="_Toc156207316" w:history="1">
        <w:r w:rsidR="00A72FF6" w:rsidRPr="00FA0D61">
          <w:rPr>
            <w:rStyle w:val="af4"/>
            <w:b w:val="0"/>
          </w:rPr>
          <w:t>О решении вопросов, поставленных Думой города Когалыма, которые направлялись в адрес главы города Когалыма, Администрации города Когалыма</w:t>
        </w:r>
        <w:r w:rsidR="00A72FF6" w:rsidRPr="00FA0D61">
          <w:rPr>
            <w:b w:val="0"/>
            <w:webHidden/>
          </w:rPr>
          <w:tab/>
        </w:r>
        <w:r w:rsidR="00A72FF6" w:rsidRPr="00FA0D61">
          <w:rPr>
            <w:b w:val="0"/>
            <w:webHidden/>
          </w:rPr>
          <w:fldChar w:fldCharType="begin"/>
        </w:r>
        <w:r w:rsidR="00A72FF6" w:rsidRPr="00FA0D61">
          <w:rPr>
            <w:b w:val="0"/>
            <w:webHidden/>
          </w:rPr>
          <w:instrText xml:space="preserve"> PAGEREF _Toc156207316 \h </w:instrText>
        </w:r>
        <w:r w:rsidR="00A72FF6" w:rsidRPr="00FA0D61">
          <w:rPr>
            <w:b w:val="0"/>
            <w:webHidden/>
          </w:rPr>
        </w:r>
        <w:r w:rsidR="00A72FF6" w:rsidRPr="00FA0D61">
          <w:rPr>
            <w:b w:val="0"/>
            <w:webHidden/>
          </w:rPr>
          <w:fldChar w:fldCharType="separate"/>
        </w:r>
        <w:r w:rsidR="00A72FF6">
          <w:rPr>
            <w:b w:val="0"/>
            <w:webHidden/>
          </w:rPr>
          <w:t>222</w:t>
        </w:r>
        <w:r w:rsidR="00A72FF6" w:rsidRPr="00FA0D61">
          <w:rPr>
            <w:b w:val="0"/>
            <w:webHidden/>
          </w:rPr>
          <w:fldChar w:fldCharType="end"/>
        </w:r>
      </w:hyperlink>
    </w:p>
    <w:p w14:paraId="669E2BD7" w14:textId="77777777" w:rsidR="00A72FF6" w:rsidRPr="00FA0D61" w:rsidRDefault="00A72FF6" w:rsidP="00A72FF6">
      <w:pPr>
        <w:tabs>
          <w:tab w:val="right" w:leader="underscore" w:pos="8647"/>
        </w:tabs>
        <w:jc w:val="both"/>
        <w:rPr>
          <w:sz w:val="26"/>
          <w:szCs w:val="26"/>
          <w:lang w:val="en-US"/>
        </w:rPr>
      </w:pPr>
      <w:r w:rsidRPr="00FA0D61">
        <w:rPr>
          <w:sz w:val="26"/>
          <w:szCs w:val="26"/>
        </w:rPr>
        <w:fldChar w:fldCharType="end"/>
      </w:r>
      <w:r w:rsidRPr="00FA0D61">
        <w:rPr>
          <w:sz w:val="26"/>
          <w:szCs w:val="26"/>
        </w:rPr>
        <w:br w:type="page"/>
      </w:r>
      <w:bookmarkStart w:id="0" w:name="_Toc352163205"/>
    </w:p>
    <w:p w14:paraId="5D04BD62" w14:textId="77777777" w:rsidR="00A72FF6" w:rsidRPr="00FA0D61" w:rsidRDefault="00A72FF6" w:rsidP="00A72FF6">
      <w:pPr>
        <w:keepNext/>
        <w:jc w:val="center"/>
        <w:outlineLvl w:val="0"/>
        <w:rPr>
          <w:b/>
          <w:sz w:val="26"/>
          <w:szCs w:val="26"/>
        </w:rPr>
      </w:pPr>
      <w:bookmarkStart w:id="1" w:name="_Toc156207210"/>
      <w:r w:rsidRPr="00FA0D61">
        <w:rPr>
          <w:b/>
          <w:sz w:val="26"/>
          <w:szCs w:val="26"/>
        </w:rPr>
        <w:t>Об исполнении Указов и Поручений Президента Российской Федерации в городе Когалыме</w:t>
      </w:r>
      <w:bookmarkEnd w:id="1"/>
    </w:p>
    <w:p w14:paraId="19E2301F" w14:textId="77777777" w:rsidR="00A72FF6" w:rsidRPr="00FA0D61" w:rsidRDefault="00A72FF6" w:rsidP="00A72FF6">
      <w:pPr>
        <w:ind w:firstLine="709"/>
        <w:jc w:val="center"/>
        <w:rPr>
          <w:b/>
          <w:color w:val="FF0000"/>
          <w:sz w:val="26"/>
          <w:szCs w:val="26"/>
        </w:rPr>
      </w:pPr>
    </w:p>
    <w:p w14:paraId="155CCEBC" w14:textId="77777777" w:rsidR="00A72FF6" w:rsidRPr="00FA0D61" w:rsidRDefault="00A72FF6" w:rsidP="00A72FF6">
      <w:pPr>
        <w:ind w:firstLine="709"/>
        <w:jc w:val="both"/>
        <w:rPr>
          <w:sz w:val="26"/>
          <w:szCs w:val="26"/>
        </w:rPr>
      </w:pPr>
      <w:r w:rsidRPr="00FA0D61">
        <w:rPr>
          <w:sz w:val="26"/>
          <w:szCs w:val="26"/>
        </w:rPr>
        <w:t>На конец 2023 года на исполнении в Администрации города Когалыма находилось 43 Указа и Поручения Президента Российской Федерации:</w:t>
      </w:r>
    </w:p>
    <w:p w14:paraId="2473C1FD" w14:textId="77777777" w:rsidR="00A72FF6" w:rsidRPr="00FA0D61" w:rsidRDefault="00A72FF6" w:rsidP="00A72FF6">
      <w:pPr>
        <w:ind w:firstLine="709"/>
        <w:jc w:val="both"/>
        <w:rPr>
          <w:sz w:val="26"/>
          <w:szCs w:val="26"/>
        </w:rPr>
      </w:pPr>
      <w:r w:rsidRPr="00FA0D61">
        <w:rPr>
          <w:sz w:val="26"/>
          <w:szCs w:val="26"/>
        </w:rPr>
        <w:t>Указ Президента Российской Федерации от 7 мая 2008 года №714                     «Об обеспечении жильем ветеранов Великой Отечественной войны 1941-1945 годов»;</w:t>
      </w:r>
    </w:p>
    <w:p w14:paraId="07E5C986" w14:textId="77777777" w:rsidR="00A72FF6" w:rsidRPr="00FA0D61" w:rsidRDefault="00A72FF6" w:rsidP="00A72FF6">
      <w:pPr>
        <w:ind w:firstLine="709"/>
        <w:jc w:val="both"/>
        <w:rPr>
          <w:sz w:val="26"/>
          <w:szCs w:val="26"/>
        </w:rPr>
      </w:pPr>
      <w:r w:rsidRPr="00FA0D61">
        <w:rPr>
          <w:sz w:val="26"/>
          <w:szCs w:val="26"/>
        </w:rPr>
        <w:t>Указ Президента Российской Федерации от 16 марта 2010 года №323              «О праздновании Дня славянской письменности и культуры»;</w:t>
      </w:r>
    </w:p>
    <w:p w14:paraId="1570DF84" w14:textId="77777777" w:rsidR="00A72FF6" w:rsidRPr="00FA0D61" w:rsidRDefault="00A72FF6" w:rsidP="00A72FF6">
      <w:pPr>
        <w:ind w:firstLine="709"/>
        <w:jc w:val="both"/>
        <w:rPr>
          <w:sz w:val="26"/>
          <w:szCs w:val="26"/>
        </w:rPr>
      </w:pPr>
      <w:r w:rsidRPr="00FA0D61">
        <w:rPr>
          <w:sz w:val="26"/>
          <w:szCs w:val="26"/>
        </w:rPr>
        <w:t>Указ Президента Российской Федерации от 7 мая 2012 года №596               «О долгосрочной государственной экономической политике»;</w:t>
      </w:r>
    </w:p>
    <w:p w14:paraId="263B8985" w14:textId="77777777" w:rsidR="00A72FF6" w:rsidRPr="00FA0D61" w:rsidRDefault="00A72FF6" w:rsidP="00A72FF6">
      <w:pPr>
        <w:ind w:firstLine="709"/>
        <w:jc w:val="both"/>
        <w:rPr>
          <w:sz w:val="26"/>
          <w:szCs w:val="26"/>
        </w:rPr>
      </w:pPr>
      <w:r w:rsidRPr="00FA0D61">
        <w:rPr>
          <w:sz w:val="26"/>
          <w:szCs w:val="26"/>
        </w:rPr>
        <w:t>Указ Президента Российской Федерации от 7 мая 2012 года №597              «О мероприятиях по реализации государственной социальной политики»;</w:t>
      </w:r>
    </w:p>
    <w:p w14:paraId="5517807E" w14:textId="77777777" w:rsidR="00A72FF6" w:rsidRPr="00FA0D61" w:rsidRDefault="00A72FF6" w:rsidP="00A72FF6">
      <w:pPr>
        <w:ind w:firstLine="709"/>
        <w:jc w:val="both"/>
        <w:rPr>
          <w:sz w:val="26"/>
          <w:szCs w:val="26"/>
        </w:rPr>
      </w:pPr>
      <w:r w:rsidRPr="00FA0D61">
        <w:rPr>
          <w:sz w:val="26"/>
          <w:szCs w:val="26"/>
        </w:rPr>
        <w:t>Указ Президента Российской Федерации от 7 мая 2012 года №598             «О совершенствовании государственной политики в сфере здравоохранения»;</w:t>
      </w:r>
    </w:p>
    <w:p w14:paraId="01A93F10" w14:textId="77777777" w:rsidR="00A72FF6" w:rsidRPr="00FA0D61" w:rsidRDefault="00A72FF6" w:rsidP="00A72FF6">
      <w:pPr>
        <w:ind w:firstLine="709"/>
        <w:jc w:val="both"/>
        <w:rPr>
          <w:sz w:val="26"/>
          <w:szCs w:val="26"/>
        </w:rPr>
      </w:pPr>
      <w:r w:rsidRPr="00FA0D61">
        <w:rPr>
          <w:sz w:val="26"/>
          <w:szCs w:val="26"/>
        </w:rPr>
        <w:t>Указ Президента Российской Федерации от 7 мая 2012 года №599             «О мерах по реализации государственной политики в области образования и науки»;</w:t>
      </w:r>
    </w:p>
    <w:p w14:paraId="54E501C2" w14:textId="77777777" w:rsidR="00A72FF6" w:rsidRPr="00FA0D61" w:rsidRDefault="00A72FF6" w:rsidP="00A72FF6">
      <w:pPr>
        <w:ind w:firstLine="709"/>
        <w:jc w:val="both"/>
        <w:rPr>
          <w:sz w:val="26"/>
          <w:szCs w:val="26"/>
        </w:rPr>
      </w:pPr>
      <w:r w:rsidRPr="00FA0D61">
        <w:rPr>
          <w:sz w:val="26"/>
          <w:szCs w:val="26"/>
        </w:rPr>
        <w:t>Указ Президента Российской Федерации от 7 мая 2012 года №600             «О мерах по обеспечению граждан Российской Федерации доступным и комфортным жильем и повышению качества жилищно-коммунальных услуг»;</w:t>
      </w:r>
    </w:p>
    <w:p w14:paraId="70814B1D" w14:textId="77777777" w:rsidR="00A72FF6" w:rsidRPr="00FA0D61" w:rsidRDefault="00A72FF6" w:rsidP="00A72FF6">
      <w:pPr>
        <w:ind w:firstLine="709"/>
        <w:jc w:val="both"/>
        <w:rPr>
          <w:sz w:val="26"/>
          <w:szCs w:val="26"/>
        </w:rPr>
      </w:pPr>
      <w:r w:rsidRPr="00FA0D61">
        <w:rPr>
          <w:sz w:val="26"/>
          <w:szCs w:val="26"/>
        </w:rPr>
        <w:t>Указ Президента Российской Федерации от 7 мая 2012 года №601     «Об основных направлениях совершенствования системы государственного управления»;</w:t>
      </w:r>
    </w:p>
    <w:p w14:paraId="2B2B8276" w14:textId="77777777" w:rsidR="00A72FF6" w:rsidRPr="00FA0D61" w:rsidRDefault="00A72FF6" w:rsidP="00A72FF6">
      <w:pPr>
        <w:ind w:firstLine="709"/>
        <w:jc w:val="both"/>
        <w:rPr>
          <w:sz w:val="26"/>
          <w:szCs w:val="26"/>
        </w:rPr>
      </w:pPr>
      <w:r w:rsidRPr="00FA0D61">
        <w:rPr>
          <w:sz w:val="26"/>
          <w:szCs w:val="26"/>
        </w:rPr>
        <w:t>Указ Президента Российской Федерации от 7 мая 2012 года №602          «Об обеспечении межнационального согласия»;</w:t>
      </w:r>
    </w:p>
    <w:p w14:paraId="3F38A423" w14:textId="77777777" w:rsidR="00A72FF6" w:rsidRPr="00FA0D61" w:rsidRDefault="00A72FF6" w:rsidP="00A72FF6">
      <w:pPr>
        <w:ind w:firstLine="709"/>
        <w:jc w:val="both"/>
        <w:rPr>
          <w:sz w:val="26"/>
          <w:szCs w:val="26"/>
        </w:rPr>
      </w:pPr>
      <w:r w:rsidRPr="00FA0D61">
        <w:rPr>
          <w:sz w:val="26"/>
          <w:szCs w:val="26"/>
        </w:rPr>
        <w:t>Указ Президента Российской Федерации от 1 июня 2012 года №761        «О Национальной стратегии действий в интересах детей на 2012-2017 годы»;</w:t>
      </w:r>
    </w:p>
    <w:p w14:paraId="7AFDA030" w14:textId="77777777" w:rsidR="00A72FF6" w:rsidRPr="00FA0D61" w:rsidRDefault="00A72FF6" w:rsidP="00A72FF6">
      <w:pPr>
        <w:ind w:firstLine="709"/>
        <w:jc w:val="both"/>
        <w:rPr>
          <w:sz w:val="26"/>
          <w:szCs w:val="26"/>
        </w:rPr>
      </w:pPr>
      <w:r w:rsidRPr="00FA0D61">
        <w:rPr>
          <w:sz w:val="26"/>
          <w:szCs w:val="26"/>
        </w:rPr>
        <w:t>Указ Президента Российской Федерации от 28 декабря 2012 года №1688 «О некоторых мерах по реализации государственной политики в сфере защиты детей-сирот и детей, оставшихся без попечения родителей»;</w:t>
      </w:r>
    </w:p>
    <w:p w14:paraId="6EF74A98" w14:textId="77777777" w:rsidR="00A72FF6" w:rsidRPr="00FA0D61" w:rsidRDefault="00A72FF6" w:rsidP="00A72FF6">
      <w:pPr>
        <w:ind w:firstLine="709"/>
        <w:jc w:val="both"/>
        <w:rPr>
          <w:sz w:val="26"/>
          <w:szCs w:val="26"/>
        </w:rPr>
      </w:pPr>
      <w:r w:rsidRPr="00FA0D61">
        <w:rPr>
          <w:sz w:val="26"/>
          <w:szCs w:val="26"/>
        </w:rPr>
        <w:t>Указ Президента Российской Федерации от 17 апреля 2017 года №171                    «О мониторинге и анализе результатов рассмотрения обращений граждан и организаций»;</w:t>
      </w:r>
    </w:p>
    <w:p w14:paraId="1FF59E7C" w14:textId="77777777" w:rsidR="00A72FF6" w:rsidRPr="00FA0D61" w:rsidRDefault="00A72FF6" w:rsidP="00A72FF6">
      <w:pPr>
        <w:ind w:firstLine="709"/>
        <w:jc w:val="both"/>
        <w:rPr>
          <w:sz w:val="26"/>
          <w:szCs w:val="26"/>
        </w:rPr>
      </w:pPr>
      <w:r w:rsidRPr="00FA0D61">
        <w:rPr>
          <w:sz w:val="26"/>
          <w:szCs w:val="26"/>
        </w:rPr>
        <w:t>Указ Президента Российской Федерации от 9 мая 2017 года №203                        «О Стратегии развития информационного общества в Российской Федерации на  2017-2030 годы»;</w:t>
      </w:r>
    </w:p>
    <w:p w14:paraId="2CCDB8DD" w14:textId="77777777" w:rsidR="00A72FF6" w:rsidRPr="00FA0D61" w:rsidRDefault="00A72FF6" w:rsidP="00A72FF6">
      <w:pPr>
        <w:ind w:firstLine="709"/>
        <w:jc w:val="both"/>
        <w:rPr>
          <w:sz w:val="26"/>
          <w:szCs w:val="26"/>
        </w:rPr>
      </w:pPr>
      <w:r w:rsidRPr="00FA0D61">
        <w:rPr>
          <w:sz w:val="26"/>
          <w:szCs w:val="26"/>
        </w:rPr>
        <w:t>Указ Президента Российской Федерации от 29 мая 2017 года №240                         «Об объявлении в Российской Федерации Десятилетия детства»;</w:t>
      </w:r>
    </w:p>
    <w:p w14:paraId="6B39CA81" w14:textId="77777777" w:rsidR="00A72FF6" w:rsidRPr="00FA0D61" w:rsidRDefault="00A72FF6" w:rsidP="00A72FF6">
      <w:pPr>
        <w:ind w:firstLine="709"/>
        <w:jc w:val="both"/>
        <w:rPr>
          <w:sz w:val="26"/>
          <w:szCs w:val="26"/>
        </w:rPr>
      </w:pPr>
      <w:r w:rsidRPr="00FA0D61">
        <w:rPr>
          <w:sz w:val="26"/>
          <w:szCs w:val="26"/>
        </w:rPr>
        <w:t>Указ Президента Российской Федерации от 7 мая 2018 года №204                        «О национальных целях и стратегических задачах развития Российской Федерации на период до 2024 года»;</w:t>
      </w:r>
    </w:p>
    <w:p w14:paraId="231A9700" w14:textId="77777777" w:rsidR="00A72FF6" w:rsidRPr="00FA0D61" w:rsidRDefault="00A72FF6" w:rsidP="00A72FF6">
      <w:pPr>
        <w:ind w:firstLine="709"/>
        <w:jc w:val="both"/>
        <w:rPr>
          <w:sz w:val="26"/>
          <w:szCs w:val="26"/>
        </w:rPr>
      </w:pPr>
      <w:r w:rsidRPr="00FA0D61">
        <w:rPr>
          <w:sz w:val="26"/>
          <w:szCs w:val="26"/>
        </w:rPr>
        <w:t xml:space="preserve">Указ Президента Российской Федерации от 25 октября 2018 года №609                        «О праздновании 350-летия со дня рождения Петра </w:t>
      </w:r>
      <w:r w:rsidRPr="00FA0D61">
        <w:rPr>
          <w:sz w:val="26"/>
          <w:szCs w:val="26"/>
          <w:lang w:val="en-US"/>
        </w:rPr>
        <w:t>I</w:t>
      </w:r>
      <w:r w:rsidRPr="00FA0D61">
        <w:rPr>
          <w:sz w:val="26"/>
          <w:szCs w:val="26"/>
        </w:rPr>
        <w:t>»;</w:t>
      </w:r>
    </w:p>
    <w:p w14:paraId="4E1F9046" w14:textId="77777777" w:rsidR="00A72FF6" w:rsidRPr="00FA0D61" w:rsidRDefault="00A72FF6" w:rsidP="00A72FF6">
      <w:pPr>
        <w:ind w:firstLine="709"/>
        <w:jc w:val="both"/>
        <w:rPr>
          <w:sz w:val="26"/>
          <w:szCs w:val="26"/>
        </w:rPr>
      </w:pPr>
      <w:r w:rsidRPr="00FA0D61">
        <w:rPr>
          <w:sz w:val="26"/>
          <w:szCs w:val="26"/>
        </w:rPr>
        <w:t>Указ Президента Российской Федерации от 25 января 2020 года №62   «О праздновании 150-летия со дня рождения С.В. Рахманинова»;</w:t>
      </w:r>
    </w:p>
    <w:p w14:paraId="2BEEACE4" w14:textId="77777777" w:rsidR="00A72FF6" w:rsidRPr="00FA0D61" w:rsidRDefault="00A72FF6" w:rsidP="00A72FF6">
      <w:pPr>
        <w:ind w:firstLine="709"/>
        <w:jc w:val="both"/>
        <w:rPr>
          <w:rFonts w:eastAsia="Calibri"/>
          <w:sz w:val="25"/>
          <w:szCs w:val="25"/>
        </w:rPr>
      </w:pPr>
      <w:r w:rsidRPr="00FA0D61">
        <w:rPr>
          <w:rFonts w:eastAsia="Calibri"/>
          <w:sz w:val="25"/>
          <w:szCs w:val="25"/>
        </w:rPr>
        <w:t>Указ Президента Российской Федерации от 21 июля 2020 года №474 «О национальных целях развития Российской Федерации на период до 2030 года»;</w:t>
      </w:r>
    </w:p>
    <w:p w14:paraId="7E6B6A09" w14:textId="77777777" w:rsidR="00A72FF6" w:rsidRPr="00FA0D61" w:rsidRDefault="00A72FF6" w:rsidP="00A72FF6">
      <w:pPr>
        <w:ind w:firstLine="709"/>
        <w:jc w:val="both"/>
        <w:rPr>
          <w:sz w:val="26"/>
          <w:szCs w:val="26"/>
        </w:rPr>
      </w:pPr>
      <w:r w:rsidRPr="00FA0D61">
        <w:rPr>
          <w:sz w:val="26"/>
          <w:szCs w:val="26"/>
        </w:rPr>
        <w:t>Указ Президента Российской Федерации от 4 февраля 2021 года №68  «Об оценке эффективности деятельности высших должностных лиц субъектов Российской Федерации и деятельности исполнительных органов субъектов Российской Федерации»;</w:t>
      </w:r>
    </w:p>
    <w:p w14:paraId="79CFD8D9" w14:textId="77777777" w:rsidR="00A72FF6" w:rsidRPr="00FA0D61" w:rsidRDefault="00A72FF6" w:rsidP="00A72FF6">
      <w:pPr>
        <w:ind w:firstLine="709"/>
        <w:jc w:val="both"/>
        <w:rPr>
          <w:sz w:val="26"/>
          <w:szCs w:val="26"/>
        </w:rPr>
      </w:pPr>
      <w:r w:rsidRPr="00FA0D61">
        <w:rPr>
          <w:sz w:val="26"/>
          <w:szCs w:val="26"/>
        </w:rPr>
        <w:t>Указ Президента Российской Федерации от 16 августа 2021 года №478       «О Национальном плане противодействия коррупции на 2021-2024 годы»;</w:t>
      </w:r>
    </w:p>
    <w:p w14:paraId="35BEE728" w14:textId="77777777" w:rsidR="00A72FF6" w:rsidRPr="00FA0D61" w:rsidRDefault="00A72FF6" w:rsidP="00A72FF6">
      <w:pPr>
        <w:ind w:firstLine="709"/>
        <w:jc w:val="both"/>
        <w:rPr>
          <w:sz w:val="26"/>
          <w:szCs w:val="26"/>
        </w:rPr>
      </w:pPr>
      <w:r w:rsidRPr="00FA0D61">
        <w:rPr>
          <w:sz w:val="26"/>
          <w:szCs w:val="26"/>
        </w:rPr>
        <w:t xml:space="preserve">Указ Президента Российской Федерации от 25 августа 2021 года №493 «О порядке замещения должностей государственной и муниципальной службы гражданами Российской Федерации, имеющими гражданство (подданство) иностранного государства, которое не прекращено по не зависящим от них причинам»; </w:t>
      </w:r>
    </w:p>
    <w:p w14:paraId="77B6B9C7" w14:textId="77777777" w:rsidR="00A72FF6" w:rsidRPr="00FA0D61" w:rsidRDefault="00A72FF6" w:rsidP="00A72FF6">
      <w:pPr>
        <w:ind w:firstLine="709"/>
        <w:jc w:val="both"/>
        <w:rPr>
          <w:sz w:val="26"/>
          <w:szCs w:val="26"/>
        </w:rPr>
      </w:pPr>
      <w:r w:rsidRPr="00FA0D61">
        <w:rPr>
          <w:sz w:val="26"/>
          <w:szCs w:val="26"/>
        </w:rPr>
        <w:t>Указ Президента Российской Федерации от 30 декабря 2021 года №745 «О проведении в Российской Федерации Года культурного наследия народов России»;</w:t>
      </w:r>
    </w:p>
    <w:p w14:paraId="3801F5BD" w14:textId="77777777" w:rsidR="00A72FF6" w:rsidRPr="00FA0D61" w:rsidRDefault="00A72FF6" w:rsidP="00A72FF6">
      <w:pPr>
        <w:ind w:firstLine="709"/>
        <w:jc w:val="both"/>
        <w:rPr>
          <w:sz w:val="26"/>
          <w:szCs w:val="26"/>
        </w:rPr>
      </w:pPr>
      <w:r w:rsidRPr="00FA0D61">
        <w:rPr>
          <w:sz w:val="26"/>
          <w:szCs w:val="26"/>
        </w:rPr>
        <w:t>Указ Президента Российской Федерации от 17 января 2022 года №12  «О праздновании 250-летия Государственного академического Большого театра России»;</w:t>
      </w:r>
    </w:p>
    <w:p w14:paraId="3E3D239C" w14:textId="77777777" w:rsidR="00A72FF6" w:rsidRPr="00FA0D61" w:rsidRDefault="00A72FF6" w:rsidP="00A72FF6">
      <w:pPr>
        <w:ind w:firstLine="709"/>
        <w:jc w:val="both"/>
        <w:rPr>
          <w:sz w:val="26"/>
          <w:szCs w:val="26"/>
        </w:rPr>
      </w:pPr>
      <w:r w:rsidRPr="00FA0D61">
        <w:rPr>
          <w:sz w:val="26"/>
          <w:szCs w:val="26"/>
        </w:rPr>
        <w:t>Указ Президента Российской Федерации от 5 марта 2022 года №95     «О временном порядке исполнения обязательств перед некоторыми иностранными кредиторами»;</w:t>
      </w:r>
    </w:p>
    <w:p w14:paraId="4A8BEA3E" w14:textId="77777777" w:rsidR="00A72FF6" w:rsidRPr="00FA0D61" w:rsidRDefault="00A72FF6" w:rsidP="00A72FF6">
      <w:pPr>
        <w:ind w:firstLine="709"/>
        <w:jc w:val="both"/>
        <w:rPr>
          <w:sz w:val="26"/>
          <w:szCs w:val="26"/>
        </w:rPr>
      </w:pPr>
      <w:r w:rsidRPr="00FA0D61">
        <w:rPr>
          <w:sz w:val="26"/>
          <w:szCs w:val="26"/>
        </w:rPr>
        <w:t>Указ Президента Российской Федерации от 21.09.2022 №647 «Об объявлении частичной мобилизации в Российской Федерации»;</w:t>
      </w:r>
    </w:p>
    <w:p w14:paraId="74A62CCE" w14:textId="77777777" w:rsidR="00A72FF6" w:rsidRPr="00FA0D61" w:rsidRDefault="00A72FF6" w:rsidP="00A72FF6">
      <w:pPr>
        <w:ind w:firstLine="709"/>
        <w:jc w:val="both"/>
        <w:rPr>
          <w:sz w:val="26"/>
          <w:szCs w:val="26"/>
        </w:rPr>
      </w:pPr>
      <w:r w:rsidRPr="00FA0D61">
        <w:rPr>
          <w:sz w:val="26"/>
          <w:szCs w:val="26"/>
        </w:rPr>
        <w:t xml:space="preserve">Указ Президента Российской Федерации от </w:t>
      </w:r>
      <w:r w:rsidRPr="00FA0D61">
        <w:rPr>
          <w:rFonts w:eastAsiaTheme="minorHAnsi"/>
          <w:sz w:val="26"/>
          <w:szCs w:val="26"/>
          <w:lang w:eastAsia="en-US"/>
        </w:rPr>
        <w:t xml:space="preserve">16.03.2022 </w:t>
      </w:r>
      <w:r w:rsidRPr="00FA0D61">
        <w:rPr>
          <w:sz w:val="26"/>
          <w:szCs w:val="26"/>
        </w:rPr>
        <w:t>№</w:t>
      </w:r>
      <w:r w:rsidRPr="00FA0D61">
        <w:rPr>
          <w:rFonts w:eastAsiaTheme="minorHAnsi"/>
          <w:sz w:val="26"/>
          <w:szCs w:val="26"/>
          <w:lang w:eastAsia="en-US"/>
        </w:rPr>
        <w:t>121</w:t>
      </w:r>
      <w:r w:rsidRPr="00FA0D61">
        <w:rPr>
          <w:rFonts w:eastAsiaTheme="minorHAnsi"/>
          <w:lang w:eastAsia="en-US"/>
        </w:rPr>
        <w:t xml:space="preserve"> </w:t>
      </w:r>
      <w:r w:rsidRPr="00FA0D61">
        <w:rPr>
          <w:sz w:val="26"/>
          <w:szCs w:val="26"/>
        </w:rPr>
        <w:t>«О мерах по обеспечению социально-экономической стабильности и защиты населения в Российской Федерации»;</w:t>
      </w:r>
    </w:p>
    <w:p w14:paraId="2611C456" w14:textId="77777777" w:rsidR="00A72FF6" w:rsidRPr="00FA0D61" w:rsidRDefault="00A72FF6" w:rsidP="00A72FF6">
      <w:pPr>
        <w:ind w:firstLine="709"/>
        <w:jc w:val="both"/>
        <w:rPr>
          <w:sz w:val="26"/>
          <w:szCs w:val="26"/>
        </w:rPr>
      </w:pPr>
      <w:r w:rsidRPr="00FA0D61">
        <w:rPr>
          <w:sz w:val="26"/>
          <w:szCs w:val="26"/>
        </w:rPr>
        <w:t>Пр-936 от 26 апреля 2013 года «Поручение Президента Российской Федерации «О ежегодном проведении 12 декабря общероссийского дня приема граждан в День Конституции Российской Федерации»;</w:t>
      </w:r>
    </w:p>
    <w:p w14:paraId="12A5E77E" w14:textId="77777777" w:rsidR="00A72FF6" w:rsidRPr="00FA0D61" w:rsidRDefault="00A72FF6" w:rsidP="00A72FF6">
      <w:pPr>
        <w:ind w:firstLine="709"/>
        <w:jc w:val="both"/>
        <w:rPr>
          <w:sz w:val="26"/>
          <w:szCs w:val="26"/>
        </w:rPr>
      </w:pPr>
      <w:r w:rsidRPr="00FA0D61">
        <w:rPr>
          <w:sz w:val="26"/>
          <w:szCs w:val="26"/>
        </w:rPr>
        <w:t>Пр-1479 от 6 июля 2013 года «Перечень поручений Президента Российской Федерации по итогам заседания Государственного совета Российской Федерации 31 мая 2013»;</w:t>
      </w:r>
    </w:p>
    <w:p w14:paraId="01AE94DC" w14:textId="77777777" w:rsidR="00A72FF6" w:rsidRPr="00FA0D61" w:rsidRDefault="00A72FF6" w:rsidP="00A72FF6">
      <w:pPr>
        <w:ind w:firstLine="709"/>
        <w:jc w:val="both"/>
        <w:rPr>
          <w:sz w:val="26"/>
          <w:szCs w:val="26"/>
        </w:rPr>
      </w:pPr>
      <w:r w:rsidRPr="00FA0D61">
        <w:rPr>
          <w:sz w:val="26"/>
          <w:szCs w:val="26"/>
        </w:rPr>
        <w:t xml:space="preserve">Пр-2876 от 12 декабря 2014 года «Перечень поручений Президента Российской Федерации по итогам встречи Президента Российской Федерации с участниками форума «Качественное образование по имя страны» Общероссийского общественного движения «НАРОДНЫЙ ФРОНТ                   «ЗА РОССИЮ» 15 октября 2014 года»; </w:t>
      </w:r>
    </w:p>
    <w:p w14:paraId="2191655C" w14:textId="77777777" w:rsidR="00A72FF6" w:rsidRPr="00FA0D61" w:rsidRDefault="00A72FF6" w:rsidP="00A72FF6">
      <w:pPr>
        <w:ind w:firstLine="709"/>
        <w:jc w:val="both"/>
        <w:rPr>
          <w:sz w:val="26"/>
          <w:szCs w:val="26"/>
        </w:rPr>
      </w:pPr>
      <w:r w:rsidRPr="00FA0D61">
        <w:rPr>
          <w:sz w:val="26"/>
          <w:szCs w:val="26"/>
        </w:rPr>
        <w:t>Пр-287 от 20 февраля 2015 года «Перечень поручений Президента Российской Федерации по вопросам обеспечения безопасности дорожного движения»;</w:t>
      </w:r>
    </w:p>
    <w:p w14:paraId="61EA3F0F" w14:textId="77777777" w:rsidR="00A72FF6" w:rsidRPr="00FA0D61" w:rsidRDefault="00A72FF6" w:rsidP="00A72FF6">
      <w:pPr>
        <w:ind w:firstLine="709"/>
        <w:jc w:val="both"/>
        <w:rPr>
          <w:sz w:val="26"/>
          <w:szCs w:val="26"/>
        </w:rPr>
      </w:pPr>
      <w:r w:rsidRPr="00FA0D61">
        <w:rPr>
          <w:sz w:val="26"/>
          <w:szCs w:val="26"/>
        </w:rPr>
        <w:t>Пр-1138ГС от 17 мая 2016 года «Перечень поручений Президента Российской Федерации по итогам заседания Государственного совета Российской Федерации»;</w:t>
      </w:r>
    </w:p>
    <w:p w14:paraId="7281FB9C" w14:textId="77777777" w:rsidR="00A72FF6" w:rsidRPr="00FA0D61" w:rsidRDefault="00A72FF6" w:rsidP="00A72FF6">
      <w:pPr>
        <w:ind w:firstLine="709"/>
        <w:jc w:val="both"/>
        <w:rPr>
          <w:sz w:val="26"/>
          <w:szCs w:val="26"/>
        </w:rPr>
      </w:pPr>
      <w:r w:rsidRPr="00FA0D61">
        <w:rPr>
          <w:sz w:val="26"/>
          <w:szCs w:val="26"/>
        </w:rPr>
        <w:t>Пр-2347ГС от 5 декабря 2016 года «Перечень поручений Президента Российской Федерации по итогам заседания Государственного совета Российской Федерации 5 апреля 2018 года»;</w:t>
      </w:r>
    </w:p>
    <w:p w14:paraId="7F9E95B7" w14:textId="77777777" w:rsidR="00A72FF6" w:rsidRPr="00FA0D61" w:rsidRDefault="00A72FF6" w:rsidP="00A72FF6">
      <w:pPr>
        <w:ind w:firstLine="709"/>
        <w:jc w:val="both"/>
        <w:rPr>
          <w:sz w:val="26"/>
          <w:szCs w:val="26"/>
        </w:rPr>
      </w:pPr>
      <w:r w:rsidRPr="00FA0D61">
        <w:rPr>
          <w:sz w:val="26"/>
          <w:szCs w:val="26"/>
        </w:rPr>
        <w:t>Пр-2563 от 28 декабря 2016 года «Перечень поручений Президента Российской Федерации, по итогам пленарного заседания Общероссийского народного фронта «Форум действий», состоявшегося 22 ноября 2016 года»;</w:t>
      </w:r>
    </w:p>
    <w:p w14:paraId="01E28C0A" w14:textId="77777777" w:rsidR="00A72FF6" w:rsidRPr="00FA0D61" w:rsidRDefault="00A72FF6" w:rsidP="00A72FF6">
      <w:pPr>
        <w:ind w:firstLine="709"/>
        <w:jc w:val="both"/>
        <w:rPr>
          <w:sz w:val="26"/>
          <w:szCs w:val="26"/>
        </w:rPr>
      </w:pPr>
      <w:r w:rsidRPr="00FA0D61">
        <w:rPr>
          <w:sz w:val="26"/>
          <w:szCs w:val="26"/>
        </w:rPr>
        <w:t>Пр-2107 от 18 октября 2017 «Перечень поручений Президента Российской Федерации по итогам совещания Президента Российской Федерации с членами Правительства Российской Федерации 27 сентября 2017 года»;</w:t>
      </w:r>
    </w:p>
    <w:p w14:paraId="6B23072A" w14:textId="77777777" w:rsidR="00A72FF6" w:rsidRPr="00FA0D61" w:rsidRDefault="00A72FF6" w:rsidP="00A72FF6">
      <w:pPr>
        <w:ind w:firstLine="709"/>
        <w:jc w:val="both"/>
        <w:rPr>
          <w:sz w:val="26"/>
          <w:szCs w:val="26"/>
        </w:rPr>
      </w:pPr>
      <w:r w:rsidRPr="00FA0D61">
        <w:rPr>
          <w:sz w:val="26"/>
          <w:szCs w:val="26"/>
        </w:rPr>
        <w:t>Пр-817ГС от 15 мая 2018 года «Перечень поручений по итогам заседания Госсовета по вопросу развития конкуренции»;</w:t>
      </w:r>
    </w:p>
    <w:p w14:paraId="39D6C48E" w14:textId="77777777" w:rsidR="00A72FF6" w:rsidRPr="00FA0D61" w:rsidRDefault="00A72FF6" w:rsidP="00A72FF6">
      <w:pPr>
        <w:ind w:firstLine="709"/>
        <w:jc w:val="both"/>
        <w:rPr>
          <w:sz w:val="26"/>
          <w:szCs w:val="26"/>
        </w:rPr>
      </w:pPr>
      <w:r w:rsidRPr="00FA0D61">
        <w:rPr>
          <w:sz w:val="26"/>
          <w:szCs w:val="26"/>
        </w:rPr>
        <w:t>Пр-38ГС от 16 января 2019 года «Перечень поручений Президента Российской Федерации</w:t>
      </w:r>
      <w:r w:rsidRPr="00FA0D61">
        <w:rPr>
          <w:b/>
          <w:sz w:val="26"/>
          <w:szCs w:val="26"/>
        </w:rPr>
        <w:t xml:space="preserve"> </w:t>
      </w:r>
      <w:r w:rsidRPr="00FA0D61">
        <w:rPr>
          <w:sz w:val="26"/>
          <w:szCs w:val="26"/>
        </w:rPr>
        <w:t>по итогам заседания Государственного совета Российской Федерации 27 декабря 2018 года»;</w:t>
      </w:r>
    </w:p>
    <w:p w14:paraId="7F3F5486" w14:textId="77777777" w:rsidR="00A72FF6" w:rsidRPr="00FA0D61" w:rsidRDefault="00A72FF6" w:rsidP="00A72FF6">
      <w:pPr>
        <w:ind w:firstLine="709"/>
        <w:jc w:val="both"/>
        <w:rPr>
          <w:sz w:val="26"/>
          <w:szCs w:val="26"/>
        </w:rPr>
      </w:pPr>
      <w:r w:rsidRPr="00FA0D61">
        <w:rPr>
          <w:sz w:val="26"/>
          <w:szCs w:val="26"/>
        </w:rPr>
        <w:t>Пр-754 от 30 апреля 2019 года «Перечень поручений Президента Российской Федерации по итогам встречи Президента Российской Федерации с представителями общественности для обсуждения хода реализации национального проекта «Жилье и городская среда» 12 февраля 2019 года»;</w:t>
      </w:r>
    </w:p>
    <w:p w14:paraId="3B9A89D2" w14:textId="77777777" w:rsidR="00A72FF6" w:rsidRPr="00FA0D61" w:rsidRDefault="00A72FF6" w:rsidP="00A72FF6">
      <w:pPr>
        <w:ind w:firstLine="709"/>
        <w:jc w:val="both"/>
        <w:rPr>
          <w:sz w:val="26"/>
          <w:szCs w:val="26"/>
        </w:rPr>
      </w:pPr>
      <w:r w:rsidRPr="00FA0D61">
        <w:rPr>
          <w:sz w:val="26"/>
          <w:szCs w:val="26"/>
        </w:rPr>
        <w:t>Пр-2397 от 22 ноября 2019 года «Перечень Поручений Президента Российской Федерации по итогам заседания Совета при Президенте Российской Федерации по развитию физической культуры и спорта 10 октября 2019 года»;</w:t>
      </w:r>
    </w:p>
    <w:p w14:paraId="32A621EB" w14:textId="77777777" w:rsidR="00A72FF6" w:rsidRPr="00FA0D61" w:rsidRDefault="00A72FF6" w:rsidP="00A72FF6">
      <w:pPr>
        <w:ind w:firstLine="709"/>
        <w:jc w:val="both"/>
        <w:rPr>
          <w:sz w:val="26"/>
          <w:szCs w:val="26"/>
        </w:rPr>
      </w:pPr>
      <w:r w:rsidRPr="00FA0D61">
        <w:rPr>
          <w:sz w:val="26"/>
          <w:szCs w:val="26"/>
        </w:rPr>
        <w:t>Пр-354 от 1 марта 2020 года «Перечень поручений Президента по итогам заседания Совета по развитию местного самоуправления от 30 января 2020 года»;</w:t>
      </w:r>
    </w:p>
    <w:p w14:paraId="2A700C0A" w14:textId="77777777" w:rsidR="00A72FF6" w:rsidRPr="00FA0D61" w:rsidRDefault="00A72FF6" w:rsidP="00A72FF6">
      <w:pPr>
        <w:ind w:firstLine="709"/>
        <w:jc w:val="both"/>
        <w:rPr>
          <w:sz w:val="26"/>
          <w:szCs w:val="26"/>
        </w:rPr>
      </w:pPr>
      <w:r w:rsidRPr="00FA0D61">
        <w:rPr>
          <w:sz w:val="26"/>
          <w:szCs w:val="26"/>
        </w:rPr>
        <w:t>Пр-647 от 10 апреля 2020 года «Перечень поручений Президента Российской Федерации по итогам встречи с представителями общественности, состоявшейся в Череповце 4 февраля 2020 года»;</w:t>
      </w:r>
    </w:p>
    <w:p w14:paraId="278AA30B" w14:textId="77777777" w:rsidR="00A72FF6" w:rsidRPr="00FA0D61" w:rsidRDefault="00A72FF6" w:rsidP="00A72FF6">
      <w:pPr>
        <w:ind w:firstLine="709"/>
        <w:jc w:val="both"/>
        <w:rPr>
          <w:sz w:val="26"/>
          <w:szCs w:val="26"/>
        </w:rPr>
      </w:pPr>
      <w:r w:rsidRPr="00FA0D61">
        <w:rPr>
          <w:sz w:val="26"/>
          <w:szCs w:val="26"/>
        </w:rPr>
        <w:t>Пр-1006 от 12 июня 2021 года «Поручение Президента по созданию электронных Книг памяти сел и муниципальных образований Российской Федерации с целью увековечивания памяти максимального количества участников Великой Отечественной войны 1941-1945 годов в малых пунктах России и установлению их имен и судеб»;</w:t>
      </w:r>
    </w:p>
    <w:p w14:paraId="0C9D9472" w14:textId="77777777" w:rsidR="00A72FF6" w:rsidRPr="00FA0D61" w:rsidRDefault="00A72FF6" w:rsidP="00A72FF6">
      <w:pPr>
        <w:ind w:firstLine="709"/>
        <w:jc w:val="both"/>
        <w:rPr>
          <w:sz w:val="26"/>
          <w:szCs w:val="26"/>
        </w:rPr>
      </w:pPr>
      <w:r w:rsidRPr="00FA0D61">
        <w:rPr>
          <w:sz w:val="26"/>
          <w:szCs w:val="26"/>
        </w:rPr>
        <w:t>Пр-1919 от 7 октября 2021 года «Перечень поручений по итогам заседания Совета по развитию физической культуры и спорта от 10 сентября 2021 года»;</w:t>
      </w:r>
    </w:p>
    <w:p w14:paraId="14549CC7" w14:textId="77777777" w:rsidR="00A72FF6" w:rsidRPr="00FA0D61" w:rsidRDefault="00A72FF6" w:rsidP="00A72FF6">
      <w:pPr>
        <w:ind w:firstLine="709"/>
        <w:jc w:val="both"/>
        <w:rPr>
          <w:sz w:val="26"/>
          <w:szCs w:val="26"/>
        </w:rPr>
      </w:pPr>
      <w:r w:rsidRPr="00FA0D61">
        <w:rPr>
          <w:sz w:val="26"/>
          <w:szCs w:val="26"/>
        </w:rPr>
        <w:t>Пр-1998 от 24 октября 2021 года «Перечень поручений Президента Российской Федерации по итогам совещания с членами Правительства, состоявшегося 20 октября 2021 года».</w:t>
      </w:r>
    </w:p>
    <w:p w14:paraId="0D0F3D16" w14:textId="77777777" w:rsidR="00A72FF6" w:rsidRPr="00FA0D61" w:rsidRDefault="00A72FF6" w:rsidP="00A72FF6">
      <w:pPr>
        <w:ind w:firstLine="709"/>
        <w:jc w:val="both"/>
        <w:rPr>
          <w:sz w:val="26"/>
          <w:szCs w:val="26"/>
        </w:rPr>
      </w:pPr>
      <w:r w:rsidRPr="00FA0D61">
        <w:rPr>
          <w:sz w:val="26"/>
          <w:szCs w:val="26"/>
        </w:rPr>
        <w:t xml:space="preserve">Координация деятельности структурных подразделений по реализации Указов и Поручений Президента Российской Федерации и контроль за их выполнением осуществляется на постоянной основе. Нарушений в части ненадлежащего и (или) несвоевременного исполнения в 2023 году, муниципальными служащими органов местного самоуправления города Когалыма, не выявлено. </w:t>
      </w:r>
    </w:p>
    <w:p w14:paraId="1CA730B6" w14:textId="77777777" w:rsidR="00A72FF6" w:rsidRPr="00FA0D61" w:rsidRDefault="00A72FF6" w:rsidP="00A72FF6">
      <w:pPr>
        <w:rPr>
          <w:color w:val="FF0000"/>
          <w:sz w:val="26"/>
          <w:szCs w:val="26"/>
        </w:rPr>
      </w:pPr>
    </w:p>
    <w:p w14:paraId="5504870A" w14:textId="77777777" w:rsidR="00A72FF6" w:rsidRPr="00FA0D61" w:rsidRDefault="00A72FF6" w:rsidP="00A72FF6">
      <w:pPr>
        <w:keepNext/>
        <w:jc w:val="center"/>
        <w:outlineLvl w:val="0"/>
        <w:rPr>
          <w:b/>
          <w:sz w:val="26"/>
          <w:szCs w:val="26"/>
        </w:rPr>
      </w:pPr>
      <w:bookmarkStart w:id="2" w:name="_Toc156207211"/>
      <w:r w:rsidRPr="00FA0D61">
        <w:rPr>
          <w:b/>
          <w:sz w:val="26"/>
          <w:szCs w:val="26"/>
        </w:rPr>
        <w:t>О результатах реализации национальных и приоритетных проектов (программ) в городе Когалыме</w:t>
      </w:r>
      <w:bookmarkEnd w:id="2"/>
    </w:p>
    <w:p w14:paraId="29BD6B11" w14:textId="77777777" w:rsidR="00A72FF6" w:rsidRPr="00FA0D61" w:rsidRDefault="00A72FF6" w:rsidP="00A72FF6">
      <w:pPr>
        <w:ind w:firstLine="709"/>
        <w:jc w:val="both"/>
        <w:rPr>
          <w:spacing w:val="-6"/>
          <w:sz w:val="26"/>
          <w:szCs w:val="26"/>
        </w:rPr>
      </w:pPr>
    </w:p>
    <w:p w14:paraId="62C13C3F" w14:textId="77777777" w:rsidR="00A72FF6" w:rsidRPr="00FA0D61" w:rsidRDefault="00A72FF6" w:rsidP="00A72FF6">
      <w:pPr>
        <w:ind w:firstLine="709"/>
        <w:jc w:val="both"/>
        <w:rPr>
          <w:rFonts w:eastAsia="Calibri"/>
          <w:sz w:val="26"/>
          <w:szCs w:val="26"/>
        </w:rPr>
      </w:pPr>
      <w:r w:rsidRPr="00FA0D61">
        <w:rPr>
          <w:rFonts w:eastAsia="Calibri"/>
          <w:sz w:val="26"/>
          <w:szCs w:val="26"/>
        </w:rPr>
        <w:t xml:space="preserve">Во исполнение указа Президента Российской Федерации от 07.05.2018 №204 «О национальных целях и стратегических задачах развития Российской Федерации на период до 2024 года» и указа Президента Российской Федерации от 21.07.2020 №474 «О национальных целях развития Российской Федерации на период до 2030 года» в Российской Федерации запущены 14 национальных проектов (программ), в Ханты-Мансийском автономном округе - Югре (далее – ХМАО – Югра, автономный округ) разработаны 12 портфелей проектов, направленных на достижение целей и задач национальных проектов. В 2023 году муниципальное образование город Когалым принимает участие в 17 региональных проектах, входящих в портфели проектов по 7 направлениям. В портфеле проектов «Здравоохранение» принимает участие бюджетное учреждение Ханты-Мансийского автономного округа-Югры «Когалымская городская больница» (далее - </w:t>
      </w:r>
      <w:r w:rsidRPr="00FA0D61">
        <w:rPr>
          <w:sz w:val="26"/>
          <w:szCs w:val="26"/>
        </w:rPr>
        <w:t>БУ «Когалымская городская больница»)</w:t>
      </w:r>
      <w:r w:rsidRPr="00FA0D61">
        <w:rPr>
          <w:rFonts w:eastAsia="Calibri"/>
          <w:sz w:val="26"/>
          <w:szCs w:val="26"/>
        </w:rPr>
        <w:t xml:space="preserve">, Администрация города Когалыма в 6-ти портфелях проектов: </w:t>
      </w:r>
    </w:p>
    <w:p w14:paraId="2A312B42" w14:textId="77777777" w:rsidR="00A72FF6" w:rsidRPr="00FA0D61" w:rsidRDefault="00A72FF6" w:rsidP="00A72FF6">
      <w:pPr>
        <w:ind w:firstLine="709"/>
        <w:jc w:val="both"/>
        <w:rPr>
          <w:rFonts w:eastAsia="Calibri"/>
          <w:sz w:val="26"/>
          <w:szCs w:val="26"/>
        </w:rPr>
      </w:pPr>
      <w:r w:rsidRPr="00FA0D61">
        <w:rPr>
          <w:rFonts w:eastAsia="Calibri"/>
          <w:sz w:val="26"/>
          <w:szCs w:val="26"/>
        </w:rPr>
        <w:t>- «Демография»,</w:t>
      </w:r>
    </w:p>
    <w:p w14:paraId="3B554BCF" w14:textId="77777777" w:rsidR="00A72FF6" w:rsidRPr="00FA0D61" w:rsidRDefault="00A72FF6" w:rsidP="00A72FF6">
      <w:pPr>
        <w:ind w:firstLine="709"/>
        <w:jc w:val="both"/>
        <w:rPr>
          <w:rFonts w:eastAsia="Calibri"/>
          <w:sz w:val="26"/>
          <w:szCs w:val="26"/>
        </w:rPr>
      </w:pPr>
      <w:r w:rsidRPr="00FA0D61">
        <w:rPr>
          <w:rFonts w:eastAsia="Calibri"/>
          <w:sz w:val="26"/>
          <w:szCs w:val="26"/>
        </w:rPr>
        <w:t>- «Образование»,</w:t>
      </w:r>
    </w:p>
    <w:p w14:paraId="524A0CF4" w14:textId="77777777" w:rsidR="00A72FF6" w:rsidRPr="00FA0D61" w:rsidRDefault="00A72FF6" w:rsidP="00A72FF6">
      <w:pPr>
        <w:ind w:firstLine="709"/>
        <w:jc w:val="both"/>
        <w:rPr>
          <w:rFonts w:eastAsia="Calibri"/>
          <w:sz w:val="26"/>
          <w:szCs w:val="26"/>
        </w:rPr>
      </w:pPr>
      <w:r w:rsidRPr="00FA0D61">
        <w:rPr>
          <w:rFonts w:eastAsia="Calibri"/>
          <w:sz w:val="26"/>
          <w:szCs w:val="26"/>
        </w:rPr>
        <w:t>- «Жилье и городская среда»,</w:t>
      </w:r>
    </w:p>
    <w:p w14:paraId="7DDFD4CA" w14:textId="77777777" w:rsidR="00A72FF6" w:rsidRPr="00FA0D61" w:rsidRDefault="00A72FF6" w:rsidP="00A72FF6">
      <w:pPr>
        <w:ind w:firstLine="709"/>
        <w:jc w:val="both"/>
        <w:rPr>
          <w:rFonts w:eastAsia="Calibri"/>
          <w:sz w:val="26"/>
          <w:szCs w:val="26"/>
        </w:rPr>
      </w:pPr>
      <w:r w:rsidRPr="00FA0D61">
        <w:rPr>
          <w:rFonts w:eastAsia="Calibri"/>
          <w:sz w:val="26"/>
          <w:szCs w:val="26"/>
        </w:rPr>
        <w:t xml:space="preserve">- «Экология», </w:t>
      </w:r>
    </w:p>
    <w:p w14:paraId="0EF335A8" w14:textId="77777777" w:rsidR="00A72FF6" w:rsidRPr="00FA0D61" w:rsidRDefault="00A72FF6" w:rsidP="00A72FF6">
      <w:pPr>
        <w:ind w:firstLine="709"/>
        <w:jc w:val="both"/>
        <w:rPr>
          <w:rFonts w:eastAsia="Calibri"/>
          <w:sz w:val="26"/>
          <w:szCs w:val="26"/>
        </w:rPr>
      </w:pPr>
      <w:r w:rsidRPr="00FA0D61">
        <w:rPr>
          <w:rFonts w:eastAsia="Calibri"/>
          <w:sz w:val="26"/>
          <w:szCs w:val="26"/>
        </w:rPr>
        <w:t>- «Малое и среднее предпринимательство»,</w:t>
      </w:r>
    </w:p>
    <w:p w14:paraId="235E33A4" w14:textId="77777777" w:rsidR="00A72FF6" w:rsidRPr="00FA0D61" w:rsidRDefault="00A72FF6" w:rsidP="00A72FF6">
      <w:pPr>
        <w:ind w:firstLine="709"/>
        <w:jc w:val="both"/>
        <w:rPr>
          <w:rFonts w:eastAsia="Calibri"/>
          <w:sz w:val="26"/>
          <w:szCs w:val="26"/>
        </w:rPr>
      </w:pPr>
      <w:r w:rsidRPr="00FA0D61">
        <w:rPr>
          <w:rFonts w:eastAsia="Calibri"/>
          <w:sz w:val="26"/>
          <w:szCs w:val="26"/>
        </w:rPr>
        <w:t xml:space="preserve">- «Культура», </w:t>
      </w:r>
    </w:p>
    <w:p w14:paraId="6FEFEA99" w14:textId="77777777" w:rsidR="00A72FF6" w:rsidRPr="00FA0D61" w:rsidRDefault="00A72FF6" w:rsidP="00A72FF6">
      <w:pPr>
        <w:jc w:val="both"/>
        <w:rPr>
          <w:rFonts w:eastAsia="Calibri"/>
          <w:sz w:val="26"/>
          <w:szCs w:val="26"/>
        </w:rPr>
      </w:pPr>
      <w:r w:rsidRPr="00FA0D61">
        <w:rPr>
          <w:rFonts w:eastAsia="Calibri"/>
          <w:sz w:val="26"/>
          <w:szCs w:val="26"/>
        </w:rPr>
        <w:t>в рамках которых, запланирован к достижению 21 показатель, годовые значения которых достигнуты в полном объеме.</w:t>
      </w:r>
    </w:p>
    <w:p w14:paraId="6207EF7C" w14:textId="77777777" w:rsidR="00A72FF6" w:rsidRPr="00FA0D61" w:rsidRDefault="00A72FF6" w:rsidP="00A72FF6">
      <w:pPr>
        <w:jc w:val="both"/>
        <w:rPr>
          <w:rFonts w:eastAsia="Calibri"/>
          <w:sz w:val="26"/>
          <w:szCs w:val="26"/>
        </w:rPr>
      </w:pPr>
    </w:p>
    <w:p w14:paraId="657B4448" w14:textId="77777777" w:rsidR="00A72FF6" w:rsidRPr="00FA0D61" w:rsidRDefault="00A72FF6" w:rsidP="00A72FF6">
      <w:pPr>
        <w:ind w:left="1" w:firstLine="708"/>
        <w:jc w:val="center"/>
        <w:rPr>
          <w:rFonts w:eastAsia="Calibri"/>
          <w:color w:val="FF0000"/>
          <w:sz w:val="26"/>
          <w:szCs w:val="26"/>
        </w:rPr>
      </w:pPr>
    </w:p>
    <w:p w14:paraId="44F76F00" w14:textId="77777777" w:rsidR="00A72FF6" w:rsidRPr="00FA0D61" w:rsidRDefault="00A72FF6" w:rsidP="00A72FF6">
      <w:pPr>
        <w:ind w:left="1" w:firstLine="708"/>
        <w:jc w:val="center"/>
        <w:rPr>
          <w:rFonts w:eastAsia="Calibri"/>
          <w:b/>
          <w:sz w:val="26"/>
          <w:szCs w:val="26"/>
        </w:rPr>
      </w:pPr>
      <w:r w:rsidRPr="00FA0D61">
        <w:rPr>
          <w:rFonts w:eastAsia="Calibri"/>
          <w:b/>
          <w:sz w:val="26"/>
          <w:szCs w:val="26"/>
        </w:rPr>
        <w:t>Портфель проектов «Демография»</w:t>
      </w:r>
    </w:p>
    <w:p w14:paraId="636A1B9B" w14:textId="77777777" w:rsidR="00A72FF6" w:rsidRPr="00FA0D61" w:rsidRDefault="00A72FF6" w:rsidP="00A72FF6">
      <w:pPr>
        <w:ind w:firstLine="708"/>
        <w:jc w:val="both"/>
        <w:rPr>
          <w:rFonts w:eastAsia="Calibri"/>
          <w:sz w:val="26"/>
          <w:szCs w:val="26"/>
          <w:lang w:eastAsia="en-US"/>
        </w:rPr>
      </w:pPr>
      <w:r w:rsidRPr="00FA0D61">
        <w:rPr>
          <w:rFonts w:eastAsia="Calibri"/>
          <w:sz w:val="26"/>
          <w:szCs w:val="26"/>
          <w:lang w:eastAsia="en-US"/>
        </w:rPr>
        <w:t>В рамках исполнения и повышения целевого показателя «Уровень обеспеченности граждан спортивными сооружениями, исходя из единовременной пропускной способности объектов спорта» регионального проекта «Спорт-норма жизни» в 2023 году установлена спортивная площадка на территории муниципального автономного общеобразовательного учреждения «Средняя школа №8» корпус 2 по улице Дружбы Народов 24.</w:t>
      </w:r>
    </w:p>
    <w:p w14:paraId="78B1E385" w14:textId="77777777" w:rsidR="00A72FF6" w:rsidRPr="00FA0D61" w:rsidRDefault="00A72FF6" w:rsidP="00A72FF6">
      <w:pPr>
        <w:ind w:firstLine="708"/>
        <w:jc w:val="both"/>
        <w:rPr>
          <w:rFonts w:eastAsia="Calibri"/>
          <w:sz w:val="26"/>
          <w:szCs w:val="26"/>
          <w:lang w:eastAsia="en-US"/>
        </w:rPr>
      </w:pPr>
      <w:r w:rsidRPr="00FA0D61">
        <w:rPr>
          <w:rFonts w:eastAsia="Calibri"/>
          <w:sz w:val="26"/>
          <w:szCs w:val="26"/>
          <w:lang w:eastAsia="en-US"/>
        </w:rPr>
        <w:t>Значение показателя в 2023 году составило 50,6% (план на 2023 год – 44,2%).</w:t>
      </w:r>
    </w:p>
    <w:p w14:paraId="5B7259D4" w14:textId="77777777" w:rsidR="00A72FF6" w:rsidRPr="00FA0D61" w:rsidRDefault="00A72FF6" w:rsidP="00A72FF6">
      <w:pPr>
        <w:ind w:firstLine="708"/>
        <w:jc w:val="both"/>
        <w:rPr>
          <w:sz w:val="26"/>
          <w:szCs w:val="26"/>
        </w:rPr>
      </w:pPr>
      <w:r w:rsidRPr="00FA0D61">
        <w:rPr>
          <w:rFonts w:eastAsia="Calibri"/>
          <w:sz w:val="26"/>
          <w:szCs w:val="26"/>
          <w:lang w:eastAsia="en-US"/>
        </w:rPr>
        <w:t>В рамках регионального проекта «Содействие занятости» в 2023 году продолжается работа по комплектованию групп дошкольных образовательных организаций и выдаче направлений воспитанникам, желающим посещать детские сады города Когалыма.</w:t>
      </w:r>
      <w:r w:rsidRPr="00FA0D61">
        <w:rPr>
          <w:sz w:val="26"/>
          <w:szCs w:val="26"/>
        </w:rPr>
        <w:t xml:space="preserve"> Направления выдаются в день обращения родителей (законных представителей) в управление образования Администрации города Когалыма. </w:t>
      </w:r>
    </w:p>
    <w:p w14:paraId="4CED053D" w14:textId="77777777" w:rsidR="00A72FF6" w:rsidRPr="00FA0D61" w:rsidRDefault="00A72FF6" w:rsidP="00A72FF6">
      <w:pPr>
        <w:ind w:firstLine="708"/>
        <w:jc w:val="both"/>
        <w:rPr>
          <w:sz w:val="26"/>
          <w:szCs w:val="26"/>
        </w:rPr>
      </w:pPr>
      <w:r w:rsidRPr="00FA0D61">
        <w:rPr>
          <w:sz w:val="26"/>
          <w:szCs w:val="26"/>
        </w:rPr>
        <w:t>На сегодняшний день все дети в возрасте от 1,5 до 3 лет, желающие посещать дошкольные образовательные организации, охвачены дошкольным образованием. Актуальная очередность в детские сады отсутствует. Значение целевого показателя «Доступность дошкольного образования для детей в возрасте от полутора до трех лет» составляет 100% (план на 2023 год - 100 %).</w:t>
      </w:r>
    </w:p>
    <w:p w14:paraId="3BEECC3A" w14:textId="77777777" w:rsidR="00A72FF6" w:rsidRPr="00FA0D61" w:rsidRDefault="00A72FF6" w:rsidP="00A72FF6">
      <w:pPr>
        <w:ind w:firstLine="709"/>
        <w:jc w:val="both"/>
        <w:rPr>
          <w:color w:val="FF0000"/>
          <w:sz w:val="26"/>
          <w:szCs w:val="26"/>
        </w:rPr>
      </w:pPr>
    </w:p>
    <w:p w14:paraId="531DA975" w14:textId="77777777" w:rsidR="00A72FF6" w:rsidRPr="00FA0D61" w:rsidRDefault="00A72FF6" w:rsidP="00A72FF6">
      <w:pPr>
        <w:ind w:firstLine="708"/>
        <w:jc w:val="center"/>
        <w:rPr>
          <w:b/>
          <w:sz w:val="26"/>
          <w:szCs w:val="26"/>
        </w:rPr>
      </w:pPr>
      <w:r w:rsidRPr="00FA0D61">
        <w:rPr>
          <w:b/>
          <w:sz w:val="26"/>
          <w:szCs w:val="26"/>
        </w:rPr>
        <w:t>Портфель проектов «Образование»</w:t>
      </w:r>
    </w:p>
    <w:p w14:paraId="33FAC5EC" w14:textId="77777777" w:rsidR="00A72FF6" w:rsidRPr="00FA0D61" w:rsidRDefault="00A72FF6" w:rsidP="00A72FF6">
      <w:pPr>
        <w:ind w:firstLine="708"/>
        <w:jc w:val="both"/>
        <w:rPr>
          <w:sz w:val="26"/>
          <w:szCs w:val="26"/>
        </w:rPr>
      </w:pPr>
      <w:r w:rsidRPr="00FA0D61">
        <w:rPr>
          <w:sz w:val="26"/>
          <w:szCs w:val="26"/>
        </w:rPr>
        <w:t>В рамках регионального проекта «Современная школа» с 2021 по 2024 годы запланированы мероприятия по созданию средней общеобразовательной школы в г. Когалыме (Общеобразовательная организация с универсальной безбарьерной средой) (корректировка, привязка проекта «Средняя общеобразовательная школа в микрорайоне 32 г. Сургута» шифр 1541-ПИ.00.32).</w:t>
      </w:r>
    </w:p>
    <w:p w14:paraId="3687AF19" w14:textId="77777777" w:rsidR="00A72FF6" w:rsidRPr="00FA0D61" w:rsidRDefault="00A72FF6" w:rsidP="00A72FF6">
      <w:pPr>
        <w:ind w:firstLine="708"/>
        <w:jc w:val="both"/>
        <w:rPr>
          <w:sz w:val="26"/>
          <w:szCs w:val="26"/>
        </w:rPr>
      </w:pPr>
      <w:r w:rsidRPr="00FA0D61">
        <w:rPr>
          <w:sz w:val="26"/>
          <w:szCs w:val="26"/>
        </w:rPr>
        <w:t>14 октября 2021 года заключен контракт с Обществом с ограниченной ответственностью «СИБВИТОСЕРВИС» на выполнение проектно-изыскательских и строительно-монтажных работ по объекту. В декабре 2022 года получено положительное заключение государственной экспертизы результатов инженерных изысканий и проектной документации (без смет).</w:t>
      </w:r>
    </w:p>
    <w:p w14:paraId="0E552D0C" w14:textId="77777777" w:rsidR="00A72FF6" w:rsidRPr="00FA0D61" w:rsidRDefault="00A72FF6" w:rsidP="00A72FF6">
      <w:pPr>
        <w:ind w:firstLine="708"/>
        <w:jc w:val="both"/>
        <w:rPr>
          <w:sz w:val="26"/>
          <w:szCs w:val="26"/>
        </w:rPr>
      </w:pPr>
      <w:r w:rsidRPr="00FA0D61">
        <w:rPr>
          <w:sz w:val="26"/>
          <w:szCs w:val="26"/>
        </w:rPr>
        <w:t>Разработана рабочая и сметная документация, подрядчик направил заявление в государственную экспертизу на проверку достоверности сметной стоимости, начаты строительно-монтажные работы.</w:t>
      </w:r>
    </w:p>
    <w:p w14:paraId="74ADEC77" w14:textId="77777777" w:rsidR="00A72FF6" w:rsidRPr="00FA0D61" w:rsidRDefault="00A72FF6" w:rsidP="00A72FF6">
      <w:pPr>
        <w:ind w:firstLine="708"/>
        <w:jc w:val="both"/>
        <w:rPr>
          <w:sz w:val="26"/>
          <w:szCs w:val="26"/>
        </w:rPr>
      </w:pPr>
      <w:r w:rsidRPr="00FA0D61">
        <w:rPr>
          <w:sz w:val="26"/>
          <w:szCs w:val="26"/>
        </w:rPr>
        <w:t>В рамках регионального проекта «Успех каждого ребенка» осуществляется развитие таких систем как:</w:t>
      </w:r>
    </w:p>
    <w:p w14:paraId="4F557988" w14:textId="77777777" w:rsidR="00A72FF6" w:rsidRPr="00FA0D61" w:rsidRDefault="00A72FF6" w:rsidP="00A72FF6">
      <w:pPr>
        <w:ind w:firstLine="708"/>
        <w:jc w:val="both"/>
        <w:rPr>
          <w:sz w:val="26"/>
          <w:szCs w:val="26"/>
        </w:rPr>
      </w:pPr>
      <w:r w:rsidRPr="00FA0D61">
        <w:rPr>
          <w:sz w:val="26"/>
          <w:szCs w:val="26"/>
        </w:rPr>
        <w:t>- выявление, поддержка, сопровождение и стимулирование одаренных детей в различных сферах деятельности;</w:t>
      </w:r>
    </w:p>
    <w:p w14:paraId="1D242A41" w14:textId="77777777" w:rsidR="00A72FF6" w:rsidRPr="00FA0D61" w:rsidRDefault="00A72FF6" w:rsidP="00A72FF6">
      <w:pPr>
        <w:ind w:firstLine="708"/>
        <w:jc w:val="both"/>
        <w:rPr>
          <w:sz w:val="26"/>
          <w:szCs w:val="26"/>
        </w:rPr>
      </w:pPr>
      <w:r w:rsidRPr="00FA0D61">
        <w:rPr>
          <w:sz w:val="26"/>
          <w:szCs w:val="26"/>
        </w:rPr>
        <w:t>- персонифицированное финансирование дополнительного образования детей.</w:t>
      </w:r>
    </w:p>
    <w:p w14:paraId="0F75BCE8" w14:textId="77777777" w:rsidR="00A72FF6" w:rsidRPr="00FA0D61" w:rsidRDefault="00A72FF6" w:rsidP="00A72FF6">
      <w:pPr>
        <w:ind w:firstLine="708"/>
        <w:jc w:val="both"/>
        <w:rPr>
          <w:sz w:val="26"/>
          <w:szCs w:val="26"/>
        </w:rPr>
      </w:pPr>
      <w:r w:rsidRPr="00FA0D61">
        <w:rPr>
          <w:sz w:val="26"/>
          <w:szCs w:val="26"/>
        </w:rPr>
        <w:t>По результатам мониторинга по состоянию на 28 декабря 2023 года 11 236 детей или 88% в возрасте от 5 до 18 лет, охвачены дополнительным образованием (план на 2023 год – 87,0%).</w:t>
      </w:r>
    </w:p>
    <w:p w14:paraId="32DCDA16" w14:textId="77777777" w:rsidR="00A72FF6" w:rsidRPr="00FA0D61" w:rsidRDefault="00A72FF6" w:rsidP="00A72FF6">
      <w:pPr>
        <w:ind w:firstLine="708"/>
        <w:jc w:val="both"/>
        <w:rPr>
          <w:sz w:val="26"/>
          <w:szCs w:val="26"/>
        </w:rPr>
      </w:pPr>
      <w:r w:rsidRPr="00FA0D61">
        <w:rPr>
          <w:sz w:val="26"/>
          <w:szCs w:val="26"/>
        </w:rPr>
        <w:t xml:space="preserve">Кроме того, </w:t>
      </w:r>
      <w:r w:rsidRPr="00FA0D61">
        <w:t>2 676</w:t>
      </w:r>
      <w:r w:rsidRPr="00FA0D61">
        <w:rPr>
          <w:sz w:val="26"/>
          <w:szCs w:val="26"/>
        </w:rPr>
        <w:t xml:space="preserve"> обучающихся по образовательным программам основного и среднего общего образования, охвачены мероприятиями, направленными на раннюю профессиональную ориентацию, что составляет 57,0% (план на 2023 год - 37%).</w:t>
      </w:r>
    </w:p>
    <w:p w14:paraId="5DA7549C" w14:textId="77777777" w:rsidR="00A72FF6" w:rsidRPr="00FA0D61" w:rsidRDefault="00A72FF6" w:rsidP="00A72FF6">
      <w:pPr>
        <w:ind w:firstLine="708"/>
        <w:jc w:val="both"/>
        <w:rPr>
          <w:sz w:val="26"/>
          <w:szCs w:val="26"/>
        </w:rPr>
      </w:pPr>
      <w:r w:rsidRPr="00FA0D61">
        <w:rPr>
          <w:sz w:val="26"/>
          <w:szCs w:val="26"/>
        </w:rPr>
        <w:t xml:space="preserve">В рамках регионального проекта «Цифровая образовательная среда» все школы подключены к федеральной информационно-сервисной платформе «Моя школа». </w:t>
      </w:r>
    </w:p>
    <w:p w14:paraId="7765BD9C" w14:textId="77777777" w:rsidR="00A72FF6" w:rsidRPr="00FA0D61" w:rsidRDefault="00A72FF6" w:rsidP="00A72FF6">
      <w:pPr>
        <w:ind w:firstLine="708"/>
        <w:jc w:val="both"/>
        <w:rPr>
          <w:rFonts w:eastAsia="Calibri"/>
          <w:sz w:val="26"/>
          <w:szCs w:val="26"/>
          <w:lang w:eastAsia="en-US"/>
        </w:rPr>
      </w:pPr>
      <w:r w:rsidRPr="00FA0D61">
        <w:rPr>
          <w:rFonts w:eastAsia="Calibri"/>
          <w:sz w:val="26"/>
          <w:szCs w:val="26"/>
          <w:lang w:eastAsia="en-US"/>
        </w:rPr>
        <w:t>В рамках регионального проекта «Социальная активность» портфеля проектов «Образование» проведено 809 мероприятий добровольческого характера с участием в них жителей города Когалыма, предполагающих безвозмездное и добровольное проявление социальной активности. Численность граждан, вовлечённых в добровольческую деятельность, составляет 18 911 человек (план на 2023 год - 8 900 человек).</w:t>
      </w:r>
    </w:p>
    <w:p w14:paraId="1527FAD1" w14:textId="77777777" w:rsidR="00A72FF6" w:rsidRPr="00FA0D61" w:rsidRDefault="00A72FF6" w:rsidP="00A72FF6">
      <w:pPr>
        <w:rPr>
          <w:color w:val="FF0000"/>
          <w:sz w:val="26"/>
          <w:szCs w:val="26"/>
        </w:rPr>
      </w:pPr>
    </w:p>
    <w:p w14:paraId="39CDE231" w14:textId="77777777" w:rsidR="00A72FF6" w:rsidRPr="00FA0D61" w:rsidRDefault="00A72FF6" w:rsidP="00A72FF6">
      <w:pPr>
        <w:ind w:firstLine="708"/>
        <w:jc w:val="center"/>
        <w:rPr>
          <w:b/>
          <w:sz w:val="26"/>
          <w:szCs w:val="26"/>
        </w:rPr>
      </w:pPr>
      <w:r w:rsidRPr="00FA0D61">
        <w:rPr>
          <w:b/>
          <w:sz w:val="26"/>
          <w:szCs w:val="26"/>
        </w:rPr>
        <w:t>Портфель проектов «Жилье и городская среда»</w:t>
      </w:r>
    </w:p>
    <w:p w14:paraId="2A6B4978" w14:textId="77777777" w:rsidR="00A72FF6" w:rsidRPr="00FA0D61" w:rsidRDefault="00A72FF6" w:rsidP="00A72FF6">
      <w:pPr>
        <w:ind w:firstLine="708"/>
        <w:jc w:val="both"/>
        <w:rPr>
          <w:sz w:val="26"/>
          <w:szCs w:val="26"/>
        </w:rPr>
      </w:pPr>
      <w:r w:rsidRPr="00FA0D61">
        <w:rPr>
          <w:sz w:val="26"/>
          <w:szCs w:val="26"/>
        </w:rPr>
        <w:t xml:space="preserve">В рамках регионального проекта «Жилье» </w:t>
      </w:r>
      <w:r w:rsidRPr="00FA0D61">
        <w:rPr>
          <w:rFonts w:eastAsia="Calibri"/>
          <w:sz w:val="26"/>
          <w:szCs w:val="26"/>
          <w:lang w:eastAsia="en-US"/>
        </w:rPr>
        <w:t xml:space="preserve">ведется застройка 11-го микрорайона города и района Пионерный. </w:t>
      </w:r>
    </w:p>
    <w:p w14:paraId="70EE47FF" w14:textId="77777777" w:rsidR="00A72FF6" w:rsidRPr="00FA0D61" w:rsidRDefault="00A72FF6" w:rsidP="00A72FF6">
      <w:pPr>
        <w:autoSpaceDE w:val="0"/>
        <w:autoSpaceDN w:val="0"/>
        <w:adjustRightInd w:val="0"/>
        <w:ind w:firstLine="709"/>
        <w:jc w:val="both"/>
        <w:rPr>
          <w:rFonts w:eastAsia="Calibri"/>
          <w:sz w:val="26"/>
          <w:szCs w:val="26"/>
          <w:lang w:eastAsia="en-US"/>
        </w:rPr>
      </w:pPr>
      <w:r w:rsidRPr="00FA0D61">
        <w:rPr>
          <w:rFonts w:eastAsia="Calibri"/>
          <w:sz w:val="26"/>
          <w:szCs w:val="26"/>
          <w:lang w:eastAsia="en-US"/>
        </w:rPr>
        <w:t>В 2023 году количество квадратных метров построенного и введенного в эксплуатацию жилья составило 29,4 тыс. кв. метров (план на 2023 год – 20,0 тыс. кв. метров).</w:t>
      </w:r>
    </w:p>
    <w:p w14:paraId="004D05D0" w14:textId="77777777" w:rsidR="00A72FF6" w:rsidRPr="00FA0D61" w:rsidRDefault="00A72FF6" w:rsidP="00A72FF6">
      <w:pPr>
        <w:ind w:firstLine="708"/>
        <w:jc w:val="both"/>
        <w:rPr>
          <w:rFonts w:eastAsia="Calibri"/>
          <w:sz w:val="26"/>
          <w:szCs w:val="26"/>
        </w:rPr>
      </w:pPr>
      <w:r w:rsidRPr="00FA0D61">
        <w:rPr>
          <w:sz w:val="26"/>
          <w:szCs w:val="26"/>
        </w:rPr>
        <w:t>В</w:t>
      </w:r>
      <w:r w:rsidRPr="00FA0D61">
        <w:rPr>
          <w:rFonts w:eastAsia="Calibri"/>
          <w:sz w:val="26"/>
          <w:szCs w:val="26"/>
        </w:rPr>
        <w:t xml:space="preserve"> рамках регионального проекта «Формирование комфортной городской среды» осуществлено благоустройство одного общественного пространства, а именно </w:t>
      </w:r>
      <w:r w:rsidRPr="00FA0D61">
        <w:rPr>
          <w:rFonts w:eastAsia="Calibri"/>
          <w:sz w:val="26"/>
          <w:szCs w:val="26"/>
          <w:lang w:val="en-US"/>
        </w:rPr>
        <w:t>II</w:t>
      </w:r>
      <w:r w:rsidRPr="00FA0D61">
        <w:rPr>
          <w:rFonts w:eastAsia="Calibri"/>
          <w:sz w:val="26"/>
          <w:szCs w:val="26"/>
        </w:rPr>
        <w:t xml:space="preserve"> этап объекта «Этнодеревня в городе Когалыме». В результате проведенной работы на объекте проведена планировочная организация земельного участка, установлены малые архитектурные формы, а также ограждения, урны, скамейки, обустройство покрытия из тротуарной плитки.</w:t>
      </w:r>
    </w:p>
    <w:p w14:paraId="25E4BFED" w14:textId="77777777" w:rsidR="00A72FF6" w:rsidRPr="00FA0D61" w:rsidRDefault="00A72FF6" w:rsidP="00A72FF6">
      <w:pPr>
        <w:ind w:right="142" w:firstLine="709"/>
        <w:contextualSpacing/>
        <w:jc w:val="both"/>
        <w:rPr>
          <w:sz w:val="26"/>
          <w:szCs w:val="26"/>
          <w:lang w:eastAsia="en-US"/>
        </w:rPr>
      </w:pPr>
      <w:r w:rsidRPr="00FA0D61">
        <w:rPr>
          <w:sz w:val="26"/>
          <w:szCs w:val="26"/>
          <w:lang w:eastAsia="en-US"/>
        </w:rPr>
        <w:t xml:space="preserve">В 2023 году продолжена работа по расселению непригодного для проживания жилищного фонда. </w:t>
      </w:r>
    </w:p>
    <w:p w14:paraId="53A3A5E3" w14:textId="77777777" w:rsidR="00A72FF6" w:rsidRPr="00FA0D61" w:rsidRDefault="00A72FF6" w:rsidP="00A72FF6">
      <w:pPr>
        <w:ind w:firstLine="708"/>
        <w:jc w:val="both"/>
        <w:rPr>
          <w:rFonts w:eastAsia="Calibri"/>
          <w:sz w:val="26"/>
          <w:szCs w:val="26"/>
        </w:rPr>
      </w:pPr>
      <w:r w:rsidRPr="00FA0D61">
        <w:rPr>
          <w:rFonts w:eastAsia="Calibri"/>
          <w:sz w:val="26"/>
          <w:szCs w:val="26"/>
        </w:rPr>
        <w:t>На конец 2023 года в рамках регионального проекта «Обеспечение устойчивого сокращения непригодного для проживания жилищного фонда» переселены 205 семей, освобождено 8 237,5 кв. м аварийного жилищного фонда (план на 2023 год – 4 000 кв. м).</w:t>
      </w:r>
    </w:p>
    <w:p w14:paraId="481FE5EF" w14:textId="77777777" w:rsidR="00A72FF6" w:rsidRPr="00FA0D61" w:rsidRDefault="00A72FF6" w:rsidP="00A72FF6">
      <w:pPr>
        <w:tabs>
          <w:tab w:val="left" w:pos="1215"/>
        </w:tabs>
        <w:jc w:val="both"/>
        <w:rPr>
          <w:rFonts w:eastAsia="Calibri"/>
          <w:color w:val="FF0000"/>
          <w:sz w:val="26"/>
          <w:szCs w:val="26"/>
        </w:rPr>
      </w:pPr>
    </w:p>
    <w:p w14:paraId="0AC4CDF4" w14:textId="77777777" w:rsidR="00A72FF6" w:rsidRPr="00FA0D61" w:rsidRDefault="00A72FF6" w:rsidP="00A72FF6">
      <w:pPr>
        <w:tabs>
          <w:tab w:val="left" w:pos="1215"/>
        </w:tabs>
        <w:jc w:val="center"/>
        <w:rPr>
          <w:rFonts w:eastAsia="Calibri"/>
          <w:b/>
          <w:sz w:val="26"/>
          <w:szCs w:val="26"/>
        </w:rPr>
      </w:pPr>
      <w:r w:rsidRPr="00FA0D61">
        <w:rPr>
          <w:rFonts w:eastAsia="Calibri"/>
          <w:b/>
          <w:sz w:val="26"/>
          <w:szCs w:val="26"/>
        </w:rPr>
        <w:t>Портфель проектов «Экология»</w:t>
      </w:r>
    </w:p>
    <w:p w14:paraId="3B1DD219" w14:textId="77777777" w:rsidR="00A72FF6" w:rsidRPr="00FA0D61" w:rsidRDefault="00A72FF6" w:rsidP="00A72FF6">
      <w:pPr>
        <w:tabs>
          <w:tab w:val="left" w:pos="1215"/>
        </w:tabs>
        <w:ind w:firstLine="709"/>
        <w:jc w:val="both"/>
        <w:rPr>
          <w:rFonts w:eastAsia="Calibri"/>
          <w:sz w:val="26"/>
          <w:szCs w:val="26"/>
        </w:rPr>
      </w:pPr>
      <w:r w:rsidRPr="00FA0D61">
        <w:rPr>
          <w:rFonts w:eastAsia="Calibri"/>
          <w:sz w:val="26"/>
          <w:szCs w:val="26"/>
        </w:rPr>
        <w:t>В рамках регионального проекта</w:t>
      </w:r>
      <w:r w:rsidRPr="00FA0D61">
        <w:rPr>
          <w:sz w:val="26"/>
          <w:szCs w:val="26"/>
        </w:rPr>
        <w:t xml:space="preserve"> «</w:t>
      </w:r>
      <w:r w:rsidRPr="00FA0D61">
        <w:rPr>
          <w:rFonts w:eastAsia="Calibri"/>
          <w:sz w:val="26"/>
          <w:szCs w:val="26"/>
        </w:rPr>
        <w:t xml:space="preserve">Сохранение уникальных водных объектов» </w:t>
      </w:r>
      <w:r w:rsidRPr="00FA0D61">
        <w:rPr>
          <w:rFonts w:eastAsia="Calibri"/>
          <w:sz w:val="26"/>
          <w:szCs w:val="26"/>
          <w:lang w:eastAsia="en-US"/>
        </w:rPr>
        <w:t>портфеля проектов «Экология»</w:t>
      </w:r>
      <w:r w:rsidRPr="00FA0D61">
        <w:rPr>
          <w:rFonts w:eastAsia="Calibri"/>
          <w:sz w:val="26"/>
          <w:szCs w:val="26"/>
        </w:rPr>
        <w:t xml:space="preserve"> город Когалым принимает участие в экологическом оздоровлении водных объектов и сохранении уникальных водных систем, установлены следующие целевые показатели:</w:t>
      </w:r>
    </w:p>
    <w:p w14:paraId="0211D55D" w14:textId="77777777" w:rsidR="00A72FF6" w:rsidRPr="00FA0D61" w:rsidRDefault="00A72FF6" w:rsidP="00A72FF6">
      <w:pPr>
        <w:tabs>
          <w:tab w:val="left" w:pos="1215"/>
        </w:tabs>
        <w:ind w:firstLine="709"/>
        <w:jc w:val="both"/>
        <w:rPr>
          <w:rFonts w:eastAsia="Calibri"/>
          <w:sz w:val="26"/>
          <w:szCs w:val="26"/>
        </w:rPr>
      </w:pPr>
      <w:r w:rsidRPr="00FA0D61">
        <w:rPr>
          <w:rFonts w:eastAsia="Calibri"/>
          <w:sz w:val="26"/>
          <w:szCs w:val="26"/>
        </w:rPr>
        <w:t xml:space="preserve">- протяженность очищенной прибрежной полосы водных объектов (не менее 420 метров ежегодно); </w:t>
      </w:r>
    </w:p>
    <w:p w14:paraId="013300D1" w14:textId="77777777" w:rsidR="00A72FF6" w:rsidRPr="00FA0D61" w:rsidRDefault="00A72FF6" w:rsidP="00A72FF6">
      <w:pPr>
        <w:tabs>
          <w:tab w:val="left" w:pos="1215"/>
        </w:tabs>
        <w:ind w:firstLine="709"/>
        <w:jc w:val="both"/>
        <w:rPr>
          <w:rFonts w:eastAsia="Calibri"/>
          <w:sz w:val="26"/>
          <w:szCs w:val="26"/>
        </w:rPr>
      </w:pPr>
      <w:r w:rsidRPr="00FA0D61">
        <w:rPr>
          <w:rFonts w:eastAsia="Calibri"/>
          <w:sz w:val="26"/>
          <w:szCs w:val="26"/>
        </w:rPr>
        <w:t>- вовлечение населения в мероприятия по очистке берегов водных объектов (47 человек ежегодно).</w:t>
      </w:r>
    </w:p>
    <w:p w14:paraId="1CB315F7" w14:textId="77777777" w:rsidR="00A72FF6" w:rsidRPr="00FA0D61" w:rsidRDefault="00A72FF6" w:rsidP="00A72FF6">
      <w:pPr>
        <w:tabs>
          <w:tab w:val="left" w:pos="1215"/>
        </w:tabs>
        <w:ind w:firstLine="709"/>
        <w:jc w:val="both"/>
        <w:rPr>
          <w:rFonts w:eastAsia="Calibri"/>
          <w:sz w:val="26"/>
          <w:szCs w:val="26"/>
        </w:rPr>
      </w:pPr>
      <w:r w:rsidRPr="00FA0D61">
        <w:rPr>
          <w:rFonts w:eastAsia="Calibri"/>
          <w:sz w:val="26"/>
          <w:szCs w:val="26"/>
          <w:lang w:eastAsia="en-US"/>
        </w:rPr>
        <w:t>В рамках данного регионального проекта с июня по август 2023 года было проведено 3 мероприятия в рамках экологической акции «Вода России», очищено 1 070 метров береговой линии. В мероприятиях приняли участие неравнодушные жители города и волонтеры в количестве 120 человек. Значение показателя «Количество населения, вовлеченного в мероприятия по очистке берегов водных объектов (нарастающим итогом)» составило 360 человек (план 2023 года - 235 человек).</w:t>
      </w:r>
    </w:p>
    <w:p w14:paraId="1D5E6C82" w14:textId="77777777" w:rsidR="00A72FF6" w:rsidRPr="00FA0D61" w:rsidRDefault="00A72FF6" w:rsidP="00A72FF6">
      <w:pPr>
        <w:tabs>
          <w:tab w:val="left" w:pos="1215"/>
        </w:tabs>
        <w:jc w:val="both"/>
        <w:rPr>
          <w:rFonts w:eastAsia="Calibri"/>
          <w:color w:val="FF0000"/>
          <w:sz w:val="26"/>
          <w:szCs w:val="26"/>
        </w:rPr>
      </w:pPr>
    </w:p>
    <w:p w14:paraId="4A757E5F" w14:textId="77777777" w:rsidR="00A72FF6" w:rsidRPr="00FA0D61" w:rsidRDefault="00A72FF6" w:rsidP="00A72FF6">
      <w:pPr>
        <w:jc w:val="center"/>
        <w:rPr>
          <w:rFonts w:eastAsia="Calibri"/>
          <w:b/>
          <w:sz w:val="26"/>
          <w:szCs w:val="26"/>
        </w:rPr>
      </w:pPr>
      <w:r w:rsidRPr="00FA0D61">
        <w:rPr>
          <w:rFonts w:eastAsia="Calibri"/>
          <w:b/>
          <w:sz w:val="26"/>
          <w:szCs w:val="26"/>
        </w:rPr>
        <w:t xml:space="preserve">Портфель проектов «Малое и среднее предпринимательство и </w:t>
      </w:r>
    </w:p>
    <w:p w14:paraId="187DDB1E" w14:textId="77777777" w:rsidR="00A72FF6" w:rsidRPr="00FA0D61" w:rsidRDefault="00A72FF6" w:rsidP="00A72FF6">
      <w:pPr>
        <w:jc w:val="center"/>
        <w:rPr>
          <w:rFonts w:eastAsia="Calibri"/>
          <w:b/>
          <w:sz w:val="26"/>
          <w:szCs w:val="26"/>
        </w:rPr>
      </w:pPr>
      <w:r w:rsidRPr="00FA0D61">
        <w:rPr>
          <w:rFonts w:eastAsia="Calibri"/>
          <w:b/>
          <w:sz w:val="26"/>
          <w:szCs w:val="26"/>
        </w:rPr>
        <w:t>поддержка индивидуальной предпринимательской инициативы»</w:t>
      </w:r>
    </w:p>
    <w:p w14:paraId="2F4BCC8A" w14:textId="77777777" w:rsidR="00A72FF6" w:rsidRPr="00FA0D61" w:rsidRDefault="00A72FF6" w:rsidP="00A72FF6">
      <w:pPr>
        <w:ind w:right="142" w:firstLine="708"/>
        <w:jc w:val="both"/>
        <w:rPr>
          <w:sz w:val="26"/>
          <w:szCs w:val="26"/>
          <w:lang w:eastAsia="en-US"/>
        </w:rPr>
      </w:pPr>
      <w:r w:rsidRPr="00FA0D61">
        <w:rPr>
          <w:sz w:val="26"/>
          <w:szCs w:val="26"/>
          <w:lang w:eastAsia="en-US"/>
        </w:rPr>
        <w:t xml:space="preserve">В рамках портфеля проектов в 2023 году перечень муниципального имущества города Когалыма увеличен на 23,6 %, а также 37 из 50 объектов недвижимого имущества, включенного в указанный перечень, сданы в аренду субъектам малого и среднего предпринимательства (далее – МСП).  </w:t>
      </w:r>
    </w:p>
    <w:p w14:paraId="09F29E48" w14:textId="77777777" w:rsidR="00A72FF6" w:rsidRPr="00FA0D61" w:rsidRDefault="00A72FF6" w:rsidP="00A72FF6">
      <w:pPr>
        <w:ind w:right="142" w:firstLine="708"/>
        <w:jc w:val="both"/>
        <w:rPr>
          <w:sz w:val="26"/>
          <w:szCs w:val="26"/>
          <w:lang w:eastAsia="en-US"/>
        </w:rPr>
      </w:pPr>
      <w:r w:rsidRPr="00FA0D61">
        <w:rPr>
          <w:sz w:val="26"/>
          <w:szCs w:val="26"/>
          <w:lang w:eastAsia="en-US"/>
        </w:rPr>
        <w:t>В рамках реализации регионального проекта «Акселерация субъектов малого и среднего предпринимательства» за прошедший период 2023 года 95 субъектов МСП получили финансовую поддержку в форме субсидий на возмещение части затрат на аренду (субаренду) нежилых помещений, на приобретение оборудования (основных средств) и лицензионных программных продуктов, а также на оплату коммунальных услуг нежилых помещений.</w:t>
      </w:r>
    </w:p>
    <w:p w14:paraId="3BAEE2F5" w14:textId="77777777" w:rsidR="00A72FF6" w:rsidRPr="00FA0D61" w:rsidRDefault="00A72FF6" w:rsidP="00A72FF6">
      <w:pPr>
        <w:tabs>
          <w:tab w:val="left" w:pos="1215"/>
        </w:tabs>
        <w:ind w:firstLine="709"/>
        <w:jc w:val="both"/>
        <w:rPr>
          <w:rFonts w:eastAsia="Calibri"/>
          <w:sz w:val="26"/>
          <w:szCs w:val="26"/>
        </w:rPr>
      </w:pPr>
      <w:r w:rsidRPr="00FA0D61">
        <w:rPr>
          <w:rFonts w:eastAsia="Calibri"/>
          <w:sz w:val="26"/>
          <w:szCs w:val="26"/>
        </w:rPr>
        <w:t>Кроме того, 5 предпринимателям были предоставлены гранты за счет средств бюджета города Когалыма.</w:t>
      </w:r>
    </w:p>
    <w:p w14:paraId="3F45B0B0" w14:textId="77777777" w:rsidR="00A72FF6" w:rsidRPr="00FA0D61" w:rsidRDefault="00A72FF6" w:rsidP="00A72FF6">
      <w:pPr>
        <w:tabs>
          <w:tab w:val="left" w:pos="1215"/>
        </w:tabs>
        <w:ind w:firstLine="709"/>
        <w:jc w:val="both"/>
        <w:rPr>
          <w:rFonts w:eastAsia="Calibri"/>
          <w:sz w:val="26"/>
          <w:szCs w:val="26"/>
        </w:rPr>
      </w:pPr>
      <w:r w:rsidRPr="00FA0D61">
        <w:rPr>
          <w:rFonts w:eastAsia="Calibri"/>
          <w:sz w:val="26"/>
          <w:szCs w:val="26"/>
        </w:rPr>
        <w:t>В рамках реализации регионального проекта «Создание условий для легкого старта и комфортного ведения бизнеса» в 2023 году предоставлялась финансовая поддержка начинающим предпринимателям (впервые зарегистрированным и действующим менее 1 года), в виде возмещения части затрат, связанных с началом предпринимательской деятельности. Данный вид поддержки был оказан 5 субъектам МСП.</w:t>
      </w:r>
    </w:p>
    <w:p w14:paraId="6F98280D" w14:textId="77777777" w:rsidR="00A72FF6" w:rsidRPr="00FA0D61" w:rsidRDefault="00A72FF6" w:rsidP="00A72FF6">
      <w:pPr>
        <w:tabs>
          <w:tab w:val="left" w:pos="1215"/>
        </w:tabs>
        <w:ind w:firstLine="709"/>
        <w:jc w:val="both"/>
        <w:rPr>
          <w:rFonts w:eastAsia="Calibri"/>
          <w:sz w:val="26"/>
          <w:szCs w:val="26"/>
        </w:rPr>
      </w:pPr>
      <w:r w:rsidRPr="00FA0D61">
        <w:rPr>
          <w:sz w:val="26"/>
          <w:szCs w:val="26"/>
        </w:rPr>
        <w:t xml:space="preserve">Всего в 2023 году на развитие МСП предусмотрено </w:t>
      </w:r>
      <w:r w:rsidRPr="00FA0D61">
        <w:t xml:space="preserve">10 466,9 </w:t>
      </w:r>
      <w:r w:rsidRPr="00FA0D61">
        <w:rPr>
          <w:sz w:val="26"/>
          <w:szCs w:val="26"/>
        </w:rPr>
        <w:t>тыс. рублей (2022 год – 8 677,5 тыс. рублей на реализацию мероприятий двух региональных проектов «Создание условий для легкого старта и комфортного ведения бизнеса» и «Акселерация субъектов малого и среднего предпринимательства»), кассовое исполнение составило 10 459,7 тыс. рублей.</w:t>
      </w:r>
    </w:p>
    <w:p w14:paraId="3B456BF1" w14:textId="77777777" w:rsidR="00A72FF6" w:rsidRPr="00FA0D61" w:rsidRDefault="00A72FF6" w:rsidP="00A72FF6">
      <w:pPr>
        <w:tabs>
          <w:tab w:val="left" w:pos="1215"/>
        </w:tabs>
        <w:ind w:firstLine="709"/>
        <w:jc w:val="both"/>
        <w:rPr>
          <w:rFonts w:eastAsia="Calibri"/>
          <w:color w:val="FF0000"/>
          <w:sz w:val="26"/>
          <w:szCs w:val="26"/>
        </w:rPr>
      </w:pPr>
    </w:p>
    <w:p w14:paraId="714AC1B5" w14:textId="77777777" w:rsidR="00A72FF6" w:rsidRPr="00FA0D61" w:rsidRDefault="00A72FF6" w:rsidP="00A72FF6">
      <w:pPr>
        <w:tabs>
          <w:tab w:val="left" w:pos="1215"/>
        </w:tabs>
        <w:ind w:firstLine="709"/>
        <w:jc w:val="center"/>
        <w:rPr>
          <w:rFonts w:eastAsia="Calibri"/>
          <w:b/>
          <w:sz w:val="26"/>
          <w:szCs w:val="26"/>
        </w:rPr>
      </w:pPr>
      <w:r w:rsidRPr="00FA0D61">
        <w:rPr>
          <w:rFonts w:eastAsia="Calibri"/>
          <w:b/>
          <w:sz w:val="26"/>
          <w:szCs w:val="26"/>
        </w:rPr>
        <w:t>Портфель проектов «Культура»</w:t>
      </w:r>
    </w:p>
    <w:p w14:paraId="5BF62FB1" w14:textId="77777777" w:rsidR="00A72FF6" w:rsidRPr="00FA0D61" w:rsidRDefault="00A72FF6" w:rsidP="00A72FF6">
      <w:pPr>
        <w:tabs>
          <w:tab w:val="left" w:pos="1215"/>
        </w:tabs>
        <w:ind w:firstLine="709"/>
        <w:jc w:val="both"/>
        <w:rPr>
          <w:rFonts w:eastAsia="Calibri"/>
          <w:sz w:val="26"/>
          <w:szCs w:val="26"/>
        </w:rPr>
      </w:pPr>
      <w:r w:rsidRPr="00FA0D61">
        <w:rPr>
          <w:rFonts w:eastAsia="Calibri"/>
          <w:sz w:val="26"/>
          <w:szCs w:val="26"/>
        </w:rPr>
        <w:t>В рамках реализации регионального проекта «Творческие люди», входящего с состав портфеля проектов «Культура», в 2023 году на базе Центров непрерывного образования и повышения квалификации творческих и управленческих кадров ключевых вузов страны в сфере культуры прошли обучение 9 специалистов города Когалыма (план на 2023 год- 9 человек). На конец 2023 года нарастающим итогом с 2019 года данный показатель составляет 35 человек.</w:t>
      </w:r>
    </w:p>
    <w:p w14:paraId="0E908BB8" w14:textId="77777777" w:rsidR="00A72FF6" w:rsidRPr="00FA0D61" w:rsidRDefault="00A72FF6" w:rsidP="00A72FF6">
      <w:pPr>
        <w:ind w:firstLine="709"/>
        <w:jc w:val="both"/>
        <w:rPr>
          <w:rFonts w:eastAsia="Calibri"/>
          <w:color w:val="FF0000"/>
          <w:sz w:val="26"/>
          <w:szCs w:val="26"/>
        </w:rPr>
      </w:pPr>
    </w:p>
    <w:p w14:paraId="5A4CD354" w14:textId="77777777" w:rsidR="00A72FF6" w:rsidRPr="00FA0D61" w:rsidRDefault="00A72FF6" w:rsidP="00A72FF6">
      <w:pPr>
        <w:tabs>
          <w:tab w:val="left" w:pos="1215"/>
        </w:tabs>
        <w:ind w:firstLine="709"/>
        <w:jc w:val="center"/>
        <w:rPr>
          <w:rFonts w:eastAsia="Calibri"/>
          <w:b/>
          <w:sz w:val="26"/>
          <w:szCs w:val="26"/>
        </w:rPr>
      </w:pPr>
      <w:r w:rsidRPr="00FA0D61">
        <w:rPr>
          <w:rFonts w:eastAsia="Calibri"/>
          <w:b/>
          <w:sz w:val="26"/>
          <w:szCs w:val="26"/>
        </w:rPr>
        <w:t>Проекты Администрации города Когалыма</w:t>
      </w:r>
    </w:p>
    <w:p w14:paraId="50543447" w14:textId="77777777" w:rsidR="00A72FF6" w:rsidRPr="00FA0D61" w:rsidRDefault="00A72FF6" w:rsidP="00A72FF6">
      <w:pPr>
        <w:ind w:firstLine="709"/>
        <w:jc w:val="both"/>
        <w:rPr>
          <w:rFonts w:eastAsia="Calibri"/>
          <w:sz w:val="26"/>
          <w:szCs w:val="26"/>
        </w:rPr>
      </w:pPr>
      <w:r w:rsidRPr="00FA0D61">
        <w:rPr>
          <w:rFonts w:eastAsia="Calibri"/>
          <w:sz w:val="26"/>
          <w:szCs w:val="26"/>
        </w:rPr>
        <w:t xml:space="preserve">В 2023 году осуществлялась реализация одиннадцати проектов Администрации города Когалыма: </w:t>
      </w:r>
    </w:p>
    <w:p w14:paraId="49665DCF" w14:textId="77777777" w:rsidR="00A72FF6" w:rsidRPr="00FA0D61" w:rsidRDefault="00A72FF6" w:rsidP="00A72FF6">
      <w:pPr>
        <w:ind w:firstLine="709"/>
        <w:jc w:val="both"/>
        <w:rPr>
          <w:rFonts w:eastAsia="Calibri"/>
          <w:sz w:val="26"/>
          <w:szCs w:val="26"/>
        </w:rPr>
      </w:pPr>
      <w:r w:rsidRPr="00FA0D61">
        <w:rPr>
          <w:rFonts w:eastAsia="Calibri"/>
          <w:sz w:val="26"/>
          <w:szCs w:val="26"/>
        </w:rPr>
        <w:t xml:space="preserve">- «Организация и проведение мероприятий, связанных с разработкой бренда города Когалыма»; </w:t>
      </w:r>
    </w:p>
    <w:p w14:paraId="7729BC1E" w14:textId="77777777" w:rsidR="00A72FF6" w:rsidRPr="00FA0D61" w:rsidRDefault="00A72FF6" w:rsidP="00A72FF6">
      <w:pPr>
        <w:ind w:firstLine="709"/>
        <w:jc w:val="both"/>
        <w:rPr>
          <w:rFonts w:eastAsia="Calibri"/>
          <w:sz w:val="26"/>
          <w:szCs w:val="26"/>
        </w:rPr>
      </w:pPr>
      <w:r w:rsidRPr="00FA0D61">
        <w:rPr>
          <w:rFonts w:eastAsia="Calibri"/>
          <w:sz w:val="26"/>
          <w:szCs w:val="26"/>
        </w:rPr>
        <w:t>- «Строительство скейтпарка в городе Когалыме»;</w:t>
      </w:r>
    </w:p>
    <w:p w14:paraId="1722B6A6" w14:textId="77777777" w:rsidR="00A72FF6" w:rsidRPr="00FA0D61" w:rsidRDefault="00A72FF6" w:rsidP="00A72FF6">
      <w:pPr>
        <w:ind w:firstLine="709"/>
        <w:jc w:val="both"/>
        <w:rPr>
          <w:rFonts w:eastAsia="Calibri"/>
          <w:sz w:val="26"/>
          <w:szCs w:val="26"/>
        </w:rPr>
      </w:pPr>
      <w:r w:rsidRPr="00FA0D61">
        <w:rPr>
          <w:rFonts w:eastAsia="Calibri"/>
          <w:sz w:val="26"/>
          <w:szCs w:val="26"/>
        </w:rPr>
        <w:t>- «Выполнение работ по актуализации программы комплексного развития коммунальной инфраструктуры города Когалыма на 2020-2035 годы»;</w:t>
      </w:r>
    </w:p>
    <w:p w14:paraId="29C5B993" w14:textId="77777777" w:rsidR="00A72FF6" w:rsidRPr="00FA0D61" w:rsidRDefault="00A72FF6" w:rsidP="00A72FF6">
      <w:pPr>
        <w:ind w:firstLine="709"/>
        <w:jc w:val="both"/>
        <w:rPr>
          <w:rFonts w:eastAsia="Calibri"/>
          <w:sz w:val="26"/>
          <w:szCs w:val="26"/>
        </w:rPr>
      </w:pPr>
      <w:r w:rsidRPr="00FA0D61">
        <w:rPr>
          <w:rFonts w:eastAsia="Calibri"/>
          <w:sz w:val="26"/>
          <w:szCs w:val="26"/>
        </w:rPr>
        <w:t xml:space="preserve">- «Выполнение работ по актуализации программы комплексного развития транспортной инфраструктуры города Когалыма на 2018-2035 годы»; </w:t>
      </w:r>
    </w:p>
    <w:p w14:paraId="216D09E1" w14:textId="77777777" w:rsidR="00A72FF6" w:rsidRPr="00FA0D61" w:rsidRDefault="00A72FF6" w:rsidP="00A72FF6">
      <w:pPr>
        <w:ind w:firstLine="709"/>
        <w:jc w:val="both"/>
        <w:rPr>
          <w:rFonts w:eastAsia="Calibri"/>
          <w:sz w:val="26"/>
          <w:szCs w:val="26"/>
        </w:rPr>
      </w:pPr>
      <w:r w:rsidRPr="00FA0D61">
        <w:rPr>
          <w:rFonts w:eastAsia="Calibri"/>
          <w:sz w:val="26"/>
          <w:szCs w:val="26"/>
        </w:rPr>
        <w:t>- «Создание условий для внедрения эффективных практик помощи детям расстройством аутистического спектра и другими ментальными нарушениями на базе МАДОУ «Сказка», ул. Дружбы Народов, д. 23»;</w:t>
      </w:r>
    </w:p>
    <w:p w14:paraId="6F20CF88" w14:textId="77777777" w:rsidR="00A72FF6" w:rsidRPr="00FA0D61" w:rsidRDefault="00A72FF6" w:rsidP="00A72FF6">
      <w:pPr>
        <w:ind w:firstLine="709"/>
        <w:jc w:val="both"/>
        <w:rPr>
          <w:rFonts w:eastAsia="Calibri"/>
          <w:sz w:val="26"/>
          <w:szCs w:val="26"/>
        </w:rPr>
      </w:pPr>
      <w:r w:rsidRPr="00FA0D61">
        <w:rPr>
          <w:rFonts w:eastAsia="Calibri"/>
          <w:sz w:val="26"/>
          <w:szCs w:val="26"/>
        </w:rPr>
        <w:t xml:space="preserve">- «Объект благоустройства «Этнодеревня в городе Когалыме» (II этап)»; </w:t>
      </w:r>
    </w:p>
    <w:p w14:paraId="58C68998" w14:textId="77777777" w:rsidR="00A72FF6" w:rsidRPr="00FA0D61" w:rsidRDefault="00A72FF6" w:rsidP="00A72FF6">
      <w:pPr>
        <w:ind w:firstLine="709"/>
        <w:jc w:val="both"/>
        <w:rPr>
          <w:rFonts w:eastAsia="Calibri"/>
          <w:sz w:val="26"/>
          <w:szCs w:val="26"/>
        </w:rPr>
      </w:pPr>
      <w:r w:rsidRPr="00FA0D61">
        <w:rPr>
          <w:rFonts w:eastAsia="Calibri"/>
          <w:sz w:val="26"/>
          <w:szCs w:val="26"/>
        </w:rPr>
        <w:t>- «Актуализация Стратегии социально-экономического развития города Когалыма на период до 2030 года»;</w:t>
      </w:r>
    </w:p>
    <w:p w14:paraId="5399695B" w14:textId="77777777" w:rsidR="00A72FF6" w:rsidRPr="00FA0D61" w:rsidRDefault="00A72FF6" w:rsidP="00A72FF6">
      <w:pPr>
        <w:ind w:firstLine="709"/>
        <w:jc w:val="both"/>
        <w:rPr>
          <w:rFonts w:eastAsia="Calibri"/>
          <w:sz w:val="26"/>
          <w:szCs w:val="26"/>
        </w:rPr>
      </w:pPr>
      <w:r w:rsidRPr="00FA0D61">
        <w:rPr>
          <w:rFonts w:eastAsia="Calibri"/>
          <w:sz w:val="26"/>
          <w:szCs w:val="26"/>
        </w:rPr>
        <w:t>- «Безопасный двор»;</w:t>
      </w:r>
    </w:p>
    <w:p w14:paraId="3F6B996E" w14:textId="77777777" w:rsidR="00A72FF6" w:rsidRPr="00FA0D61" w:rsidRDefault="00A72FF6" w:rsidP="00A72FF6">
      <w:pPr>
        <w:ind w:firstLine="709"/>
        <w:jc w:val="both"/>
        <w:rPr>
          <w:rFonts w:eastAsia="Calibri"/>
          <w:sz w:val="26"/>
          <w:szCs w:val="26"/>
        </w:rPr>
      </w:pPr>
      <w:r w:rsidRPr="00FA0D61">
        <w:rPr>
          <w:rFonts w:eastAsia="Calibri"/>
          <w:sz w:val="26"/>
          <w:szCs w:val="26"/>
        </w:rPr>
        <w:t xml:space="preserve">- «Наука: лаб-генерация» на базе МАОУ «Школа-сад №10», ул. Северная д. 1»; </w:t>
      </w:r>
    </w:p>
    <w:p w14:paraId="1DE9F4D8" w14:textId="77777777" w:rsidR="00A72FF6" w:rsidRPr="00FA0D61" w:rsidRDefault="00A72FF6" w:rsidP="00A72FF6">
      <w:pPr>
        <w:ind w:firstLine="709"/>
        <w:jc w:val="both"/>
        <w:rPr>
          <w:rFonts w:eastAsia="Calibri"/>
          <w:sz w:val="26"/>
          <w:szCs w:val="26"/>
        </w:rPr>
      </w:pPr>
      <w:r w:rsidRPr="00FA0D61">
        <w:rPr>
          <w:rFonts w:eastAsia="Calibri"/>
          <w:sz w:val="26"/>
          <w:szCs w:val="26"/>
        </w:rPr>
        <w:t xml:space="preserve">- «Мир вокруг нас» на базе МАДОУ «Чебурашка»; </w:t>
      </w:r>
    </w:p>
    <w:p w14:paraId="3362BAD1" w14:textId="77777777" w:rsidR="00A72FF6" w:rsidRPr="00FA0D61" w:rsidRDefault="00A72FF6" w:rsidP="00A72FF6">
      <w:pPr>
        <w:ind w:firstLine="709"/>
        <w:jc w:val="both"/>
        <w:rPr>
          <w:rFonts w:eastAsia="Calibri"/>
          <w:sz w:val="26"/>
          <w:szCs w:val="26"/>
        </w:rPr>
      </w:pPr>
      <w:r w:rsidRPr="00FA0D61">
        <w:rPr>
          <w:rFonts w:eastAsia="Calibri"/>
          <w:sz w:val="26"/>
          <w:szCs w:val="26"/>
        </w:rPr>
        <w:t>- «Развитие и популяризация картинга в городе Когалыме».</w:t>
      </w:r>
    </w:p>
    <w:p w14:paraId="6DA5AE2D" w14:textId="77777777" w:rsidR="00A72FF6" w:rsidRPr="00FA0D61" w:rsidRDefault="00A72FF6" w:rsidP="00A72FF6">
      <w:pPr>
        <w:ind w:firstLine="708"/>
        <w:jc w:val="both"/>
        <w:rPr>
          <w:sz w:val="26"/>
          <w:szCs w:val="26"/>
        </w:rPr>
      </w:pPr>
      <w:r w:rsidRPr="00FA0D61">
        <w:rPr>
          <w:sz w:val="26"/>
          <w:szCs w:val="26"/>
        </w:rPr>
        <w:t>В 2023 году город Когалым принимает участие в 2-х портфелях проектов ХМАО - Югры, основанных на целевых моделях упрощения процедур ведения бизнеса и повышения инвестиционной привлекательности - «Подготовка документов и осуществление государственного кадастрового учета и (или) государственной регистрации прав собственности на объекты недвижимого имущества» и «Подключение (технологическое присоединение) к электрическим сетям», в рамках которых в течение 2023 года должны быть выполнены 4 мероприятия и достигнуты 3 показателя.</w:t>
      </w:r>
    </w:p>
    <w:p w14:paraId="0817F4C7" w14:textId="77777777" w:rsidR="00A72FF6" w:rsidRPr="00FA0D61" w:rsidRDefault="00A72FF6" w:rsidP="00A72FF6">
      <w:pPr>
        <w:ind w:firstLine="708"/>
        <w:jc w:val="both"/>
        <w:rPr>
          <w:sz w:val="26"/>
          <w:szCs w:val="26"/>
        </w:rPr>
      </w:pPr>
      <w:r w:rsidRPr="00FA0D61">
        <w:rPr>
          <w:sz w:val="26"/>
          <w:szCs w:val="26"/>
        </w:rPr>
        <w:t>Также в 2023 году город Когалым участвует в приоритетном проекте ХМАО – Югры – «Создание экосистемы поддержки гражданских инициатив в Ханты-Мансийском автономном округе – Югре».</w:t>
      </w:r>
    </w:p>
    <w:p w14:paraId="1A1636A9" w14:textId="77777777" w:rsidR="00A72FF6" w:rsidRPr="00FA0D61" w:rsidRDefault="00A72FF6" w:rsidP="00A72FF6">
      <w:pPr>
        <w:jc w:val="center"/>
        <w:rPr>
          <w:i/>
          <w:color w:val="FF0000"/>
        </w:rPr>
        <w:sectPr w:rsidR="00A72FF6" w:rsidRPr="00FA0D61" w:rsidSect="00CC6794">
          <w:footerReference w:type="default" r:id="rId9"/>
          <w:pgSz w:w="11906" w:h="16838" w:code="9"/>
          <w:pgMar w:top="1134" w:right="567" w:bottom="1134" w:left="2552" w:header="709" w:footer="709" w:gutter="0"/>
          <w:pgNumType w:start="3"/>
          <w:cols w:space="708"/>
          <w:docGrid w:linePitch="360"/>
        </w:sectPr>
      </w:pPr>
    </w:p>
    <w:p w14:paraId="613BA5FE" w14:textId="77777777" w:rsidR="00A72FF6" w:rsidRPr="00FA0D61" w:rsidRDefault="00A72FF6" w:rsidP="00A72FF6">
      <w:pPr>
        <w:jc w:val="right"/>
        <w:rPr>
          <w:sz w:val="26"/>
          <w:szCs w:val="26"/>
        </w:rPr>
      </w:pPr>
      <w:bookmarkStart w:id="3" w:name="_Toc62809092"/>
      <w:r w:rsidRPr="00FA0D61">
        <w:rPr>
          <w:sz w:val="26"/>
          <w:szCs w:val="26"/>
        </w:rPr>
        <w:t>Таблица 1</w:t>
      </w:r>
    </w:p>
    <w:p w14:paraId="485BEEBE" w14:textId="77777777" w:rsidR="00A72FF6" w:rsidRPr="00FA0D61" w:rsidRDefault="00A72FF6" w:rsidP="00A72FF6">
      <w:pPr>
        <w:keepNext/>
        <w:jc w:val="center"/>
        <w:outlineLvl w:val="0"/>
        <w:rPr>
          <w:b/>
          <w:sz w:val="26"/>
          <w:szCs w:val="26"/>
        </w:rPr>
      </w:pPr>
      <w:bookmarkStart w:id="4" w:name="_Toc156207212"/>
      <w:r w:rsidRPr="00FA0D61">
        <w:rPr>
          <w:b/>
          <w:sz w:val="26"/>
          <w:szCs w:val="26"/>
        </w:rPr>
        <w:t xml:space="preserve">Данные о размере финансовых средств, выделяемых в соответствии с государственными программами Ханты-Мансийского автономного округа – Югры в городе Когалыме </w:t>
      </w:r>
      <w:bookmarkEnd w:id="3"/>
      <w:r w:rsidRPr="00FA0D61">
        <w:rPr>
          <w:b/>
          <w:sz w:val="26"/>
          <w:szCs w:val="26"/>
        </w:rPr>
        <w:t>в разрезе объектов/проектов (введённые за последние пять лет объекты, реализованные проекты, плановые объекты и проекты на трёхлетний период)</w:t>
      </w:r>
      <w:bookmarkEnd w:id="4"/>
    </w:p>
    <w:p w14:paraId="09E2D754" w14:textId="77777777" w:rsidR="00A72FF6" w:rsidRPr="00FA0D61" w:rsidRDefault="00A72FF6" w:rsidP="00A72FF6">
      <w:pPr>
        <w:rPr>
          <w:b/>
          <w:i/>
          <w:sz w:val="22"/>
          <w:szCs w:val="22"/>
        </w:rPr>
      </w:pPr>
    </w:p>
    <w:tbl>
      <w:tblPr>
        <w:tblW w:w="510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97"/>
        <w:gridCol w:w="1439"/>
        <w:gridCol w:w="1433"/>
        <w:gridCol w:w="1443"/>
        <w:gridCol w:w="1436"/>
        <w:gridCol w:w="1439"/>
        <w:gridCol w:w="1147"/>
        <w:gridCol w:w="1888"/>
        <w:gridCol w:w="1855"/>
        <w:gridCol w:w="1868"/>
      </w:tblGrid>
      <w:tr w:rsidR="00A72FF6" w:rsidRPr="00FA0D61" w14:paraId="32AD9457" w14:textId="77777777" w:rsidTr="009E3BB1">
        <w:trPr>
          <w:tblHeader/>
          <w:jc w:val="center"/>
        </w:trPr>
        <w:tc>
          <w:tcPr>
            <w:tcW w:w="707" w:type="pct"/>
            <w:vMerge w:val="restart"/>
            <w:vAlign w:val="center"/>
          </w:tcPr>
          <w:p w14:paraId="5E6B5EFF" w14:textId="77777777" w:rsidR="00A72FF6" w:rsidRPr="00FA0D61" w:rsidRDefault="00A72FF6" w:rsidP="009E3BB1">
            <w:pPr>
              <w:jc w:val="center"/>
              <w:rPr>
                <w:sz w:val="22"/>
                <w:szCs w:val="22"/>
              </w:rPr>
            </w:pPr>
            <w:r w:rsidRPr="00FA0D61">
              <w:rPr>
                <w:sz w:val="22"/>
                <w:szCs w:val="22"/>
              </w:rPr>
              <w:t>Наименование объекта/проекта</w:t>
            </w:r>
          </w:p>
        </w:tc>
        <w:tc>
          <w:tcPr>
            <w:tcW w:w="3718" w:type="pct"/>
            <w:gridSpan w:val="8"/>
            <w:vAlign w:val="center"/>
          </w:tcPr>
          <w:p w14:paraId="5828404A" w14:textId="77777777" w:rsidR="00A72FF6" w:rsidRPr="00FA0D61" w:rsidRDefault="00A72FF6" w:rsidP="009E3BB1">
            <w:pPr>
              <w:jc w:val="center"/>
              <w:rPr>
                <w:sz w:val="22"/>
                <w:szCs w:val="22"/>
              </w:rPr>
            </w:pPr>
            <w:r w:rsidRPr="00FA0D61">
              <w:rPr>
                <w:sz w:val="22"/>
                <w:szCs w:val="22"/>
              </w:rPr>
              <w:t>Количественные показатели (тыс. кв. м., мощность объекта и т.д.)</w:t>
            </w:r>
          </w:p>
        </w:tc>
        <w:tc>
          <w:tcPr>
            <w:tcW w:w="575" w:type="pct"/>
            <w:vMerge w:val="restart"/>
            <w:vAlign w:val="center"/>
          </w:tcPr>
          <w:p w14:paraId="1B37470E" w14:textId="77777777" w:rsidR="00A72FF6" w:rsidRPr="00FA0D61" w:rsidRDefault="00A72FF6" w:rsidP="009E3BB1">
            <w:pPr>
              <w:jc w:val="center"/>
              <w:rPr>
                <w:sz w:val="22"/>
                <w:szCs w:val="22"/>
              </w:rPr>
            </w:pPr>
            <w:r w:rsidRPr="00FA0D61">
              <w:rPr>
                <w:sz w:val="22"/>
                <w:szCs w:val="22"/>
              </w:rPr>
              <w:t>Наименование программы</w:t>
            </w:r>
          </w:p>
        </w:tc>
      </w:tr>
      <w:tr w:rsidR="00A72FF6" w:rsidRPr="00FA0D61" w14:paraId="533FE5D5" w14:textId="77777777" w:rsidTr="009E3BB1">
        <w:trPr>
          <w:tblHeader/>
          <w:jc w:val="center"/>
        </w:trPr>
        <w:tc>
          <w:tcPr>
            <w:tcW w:w="707" w:type="pct"/>
            <w:vMerge/>
            <w:vAlign w:val="center"/>
          </w:tcPr>
          <w:p w14:paraId="4820A68C" w14:textId="77777777" w:rsidR="00A72FF6" w:rsidRPr="00FA0D61" w:rsidRDefault="00A72FF6" w:rsidP="009E3BB1">
            <w:pPr>
              <w:jc w:val="center"/>
              <w:rPr>
                <w:sz w:val="22"/>
                <w:szCs w:val="22"/>
              </w:rPr>
            </w:pPr>
          </w:p>
        </w:tc>
        <w:tc>
          <w:tcPr>
            <w:tcW w:w="443" w:type="pct"/>
            <w:vAlign w:val="center"/>
          </w:tcPr>
          <w:p w14:paraId="27A213A4" w14:textId="77777777" w:rsidR="00A72FF6" w:rsidRPr="00FA0D61" w:rsidRDefault="00A72FF6" w:rsidP="009E3BB1">
            <w:pPr>
              <w:jc w:val="center"/>
              <w:rPr>
                <w:sz w:val="22"/>
                <w:szCs w:val="22"/>
              </w:rPr>
            </w:pPr>
            <w:r w:rsidRPr="00FA0D61">
              <w:rPr>
                <w:sz w:val="22"/>
                <w:szCs w:val="22"/>
              </w:rPr>
              <w:t>2019 год</w:t>
            </w:r>
          </w:p>
        </w:tc>
        <w:tc>
          <w:tcPr>
            <w:tcW w:w="441" w:type="pct"/>
            <w:vAlign w:val="center"/>
          </w:tcPr>
          <w:p w14:paraId="0FD838B2" w14:textId="77777777" w:rsidR="00A72FF6" w:rsidRPr="00FA0D61" w:rsidRDefault="00A72FF6" w:rsidP="009E3BB1">
            <w:pPr>
              <w:jc w:val="center"/>
              <w:rPr>
                <w:sz w:val="22"/>
                <w:szCs w:val="22"/>
              </w:rPr>
            </w:pPr>
            <w:r w:rsidRPr="00FA0D61">
              <w:rPr>
                <w:sz w:val="22"/>
                <w:szCs w:val="22"/>
              </w:rPr>
              <w:t>2020 год</w:t>
            </w:r>
          </w:p>
        </w:tc>
        <w:tc>
          <w:tcPr>
            <w:tcW w:w="444" w:type="pct"/>
            <w:vAlign w:val="center"/>
          </w:tcPr>
          <w:p w14:paraId="7503CE64" w14:textId="77777777" w:rsidR="00A72FF6" w:rsidRPr="00FA0D61" w:rsidRDefault="00A72FF6" w:rsidP="009E3BB1">
            <w:pPr>
              <w:jc w:val="center"/>
              <w:rPr>
                <w:sz w:val="22"/>
                <w:szCs w:val="22"/>
              </w:rPr>
            </w:pPr>
            <w:r w:rsidRPr="00FA0D61">
              <w:rPr>
                <w:sz w:val="22"/>
                <w:szCs w:val="22"/>
              </w:rPr>
              <w:t>2021 год</w:t>
            </w:r>
          </w:p>
        </w:tc>
        <w:tc>
          <w:tcPr>
            <w:tcW w:w="442" w:type="pct"/>
            <w:vAlign w:val="center"/>
          </w:tcPr>
          <w:p w14:paraId="2E11C857" w14:textId="77777777" w:rsidR="00A72FF6" w:rsidRPr="00FA0D61" w:rsidRDefault="00A72FF6" w:rsidP="009E3BB1">
            <w:pPr>
              <w:jc w:val="center"/>
              <w:rPr>
                <w:sz w:val="22"/>
                <w:szCs w:val="22"/>
              </w:rPr>
            </w:pPr>
            <w:r w:rsidRPr="00FA0D61">
              <w:rPr>
                <w:sz w:val="22"/>
                <w:szCs w:val="22"/>
              </w:rPr>
              <w:t>2022 год</w:t>
            </w:r>
          </w:p>
        </w:tc>
        <w:tc>
          <w:tcPr>
            <w:tcW w:w="443" w:type="pct"/>
            <w:vAlign w:val="center"/>
          </w:tcPr>
          <w:p w14:paraId="7B3F8EBD" w14:textId="77777777" w:rsidR="00A72FF6" w:rsidRPr="00FA0D61" w:rsidRDefault="00A72FF6" w:rsidP="009E3BB1">
            <w:pPr>
              <w:jc w:val="center"/>
              <w:rPr>
                <w:color w:val="FF0000"/>
                <w:sz w:val="22"/>
                <w:szCs w:val="22"/>
              </w:rPr>
            </w:pPr>
            <w:r w:rsidRPr="00FA0D61">
              <w:rPr>
                <w:sz w:val="22"/>
                <w:szCs w:val="22"/>
              </w:rPr>
              <w:t>2023 год</w:t>
            </w:r>
          </w:p>
        </w:tc>
        <w:tc>
          <w:tcPr>
            <w:tcW w:w="353" w:type="pct"/>
            <w:tcBorders>
              <w:bottom w:val="single" w:sz="4" w:space="0" w:color="auto"/>
            </w:tcBorders>
            <w:vAlign w:val="center"/>
          </w:tcPr>
          <w:p w14:paraId="5053E065" w14:textId="77777777" w:rsidR="00A72FF6" w:rsidRPr="00FA0D61" w:rsidRDefault="00A72FF6" w:rsidP="009E3BB1">
            <w:pPr>
              <w:jc w:val="center"/>
              <w:rPr>
                <w:sz w:val="22"/>
                <w:szCs w:val="22"/>
              </w:rPr>
            </w:pPr>
            <w:r w:rsidRPr="00FA0D61">
              <w:rPr>
                <w:sz w:val="22"/>
                <w:szCs w:val="22"/>
              </w:rPr>
              <w:t>2024 год</w:t>
            </w:r>
          </w:p>
        </w:tc>
        <w:tc>
          <w:tcPr>
            <w:tcW w:w="581" w:type="pct"/>
            <w:tcBorders>
              <w:bottom w:val="single" w:sz="4" w:space="0" w:color="auto"/>
            </w:tcBorders>
            <w:vAlign w:val="center"/>
          </w:tcPr>
          <w:p w14:paraId="3CD466B9" w14:textId="77777777" w:rsidR="00A72FF6" w:rsidRPr="00FA0D61" w:rsidRDefault="00A72FF6" w:rsidP="009E3BB1">
            <w:pPr>
              <w:jc w:val="center"/>
              <w:rPr>
                <w:sz w:val="22"/>
                <w:szCs w:val="22"/>
              </w:rPr>
            </w:pPr>
            <w:r w:rsidRPr="00FA0D61">
              <w:rPr>
                <w:sz w:val="22"/>
                <w:szCs w:val="22"/>
              </w:rPr>
              <w:t>2025 год</w:t>
            </w:r>
          </w:p>
        </w:tc>
        <w:tc>
          <w:tcPr>
            <w:tcW w:w="571" w:type="pct"/>
            <w:tcBorders>
              <w:bottom w:val="single" w:sz="4" w:space="0" w:color="auto"/>
            </w:tcBorders>
            <w:vAlign w:val="center"/>
          </w:tcPr>
          <w:p w14:paraId="3B758D7E" w14:textId="77777777" w:rsidR="00A72FF6" w:rsidRPr="00FA0D61" w:rsidRDefault="00A72FF6" w:rsidP="009E3BB1">
            <w:pPr>
              <w:jc w:val="center"/>
              <w:rPr>
                <w:sz w:val="22"/>
                <w:szCs w:val="22"/>
              </w:rPr>
            </w:pPr>
            <w:r w:rsidRPr="00FA0D61">
              <w:rPr>
                <w:sz w:val="22"/>
                <w:szCs w:val="22"/>
              </w:rPr>
              <w:t>2026 год</w:t>
            </w:r>
          </w:p>
        </w:tc>
        <w:tc>
          <w:tcPr>
            <w:tcW w:w="575" w:type="pct"/>
            <w:vMerge/>
            <w:tcBorders>
              <w:bottom w:val="single" w:sz="4" w:space="0" w:color="auto"/>
            </w:tcBorders>
            <w:vAlign w:val="center"/>
          </w:tcPr>
          <w:p w14:paraId="27C1DCC9" w14:textId="77777777" w:rsidR="00A72FF6" w:rsidRPr="00FA0D61" w:rsidRDefault="00A72FF6" w:rsidP="009E3BB1">
            <w:pPr>
              <w:jc w:val="center"/>
              <w:rPr>
                <w:sz w:val="22"/>
                <w:szCs w:val="22"/>
              </w:rPr>
            </w:pPr>
          </w:p>
        </w:tc>
      </w:tr>
      <w:tr w:rsidR="00A72FF6" w:rsidRPr="00FA0D61" w14:paraId="5F320306" w14:textId="77777777" w:rsidTr="009E3BB1">
        <w:trPr>
          <w:jc w:val="center"/>
        </w:trPr>
        <w:tc>
          <w:tcPr>
            <w:tcW w:w="707" w:type="pct"/>
            <w:vAlign w:val="center"/>
          </w:tcPr>
          <w:p w14:paraId="5560FBE9" w14:textId="77777777" w:rsidR="00A72FF6" w:rsidRPr="00FA0D61" w:rsidRDefault="00A72FF6" w:rsidP="009E3BB1">
            <w:pPr>
              <w:rPr>
                <w:i/>
                <w:sz w:val="22"/>
                <w:szCs w:val="22"/>
              </w:rPr>
            </w:pPr>
            <w:r w:rsidRPr="00FA0D61">
              <w:rPr>
                <w:i/>
                <w:sz w:val="22"/>
                <w:szCs w:val="22"/>
              </w:rPr>
              <w:t>Объем расходных обязательств, реализованных в рамках государственных программам Ханты-Мансийского автономного округа - Югры в городе Когалыме (тыс. рублей), в том числе</w:t>
            </w:r>
          </w:p>
        </w:tc>
        <w:tc>
          <w:tcPr>
            <w:tcW w:w="443" w:type="pct"/>
            <w:vAlign w:val="center"/>
          </w:tcPr>
          <w:p w14:paraId="04AD0A31" w14:textId="77777777" w:rsidR="00A72FF6" w:rsidRPr="00FA0D61" w:rsidRDefault="00A72FF6" w:rsidP="009E3BB1">
            <w:pPr>
              <w:jc w:val="center"/>
              <w:rPr>
                <w:b/>
                <w:i/>
                <w:sz w:val="22"/>
                <w:szCs w:val="22"/>
              </w:rPr>
            </w:pPr>
            <w:r w:rsidRPr="00FA0D61">
              <w:rPr>
                <w:b/>
                <w:i/>
                <w:sz w:val="22"/>
                <w:szCs w:val="22"/>
              </w:rPr>
              <w:t>2 658 362,1</w:t>
            </w:r>
          </w:p>
        </w:tc>
        <w:tc>
          <w:tcPr>
            <w:tcW w:w="441" w:type="pct"/>
            <w:vAlign w:val="center"/>
          </w:tcPr>
          <w:p w14:paraId="7D6CA688" w14:textId="77777777" w:rsidR="00A72FF6" w:rsidRPr="00FA0D61" w:rsidRDefault="00A72FF6" w:rsidP="009E3BB1">
            <w:pPr>
              <w:jc w:val="center"/>
              <w:rPr>
                <w:b/>
                <w:i/>
                <w:sz w:val="22"/>
                <w:szCs w:val="22"/>
              </w:rPr>
            </w:pPr>
            <w:r w:rsidRPr="00FA0D61">
              <w:rPr>
                <w:b/>
                <w:i/>
                <w:sz w:val="22"/>
                <w:szCs w:val="22"/>
              </w:rPr>
              <w:t>3 749 780,1</w:t>
            </w:r>
          </w:p>
        </w:tc>
        <w:tc>
          <w:tcPr>
            <w:tcW w:w="444" w:type="pct"/>
            <w:vAlign w:val="center"/>
          </w:tcPr>
          <w:p w14:paraId="4C3D9A1B" w14:textId="77777777" w:rsidR="00A72FF6" w:rsidRPr="00FA0D61" w:rsidRDefault="00A72FF6" w:rsidP="009E3BB1">
            <w:pPr>
              <w:jc w:val="center"/>
              <w:rPr>
                <w:b/>
                <w:i/>
                <w:sz w:val="22"/>
                <w:szCs w:val="22"/>
              </w:rPr>
            </w:pPr>
            <w:r w:rsidRPr="00FA0D61">
              <w:rPr>
                <w:b/>
                <w:i/>
                <w:sz w:val="22"/>
                <w:szCs w:val="22"/>
              </w:rPr>
              <w:t>2 927 538,9</w:t>
            </w:r>
          </w:p>
        </w:tc>
        <w:tc>
          <w:tcPr>
            <w:tcW w:w="442" w:type="pct"/>
            <w:shd w:val="clear" w:color="auto" w:fill="auto"/>
            <w:vAlign w:val="center"/>
          </w:tcPr>
          <w:p w14:paraId="724DCA75" w14:textId="77777777" w:rsidR="00A72FF6" w:rsidRPr="00FA0D61" w:rsidRDefault="00A72FF6" w:rsidP="009E3BB1">
            <w:pPr>
              <w:jc w:val="center"/>
              <w:rPr>
                <w:b/>
                <w:i/>
                <w:sz w:val="22"/>
                <w:szCs w:val="22"/>
              </w:rPr>
            </w:pPr>
            <w:r w:rsidRPr="00FA0D61">
              <w:rPr>
                <w:b/>
                <w:i/>
                <w:sz w:val="22"/>
                <w:szCs w:val="22"/>
              </w:rPr>
              <w:t>3 362 809,2</w:t>
            </w:r>
          </w:p>
        </w:tc>
        <w:tc>
          <w:tcPr>
            <w:tcW w:w="443" w:type="pct"/>
            <w:tcBorders>
              <w:right w:val="single" w:sz="4" w:space="0" w:color="auto"/>
            </w:tcBorders>
            <w:shd w:val="clear" w:color="auto" w:fill="FFFFFF" w:themeFill="background1"/>
            <w:vAlign w:val="center"/>
          </w:tcPr>
          <w:p w14:paraId="2D5CE3BD" w14:textId="77777777" w:rsidR="00A72FF6" w:rsidRPr="00FA0D61" w:rsidRDefault="00A72FF6" w:rsidP="009E3BB1">
            <w:pPr>
              <w:jc w:val="center"/>
              <w:rPr>
                <w:b/>
                <w:i/>
                <w:sz w:val="22"/>
                <w:szCs w:val="22"/>
              </w:rPr>
            </w:pPr>
            <w:r w:rsidRPr="00FA0D61">
              <w:rPr>
                <w:b/>
                <w:i/>
                <w:sz w:val="22"/>
                <w:szCs w:val="22"/>
              </w:rPr>
              <w:t>4 550 957,2</w:t>
            </w:r>
          </w:p>
        </w:tc>
        <w:tc>
          <w:tcPr>
            <w:tcW w:w="2080" w:type="pct"/>
            <w:gridSpan w:val="4"/>
            <w:vMerge w:val="restart"/>
            <w:tcBorders>
              <w:top w:val="single" w:sz="4" w:space="0" w:color="auto"/>
              <w:left w:val="single" w:sz="4" w:space="0" w:color="auto"/>
              <w:bottom w:val="single" w:sz="4" w:space="0" w:color="auto"/>
              <w:right w:val="single" w:sz="4" w:space="0" w:color="auto"/>
            </w:tcBorders>
            <w:vAlign w:val="center"/>
          </w:tcPr>
          <w:p w14:paraId="5F999F9A" w14:textId="77777777" w:rsidR="00A72FF6" w:rsidRPr="00FA0D61" w:rsidRDefault="00A72FF6" w:rsidP="009E3BB1">
            <w:pPr>
              <w:tabs>
                <w:tab w:val="left" w:pos="3866"/>
                <w:tab w:val="left" w:pos="4293"/>
              </w:tabs>
              <w:rPr>
                <w:sz w:val="22"/>
                <w:szCs w:val="22"/>
              </w:rPr>
            </w:pPr>
            <w:r w:rsidRPr="00FA0D61">
              <w:rPr>
                <w:sz w:val="22"/>
                <w:szCs w:val="22"/>
              </w:rPr>
              <w:t>Исполнение расходных обязательств Ханты-Мансийского автономного округа - Югры на территории города Когалыма осуществляется в рамках 13 государственных программ Ханты -Мансийского автономного округа – Югры:</w:t>
            </w:r>
          </w:p>
          <w:p w14:paraId="238CBDE6" w14:textId="77777777" w:rsidR="00A72FF6" w:rsidRPr="00FA0D61" w:rsidRDefault="00A72FF6" w:rsidP="00A72FF6">
            <w:pPr>
              <w:numPr>
                <w:ilvl w:val="0"/>
                <w:numId w:val="8"/>
              </w:numPr>
              <w:ind w:hanging="654"/>
              <w:contextualSpacing/>
              <w:rPr>
                <w:sz w:val="22"/>
                <w:szCs w:val="22"/>
                <w:lang w:eastAsia="en-US"/>
              </w:rPr>
            </w:pPr>
            <w:r w:rsidRPr="00FA0D61">
              <w:rPr>
                <w:sz w:val="22"/>
                <w:szCs w:val="22"/>
                <w:lang w:eastAsia="en-US"/>
              </w:rPr>
              <w:t>«Профилактика правонарушений и обеспечение отдельных прав граждан»;</w:t>
            </w:r>
          </w:p>
          <w:p w14:paraId="695DEA0F" w14:textId="77777777" w:rsidR="00A72FF6" w:rsidRPr="00FA0D61" w:rsidRDefault="00A72FF6" w:rsidP="00A72FF6">
            <w:pPr>
              <w:numPr>
                <w:ilvl w:val="0"/>
                <w:numId w:val="8"/>
              </w:numPr>
              <w:ind w:hanging="720"/>
              <w:contextualSpacing/>
              <w:rPr>
                <w:spacing w:val="-6"/>
                <w:sz w:val="22"/>
                <w:szCs w:val="22"/>
                <w:lang w:eastAsia="en-US"/>
              </w:rPr>
            </w:pPr>
            <w:r w:rsidRPr="00FA0D61">
              <w:rPr>
                <w:spacing w:val="-6"/>
                <w:sz w:val="22"/>
                <w:szCs w:val="22"/>
                <w:lang w:eastAsia="en-US"/>
              </w:rPr>
              <w:t>«</w:t>
            </w:r>
            <w:r w:rsidRPr="00FA0D61">
              <w:rPr>
                <w:sz w:val="22"/>
                <w:szCs w:val="22"/>
                <w:lang w:eastAsia="en-US"/>
              </w:rPr>
              <w:t>Поддержка занятости населения</w:t>
            </w:r>
            <w:r w:rsidRPr="00FA0D61">
              <w:rPr>
                <w:spacing w:val="-6"/>
                <w:sz w:val="22"/>
                <w:szCs w:val="22"/>
                <w:lang w:eastAsia="en-US"/>
              </w:rPr>
              <w:t>»;</w:t>
            </w:r>
          </w:p>
          <w:p w14:paraId="52E9228E" w14:textId="77777777" w:rsidR="00A72FF6" w:rsidRPr="00FA0D61" w:rsidRDefault="00A72FF6" w:rsidP="00A72FF6">
            <w:pPr>
              <w:numPr>
                <w:ilvl w:val="0"/>
                <w:numId w:val="8"/>
              </w:numPr>
              <w:ind w:hanging="720"/>
              <w:contextualSpacing/>
              <w:rPr>
                <w:spacing w:val="-6"/>
                <w:sz w:val="22"/>
                <w:szCs w:val="22"/>
                <w:lang w:eastAsia="en-US"/>
              </w:rPr>
            </w:pPr>
            <w:r w:rsidRPr="00FA0D61">
              <w:rPr>
                <w:spacing w:val="-6"/>
                <w:sz w:val="22"/>
                <w:szCs w:val="22"/>
                <w:lang w:eastAsia="en-US"/>
              </w:rPr>
              <w:t>«</w:t>
            </w:r>
            <w:r w:rsidRPr="00FA0D61">
              <w:rPr>
                <w:sz w:val="22"/>
                <w:szCs w:val="22"/>
                <w:lang w:eastAsia="en-US"/>
              </w:rPr>
              <w:t>Развитие агропромышленного комплекса</w:t>
            </w:r>
            <w:r w:rsidRPr="00FA0D61">
              <w:rPr>
                <w:spacing w:val="-6"/>
                <w:sz w:val="22"/>
                <w:szCs w:val="22"/>
                <w:lang w:eastAsia="en-US"/>
              </w:rPr>
              <w:t>»;</w:t>
            </w:r>
          </w:p>
          <w:p w14:paraId="54DF8B02" w14:textId="77777777" w:rsidR="00A72FF6" w:rsidRPr="00FA0D61" w:rsidRDefault="00A72FF6" w:rsidP="00A72FF6">
            <w:pPr>
              <w:numPr>
                <w:ilvl w:val="0"/>
                <w:numId w:val="8"/>
              </w:numPr>
              <w:ind w:hanging="720"/>
              <w:contextualSpacing/>
              <w:rPr>
                <w:spacing w:val="-6"/>
                <w:sz w:val="22"/>
                <w:szCs w:val="22"/>
                <w:lang w:eastAsia="en-US"/>
              </w:rPr>
            </w:pPr>
            <w:r w:rsidRPr="00FA0D61">
              <w:rPr>
                <w:spacing w:val="-6"/>
                <w:sz w:val="22"/>
                <w:szCs w:val="22"/>
                <w:lang w:eastAsia="en-US"/>
              </w:rPr>
              <w:t>«</w:t>
            </w:r>
            <w:r w:rsidRPr="00FA0D61">
              <w:rPr>
                <w:sz w:val="22"/>
                <w:szCs w:val="22"/>
                <w:lang w:eastAsia="en-US"/>
              </w:rPr>
              <w:t>Развитие образования</w:t>
            </w:r>
            <w:r w:rsidRPr="00FA0D61">
              <w:rPr>
                <w:spacing w:val="-6"/>
                <w:sz w:val="22"/>
                <w:szCs w:val="22"/>
                <w:lang w:eastAsia="en-US"/>
              </w:rPr>
              <w:t>»;</w:t>
            </w:r>
          </w:p>
          <w:p w14:paraId="1EE4BB5F" w14:textId="77777777" w:rsidR="00A72FF6" w:rsidRPr="00FA0D61" w:rsidRDefault="00A72FF6" w:rsidP="00A72FF6">
            <w:pPr>
              <w:numPr>
                <w:ilvl w:val="0"/>
                <w:numId w:val="8"/>
              </w:numPr>
              <w:ind w:hanging="720"/>
              <w:contextualSpacing/>
              <w:rPr>
                <w:spacing w:val="-6"/>
                <w:sz w:val="22"/>
                <w:szCs w:val="22"/>
                <w:lang w:eastAsia="en-US"/>
              </w:rPr>
            </w:pPr>
            <w:r w:rsidRPr="00FA0D61">
              <w:rPr>
                <w:sz w:val="22"/>
                <w:szCs w:val="22"/>
                <w:lang w:eastAsia="en-US"/>
              </w:rPr>
              <w:t>«Современная транспортная система»;</w:t>
            </w:r>
          </w:p>
          <w:p w14:paraId="47F4F7B7" w14:textId="77777777" w:rsidR="00A72FF6" w:rsidRPr="00FA0D61" w:rsidRDefault="00A72FF6" w:rsidP="00A72FF6">
            <w:pPr>
              <w:numPr>
                <w:ilvl w:val="0"/>
                <w:numId w:val="8"/>
              </w:numPr>
              <w:ind w:hanging="720"/>
              <w:contextualSpacing/>
              <w:rPr>
                <w:spacing w:val="-6"/>
                <w:sz w:val="22"/>
                <w:szCs w:val="22"/>
                <w:lang w:eastAsia="en-US"/>
              </w:rPr>
            </w:pPr>
            <w:r w:rsidRPr="00FA0D61">
              <w:rPr>
                <w:spacing w:val="-6"/>
                <w:sz w:val="22"/>
                <w:szCs w:val="22"/>
                <w:lang w:eastAsia="en-US"/>
              </w:rPr>
              <w:t>«Развитие жилищно-коммунального комплекса и энергетики»;</w:t>
            </w:r>
          </w:p>
          <w:p w14:paraId="1BCFF6E8" w14:textId="77777777" w:rsidR="00A72FF6" w:rsidRPr="00FA0D61" w:rsidRDefault="00A72FF6" w:rsidP="00A72FF6">
            <w:pPr>
              <w:numPr>
                <w:ilvl w:val="0"/>
                <w:numId w:val="8"/>
              </w:numPr>
              <w:ind w:hanging="720"/>
              <w:contextualSpacing/>
              <w:rPr>
                <w:spacing w:val="-6"/>
                <w:sz w:val="22"/>
                <w:szCs w:val="22"/>
                <w:lang w:eastAsia="en-US"/>
              </w:rPr>
            </w:pPr>
            <w:r w:rsidRPr="00FA0D61">
              <w:rPr>
                <w:spacing w:val="-6"/>
                <w:sz w:val="22"/>
                <w:szCs w:val="22"/>
                <w:lang w:eastAsia="en-US"/>
              </w:rPr>
              <w:t>«Пространственное развитие и формирование комфортной городской среды»;</w:t>
            </w:r>
          </w:p>
          <w:p w14:paraId="143FEA71" w14:textId="77777777" w:rsidR="00A72FF6" w:rsidRPr="00FA0D61" w:rsidRDefault="00A72FF6" w:rsidP="00A72FF6">
            <w:pPr>
              <w:numPr>
                <w:ilvl w:val="0"/>
                <w:numId w:val="8"/>
              </w:numPr>
              <w:ind w:hanging="720"/>
              <w:contextualSpacing/>
              <w:rPr>
                <w:spacing w:val="-6"/>
                <w:sz w:val="22"/>
                <w:szCs w:val="22"/>
                <w:lang w:eastAsia="en-US"/>
              </w:rPr>
            </w:pPr>
            <w:r w:rsidRPr="00FA0D61">
              <w:rPr>
                <w:spacing w:val="-6"/>
                <w:sz w:val="22"/>
                <w:szCs w:val="22"/>
                <w:lang w:eastAsia="en-US"/>
              </w:rPr>
              <w:t>«Развитие жилищной сферы»;</w:t>
            </w:r>
          </w:p>
          <w:p w14:paraId="7311A174" w14:textId="77777777" w:rsidR="00A72FF6" w:rsidRPr="00FA0D61" w:rsidRDefault="00A72FF6" w:rsidP="00A72FF6">
            <w:pPr>
              <w:numPr>
                <w:ilvl w:val="0"/>
                <w:numId w:val="8"/>
              </w:numPr>
              <w:ind w:hanging="720"/>
              <w:contextualSpacing/>
              <w:rPr>
                <w:spacing w:val="-6"/>
                <w:sz w:val="22"/>
                <w:szCs w:val="22"/>
                <w:lang w:eastAsia="en-US"/>
              </w:rPr>
            </w:pPr>
            <w:r w:rsidRPr="00FA0D61">
              <w:rPr>
                <w:spacing w:val="-6"/>
                <w:sz w:val="22"/>
                <w:szCs w:val="22"/>
                <w:lang w:eastAsia="en-US"/>
              </w:rPr>
              <w:t xml:space="preserve"> «Культурное пространство»;</w:t>
            </w:r>
          </w:p>
          <w:p w14:paraId="066BC605" w14:textId="77777777" w:rsidR="00A72FF6" w:rsidRPr="00FA0D61" w:rsidRDefault="00A72FF6" w:rsidP="00A72FF6">
            <w:pPr>
              <w:numPr>
                <w:ilvl w:val="0"/>
                <w:numId w:val="8"/>
              </w:numPr>
              <w:ind w:hanging="720"/>
              <w:contextualSpacing/>
              <w:rPr>
                <w:spacing w:val="-6"/>
                <w:sz w:val="22"/>
                <w:szCs w:val="22"/>
                <w:lang w:eastAsia="en-US"/>
              </w:rPr>
            </w:pPr>
            <w:r w:rsidRPr="00FA0D61">
              <w:rPr>
                <w:spacing w:val="-6"/>
                <w:sz w:val="22"/>
                <w:szCs w:val="22"/>
                <w:lang w:eastAsia="en-US"/>
              </w:rPr>
              <w:t>«Развитие экономического потенциала»;</w:t>
            </w:r>
          </w:p>
          <w:p w14:paraId="6F98706D" w14:textId="77777777" w:rsidR="00A72FF6" w:rsidRPr="00FA0D61" w:rsidRDefault="00A72FF6" w:rsidP="00A72FF6">
            <w:pPr>
              <w:numPr>
                <w:ilvl w:val="0"/>
                <w:numId w:val="8"/>
              </w:numPr>
              <w:ind w:hanging="720"/>
              <w:contextualSpacing/>
              <w:rPr>
                <w:spacing w:val="-6"/>
                <w:sz w:val="22"/>
                <w:szCs w:val="22"/>
                <w:lang w:eastAsia="en-US"/>
              </w:rPr>
            </w:pPr>
            <w:r w:rsidRPr="00FA0D61">
              <w:rPr>
                <w:spacing w:val="-6"/>
                <w:sz w:val="22"/>
                <w:szCs w:val="22"/>
                <w:lang w:eastAsia="en-US"/>
              </w:rPr>
              <w:t>«Развитие физической культуры и спорта»;</w:t>
            </w:r>
          </w:p>
          <w:p w14:paraId="461DF1CB" w14:textId="77777777" w:rsidR="00A72FF6" w:rsidRPr="00FA0D61" w:rsidRDefault="00A72FF6" w:rsidP="00A72FF6">
            <w:pPr>
              <w:numPr>
                <w:ilvl w:val="0"/>
                <w:numId w:val="8"/>
              </w:numPr>
              <w:ind w:hanging="720"/>
              <w:contextualSpacing/>
              <w:rPr>
                <w:spacing w:val="-6"/>
                <w:sz w:val="22"/>
                <w:szCs w:val="22"/>
                <w:lang w:eastAsia="en-US"/>
              </w:rPr>
            </w:pPr>
            <w:r w:rsidRPr="00FA0D61">
              <w:rPr>
                <w:spacing w:val="-6"/>
                <w:sz w:val="22"/>
                <w:szCs w:val="22"/>
                <w:lang w:eastAsia="en-US"/>
              </w:rPr>
              <w:t>«Экологическая безопасность»;</w:t>
            </w:r>
          </w:p>
          <w:p w14:paraId="05D1DDAE" w14:textId="77777777" w:rsidR="00A72FF6" w:rsidRPr="00FA0D61" w:rsidRDefault="00A72FF6" w:rsidP="00A72FF6">
            <w:pPr>
              <w:numPr>
                <w:ilvl w:val="0"/>
                <w:numId w:val="8"/>
              </w:numPr>
              <w:ind w:hanging="720"/>
              <w:contextualSpacing/>
              <w:rPr>
                <w:color w:val="FF0000"/>
                <w:spacing w:val="-6"/>
                <w:sz w:val="22"/>
                <w:szCs w:val="22"/>
                <w:lang w:eastAsia="en-US"/>
              </w:rPr>
            </w:pPr>
            <w:r w:rsidRPr="00FA0D61">
              <w:rPr>
                <w:spacing w:val="-6"/>
                <w:sz w:val="22"/>
                <w:szCs w:val="22"/>
                <w:lang w:eastAsia="en-US"/>
              </w:rPr>
              <w:t>«Современное здравоохранение».</w:t>
            </w:r>
          </w:p>
        </w:tc>
      </w:tr>
      <w:tr w:rsidR="00A72FF6" w:rsidRPr="00FA0D61" w14:paraId="389F6E48" w14:textId="77777777" w:rsidTr="009E3BB1">
        <w:trPr>
          <w:jc w:val="center"/>
        </w:trPr>
        <w:tc>
          <w:tcPr>
            <w:tcW w:w="707" w:type="pct"/>
            <w:vAlign w:val="center"/>
          </w:tcPr>
          <w:p w14:paraId="1CAADA78" w14:textId="77777777" w:rsidR="00A72FF6" w:rsidRPr="00FA0D61" w:rsidRDefault="00A72FF6" w:rsidP="009E3BB1">
            <w:pPr>
              <w:rPr>
                <w:sz w:val="22"/>
                <w:szCs w:val="22"/>
              </w:rPr>
            </w:pPr>
            <w:r w:rsidRPr="00FA0D61">
              <w:rPr>
                <w:sz w:val="22"/>
                <w:szCs w:val="22"/>
              </w:rPr>
              <w:t>федеральный бюджет</w:t>
            </w:r>
          </w:p>
        </w:tc>
        <w:tc>
          <w:tcPr>
            <w:tcW w:w="443" w:type="pct"/>
            <w:vAlign w:val="center"/>
          </w:tcPr>
          <w:p w14:paraId="618BE68A" w14:textId="77777777" w:rsidR="00A72FF6" w:rsidRPr="00FA0D61" w:rsidRDefault="00A72FF6" w:rsidP="009E3BB1">
            <w:pPr>
              <w:jc w:val="center"/>
              <w:rPr>
                <w:sz w:val="22"/>
                <w:szCs w:val="22"/>
              </w:rPr>
            </w:pPr>
            <w:r w:rsidRPr="00FA0D61">
              <w:rPr>
                <w:sz w:val="22"/>
                <w:szCs w:val="22"/>
              </w:rPr>
              <w:t>40 837,0</w:t>
            </w:r>
          </w:p>
        </w:tc>
        <w:tc>
          <w:tcPr>
            <w:tcW w:w="441" w:type="pct"/>
            <w:vAlign w:val="center"/>
          </w:tcPr>
          <w:p w14:paraId="4F1817C5" w14:textId="77777777" w:rsidR="00A72FF6" w:rsidRPr="00FA0D61" w:rsidRDefault="00A72FF6" w:rsidP="009E3BB1">
            <w:pPr>
              <w:jc w:val="center"/>
              <w:rPr>
                <w:sz w:val="22"/>
                <w:szCs w:val="22"/>
              </w:rPr>
            </w:pPr>
            <w:r w:rsidRPr="00FA0D61">
              <w:rPr>
                <w:sz w:val="22"/>
                <w:szCs w:val="22"/>
              </w:rPr>
              <w:t>45 836,0</w:t>
            </w:r>
          </w:p>
        </w:tc>
        <w:tc>
          <w:tcPr>
            <w:tcW w:w="444" w:type="pct"/>
            <w:vAlign w:val="center"/>
          </w:tcPr>
          <w:p w14:paraId="6A54C006" w14:textId="77777777" w:rsidR="00A72FF6" w:rsidRPr="00FA0D61" w:rsidRDefault="00A72FF6" w:rsidP="009E3BB1">
            <w:pPr>
              <w:jc w:val="center"/>
              <w:rPr>
                <w:sz w:val="22"/>
                <w:szCs w:val="22"/>
              </w:rPr>
            </w:pPr>
            <w:r w:rsidRPr="00FA0D61">
              <w:rPr>
                <w:sz w:val="22"/>
                <w:szCs w:val="22"/>
              </w:rPr>
              <w:t>149 068,5</w:t>
            </w:r>
          </w:p>
        </w:tc>
        <w:tc>
          <w:tcPr>
            <w:tcW w:w="442" w:type="pct"/>
            <w:shd w:val="clear" w:color="auto" w:fill="auto"/>
            <w:vAlign w:val="center"/>
          </w:tcPr>
          <w:p w14:paraId="50578FC1" w14:textId="77777777" w:rsidR="00A72FF6" w:rsidRPr="00FA0D61" w:rsidRDefault="00A72FF6" w:rsidP="009E3BB1">
            <w:pPr>
              <w:jc w:val="center"/>
              <w:rPr>
                <w:sz w:val="22"/>
                <w:szCs w:val="22"/>
              </w:rPr>
            </w:pPr>
            <w:r w:rsidRPr="00FA0D61">
              <w:rPr>
                <w:sz w:val="22"/>
                <w:szCs w:val="22"/>
              </w:rPr>
              <w:t>78 319,4</w:t>
            </w:r>
          </w:p>
        </w:tc>
        <w:tc>
          <w:tcPr>
            <w:tcW w:w="443" w:type="pct"/>
            <w:tcBorders>
              <w:right w:val="single" w:sz="4" w:space="0" w:color="auto"/>
            </w:tcBorders>
            <w:shd w:val="clear" w:color="auto" w:fill="FFFFFF" w:themeFill="background1"/>
            <w:vAlign w:val="center"/>
          </w:tcPr>
          <w:p w14:paraId="4A32B654" w14:textId="77777777" w:rsidR="00A72FF6" w:rsidRPr="00FA0D61" w:rsidRDefault="00A72FF6" w:rsidP="009E3BB1">
            <w:pPr>
              <w:jc w:val="center"/>
              <w:rPr>
                <w:sz w:val="22"/>
                <w:szCs w:val="22"/>
              </w:rPr>
            </w:pPr>
            <w:r w:rsidRPr="00FA0D61">
              <w:rPr>
                <w:sz w:val="22"/>
                <w:szCs w:val="22"/>
              </w:rPr>
              <w:t xml:space="preserve">239 365,5 </w:t>
            </w:r>
          </w:p>
        </w:tc>
        <w:tc>
          <w:tcPr>
            <w:tcW w:w="2080" w:type="pct"/>
            <w:gridSpan w:val="4"/>
            <w:vMerge/>
            <w:tcBorders>
              <w:top w:val="single" w:sz="4" w:space="0" w:color="auto"/>
              <w:left w:val="single" w:sz="4" w:space="0" w:color="auto"/>
              <w:bottom w:val="single" w:sz="4" w:space="0" w:color="auto"/>
              <w:right w:val="single" w:sz="4" w:space="0" w:color="auto"/>
            </w:tcBorders>
            <w:vAlign w:val="center"/>
          </w:tcPr>
          <w:p w14:paraId="16899ED7" w14:textId="77777777" w:rsidR="00A72FF6" w:rsidRPr="00FA0D61" w:rsidRDefault="00A72FF6" w:rsidP="009E3BB1">
            <w:pPr>
              <w:jc w:val="center"/>
              <w:rPr>
                <w:color w:val="FF0000"/>
                <w:sz w:val="22"/>
                <w:szCs w:val="22"/>
              </w:rPr>
            </w:pPr>
          </w:p>
        </w:tc>
      </w:tr>
      <w:tr w:rsidR="00A72FF6" w:rsidRPr="00FA0D61" w14:paraId="51DB97B3" w14:textId="77777777" w:rsidTr="009E3BB1">
        <w:trPr>
          <w:jc w:val="center"/>
        </w:trPr>
        <w:tc>
          <w:tcPr>
            <w:tcW w:w="707" w:type="pct"/>
            <w:vAlign w:val="center"/>
          </w:tcPr>
          <w:p w14:paraId="57568145" w14:textId="77777777" w:rsidR="00A72FF6" w:rsidRPr="00FA0D61" w:rsidRDefault="00A72FF6" w:rsidP="009E3BB1">
            <w:pPr>
              <w:rPr>
                <w:sz w:val="22"/>
                <w:szCs w:val="22"/>
              </w:rPr>
            </w:pPr>
            <w:r w:rsidRPr="00FA0D61">
              <w:rPr>
                <w:sz w:val="22"/>
                <w:szCs w:val="22"/>
              </w:rPr>
              <w:t>бюджет автономного округа</w:t>
            </w:r>
          </w:p>
        </w:tc>
        <w:tc>
          <w:tcPr>
            <w:tcW w:w="443" w:type="pct"/>
            <w:vAlign w:val="center"/>
          </w:tcPr>
          <w:p w14:paraId="2CAA07FD" w14:textId="77777777" w:rsidR="00A72FF6" w:rsidRPr="00FA0D61" w:rsidRDefault="00A72FF6" w:rsidP="009E3BB1">
            <w:pPr>
              <w:jc w:val="center"/>
              <w:rPr>
                <w:sz w:val="22"/>
                <w:szCs w:val="22"/>
              </w:rPr>
            </w:pPr>
            <w:r w:rsidRPr="00FA0D61">
              <w:rPr>
                <w:sz w:val="22"/>
                <w:szCs w:val="22"/>
              </w:rPr>
              <w:t>2 088 478,6</w:t>
            </w:r>
          </w:p>
        </w:tc>
        <w:tc>
          <w:tcPr>
            <w:tcW w:w="441" w:type="pct"/>
            <w:vAlign w:val="center"/>
          </w:tcPr>
          <w:p w14:paraId="1201392C" w14:textId="77777777" w:rsidR="00A72FF6" w:rsidRPr="00FA0D61" w:rsidRDefault="00A72FF6" w:rsidP="009E3BB1">
            <w:pPr>
              <w:jc w:val="center"/>
              <w:rPr>
                <w:sz w:val="22"/>
                <w:szCs w:val="22"/>
              </w:rPr>
            </w:pPr>
            <w:r w:rsidRPr="00FA0D61">
              <w:rPr>
                <w:sz w:val="22"/>
                <w:szCs w:val="22"/>
              </w:rPr>
              <w:t>3 207 211,4</w:t>
            </w:r>
          </w:p>
        </w:tc>
        <w:tc>
          <w:tcPr>
            <w:tcW w:w="444" w:type="pct"/>
            <w:vAlign w:val="center"/>
          </w:tcPr>
          <w:p w14:paraId="53FB12AB" w14:textId="77777777" w:rsidR="00A72FF6" w:rsidRPr="00FA0D61" w:rsidRDefault="00A72FF6" w:rsidP="009E3BB1">
            <w:pPr>
              <w:jc w:val="center"/>
              <w:rPr>
                <w:sz w:val="22"/>
                <w:szCs w:val="22"/>
              </w:rPr>
            </w:pPr>
            <w:r w:rsidRPr="00FA0D61">
              <w:rPr>
                <w:sz w:val="22"/>
                <w:szCs w:val="22"/>
              </w:rPr>
              <w:t>2 434 263,6</w:t>
            </w:r>
          </w:p>
        </w:tc>
        <w:tc>
          <w:tcPr>
            <w:tcW w:w="442" w:type="pct"/>
            <w:shd w:val="clear" w:color="auto" w:fill="auto"/>
            <w:vAlign w:val="center"/>
          </w:tcPr>
          <w:p w14:paraId="6208011C" w14:textId="77777777" w:rsidR="00A72FF6" w:rsidRPr="00FA0D61" w:rsidRDefault="00A72FF6" w:rsidP="009E3BB1">
            <w:pPr>
              <w:jc w:val="center"/>
              <w:rPr>
                <w:sz w:val="22"/>
                <w:szCs w:val="22"/>
              </w:rPr>
            </w:pPr>
            <w:r w:rsidRPr="00FA0D61">
              <w:rPr>
                <w:sz w:val="22"/>
                <w:szCs w:val="22"/>
              </w:rPr>
              <w:t>2 650 394,7</w:t>
            </w:r>
          </w:p>
        </w:tc>
        <w:tc>
          <w:tcPr>
            <w:tcW w:w="443" w:type="pct"/>
            <w:tcBorders>
              <w:right w:val="single" w:sz="4" w:space="0" w:color="auto"/>
            </w:tcBorders>
            <w:shd w:val="clear" w:color="auto" w:fill="FFFFFF" w:themeFill="background1"/>
            <w:vAlign w:val="center"/>
          </w:tcPr>
          <w:p w14:paraId="681F8AF4" w14:textId="77777777" w:rsidR="00A72FF6" w:rsidRPr="00FA0D61" w:rsidRDefault="00A72FF6" w:rsidP="009E3BB1">
            <w:pPr>
              <w:jc w:val="center"/>
              <w:rPr>
                <w:sz w:val="22"/>
                <w:szCs w:val="22"/>
              </w:rPr>
            </w:pPr>
            <w:r w:rsidRPr="00FA0D61">
              <w:rPr>
                <w:sz w:val="22"/>
                <w:szCs w:val="22"/>
              </w:rPr>
              <w:t>3 460 287,5</w:t>
            </w:r>
          </w:p>
        </w:tc>
        <w:tc>
          <w:tcPr>
            <w:tcW w:w="2080" w:type="pct"/>
            <w:gridSpan w:val="4"/>
            <w:vMerge/>
            <w:tcBorders>
              <w:top w:val="single" w:sz="4" w:space="0" w:color="auto"/>
              <w:left w:val="single" w:sz="4" w:space="0" w:color="auto"/>
              <w:bottom w:val="single" w:sz="4" w:space="0" w:color="auto"/>
              <w:right w:val="single" w:sz="4" w:space="0" w:color="auto"/>
            </w:tcBorders>
            <w:vAlign w:val="center"/>
          </w:tcPr>
          <w:p w14:paraId="1D228F2E" w14:textId="77777777" w:rsidR="00A72FF6" w:rsidRPr="00FA0D61" w:rsidRDefault="00A72FF6" w:rsidP="009E3BB1">
            <w:pPr>
              <w:jc w:val="center"/>
              <w:rPr>
                <w:color w:val="FF0000"/>
                <w:sz w:val="22"/>
                <w:szCs w:val="22"/>
              </w:rPr>
            </w:pPr>
          </w:p>
        </w:tc>
      </w:tr>
      <w:tr w:rsidR="00A72FF6" w:rsidRPr="00FA0D61" w14:paraId="74682E81" w14:textId="77777777" w:rsidTr="009E3BB1">
        <w:trPr>
          <w:jc w:val="center"/>
        </w:trPr>
        <w:tc>
          <w:tcPr>
            <w:tcW w:w="707" w:type="pct"/>
            <w:vAlign w:val="center"/>
          </w:tcPr>
          <w:p w14:paraId="70578C82" w14:textId="77777777" w:rsidR="00A72FF6" w:rsidRPr="00FA0D61" w:rsidRDefault="00A72FF6" w:rsidP="009E3BB1">
            <w:pPr>
              <w:rPr>
                <w:sz w:val="22"/>
                <w:szCs w:val="22"/>
              </w:rPr>
            </w:pPr>
            <w:r w:rsidRPr="00FA0D61">
              <w:rPr>
                <w:sz w:val="22"/>
                <w:szCs w:val="22"/>
              </w:rPr>
              <w:t>бюджет города Когалыма</w:t>
            </w:r>
          </w:p>
          <w:p w14:paraId="69B6594D" w14:textId="77777777" w:rsidR="00A72FF6" w:rsidRPr="00FA0D61" w:rsidRDefault="00A72FF6" w:rsidP="009E3BB1">
            <w:pPr>
              <w:rPr>
                <w:sz w:val="22"/>
                <w:szCs w:val="22"/>
              </w:rPr>
            </w:pPr>
            <w:r w:rsidRPr="00FA0D61">
              <w:rPr>
                <w:sz w:val="22"/>
                <w:szCs w:val="22"/>
              </w:rPr>
              <w:t>(софинансирование)</w:t>
            </w:r>
          </w:p>
        </w:tc>
        <w:tc>
          <w:tcPr>
            <w:tcW w:w="443" w:type="pct"/>
            <w:vAlign w:val="center"/>
          </w:tcPr>
          <w:p w14:paraId="138CC567" w14:textId="77777777" w:rsidR="00A72FF6" w:rsidRPr="00FA0D61" w:rsidRDefault="00A72FF6" w:rsidP="009E3BB1">
            <w:pPr>
              <w:jc w:val="center"/>
              <w:rPr>
                <w:sz w:val="22"/>
                <w:szCs w:val="22"/>
              </w:rPr>
            </w:pPr>
            <w:r w:rsidRPr="00FA0D61">
              <w:rPr>
                <w:sz w:val="22"/>
                <w:szCs w:val="22"/>
              </w:rPr>
              <w:t>47 178,6</w:t>
            </w:r>
          </w:p>
        </w:tc>
        <w:tc>
          <w:tcPr>
            <w:tcW w:w="441" w:type="pct"/>
            <w:vAlign w:val="center"/>
          </w:tcPr>
          <w:p w14:paraId="1A7DBF83" w14:textId="77777777" w:rsidR="00A72FF6" w:rsidRPr="00FA0D61" w:rsidRDefault="00A72FF6" w:rsidP="009E3BB1">
            <w:pPr>
              <w:jc w:val="center"/>
              <w:rPr>
                <w:sz w:val="22"/>
                <w:szCs w:val="22"/>
              </w:rPr>
            </w:pPr>
            <w:r w:rsidRPr="00FA0D61">
              <w:rPr>
                <w:sz w:val="22"/>
                <w:szCs w:val="22"/>
              </w:rPr>
              <w:t>169 818,4</w:t>
            </w:r>
          </w:p>
        </w:tc>
        <w:tc>
          <w:tcPr>
            <w:tcW w:w="444" w:type="pct"/>
            <w:vAlign w:val="center"/>
          </w:tcPr>
          <w:p w14:paraId="6528B5D1" w14:textId="77777777" w:rsidR="00A72FF6" w:rsidRPr="00FA0D61" w:rsidRDefault="00A72FF6" w:rsidP="009E3BB1">
            <w:pPr>
              <w:jc w:val="center"/>
              <w:rPr>
                <w:sz w:val="22"/>
                <w:szCs w:val="22"/>
              </w:rPr>
            </w:pPr>
            <w:r w:rsidRPr="00FA0D61">
              <w:rPr>
                <w:sz w:val="22"/>
                <w:szCs w:val="22"/>
              </w:rPr>
              <w:t>73 406,2</w:t>
            </w:r>
          </w:p>
        </w:tc>
        <w:tc>
          <w:tcPr>
            <w:tcW w:w="442" w:type="pct"/>
            <w:shd w:val="clear" w:color="auto" w:fill="auto"/>
            <w:vAlign w:val="center"/>
          </w:tcPr>
          <w:p w14:paraId="65D3F9BA" w14:textId="77777777" w:rsidR="00A72FF6" w:rsidRPr="00FA0D61" w:rsidRDefault="00A72FF6" w:rsidP="009E3BB1">
            <w:pPr>
              <w:jc w:val="center"/>
              <w:rPr>
                <w:sz w:val="22"/>
                <w:szCs w:val="22"/>
              </w:rPr>
            </w:pPr>
            <w:r w:rsidRPr="00FA0D61">
              <w:rPr>
                <w:sz w:val="22"/>
                <w:szCs w:val="22"/>
              </w:rPr>
              <w:t>145 899,0</w:t>
            </w:r>
          </w:p>
        </w:tc>
        <w:tc>
          <w:tcPr>
            <w:tcW w:w="443" w:type="pct"/>
            <w:tcBorders>
              <w:right w:val="single" w:sz="4" w:space="0" w:color="auto"/>
            </w:tcBorders>
            <w:shd w:val="clear" w:color="auto" w:fill="FFFFFF" w:themeFill="background1"/>
            <w:vAlign w:val="center"/>
          </w:tcPr>
          <w:p w14:paraId="10203681" w14:textId="77777777" w:rsidR="00A72FF6" w:rsidRPr="00FA0D61" w:rsidRDefault="00A72FF6" w:rsidP="009E3BB1">
            <w:pPr>
              <w:jc w:val="center"/>
              <w:rPr>
                <w:sz w:val="22"/>
                <w:szCs w:val="22"/>
              </w:rPr>
            </w:pPr>
            <w:r w:rsidRPr="00FA0D61">
              <w:rPr>
                <w:sz w:val="22"/>
                <w:szCs w:val="22"/>
              </w:rPr>
              <w:t>255 709,6</w:t>
            </w:r>
          </w:p>
        </w:tc>
        <w:tc>
          <w:tcPr>
            <w:tcW w:w="2080" w:type="pct"/>
            <w:gridSpan w:val="4"/>
            <w:vMerge/>
            <w:tcBorders>
              <w:top w:val="single" w:sz="4" w:space="0" w:color="auto"/>
              <w:left w:val="single" w:sz="4" w:space="0" w:color="auto"/>
              <w:bottom w:val="single" w:sz="4" w:space="0" w:color="auto"/>
              <w:right w:val="single" w:sz="4" w:space="0" w:color="auto"/>
            </w:tcBorders>
            <w:vAlign w:val="center"/>
          </w:tcPr>
          <w:p w14:paraId="3ED7B5D9" w14:textId="77777777" w:rsidR="00A72FF6" w:rsidRPr="00FA0D61" w:rsidRDefault="00A72FF6" w:rsidP="009E3BB1">
            <w:pPr>
              <w:jc w:val="center"/>
              <w:rPr>
                <w:color w:val="FF0000"/>
                <w:sz w:val="22"/>
                <w:szCs w:val="22"/>
              </w:rPr>
            </w:pPr>
          </w:p>
        </w:tc>
      </w:tr>
      <w:tr w:rsidR="00A72FF6" w:rsidRPr="00FA0D61" w14:paraId="2CE58B91" w14:textId="77777777" w:rsidTr="009E3BB1">
        <w:trPr>
          <w:jc w:val="center"/>
        </w:trPr>
        <w:tc>
          <w:tcPr>
            <w:tcW w:w="707" w:type="pct"/>
            <w:vAlign w:val="center"/>
          </w:tcPr>
          <w:p w14:paraId="5BCD018C" w14:textId="77777777" w:rsidR="00A72FF6" w:rsidRPr="00FA0D61" w:rsidRDefault="00A72FF6" w:rsidP="009E3BB1">
            <w:pPr>
              <w:rPr>
                <w:sz w:val="22"/>
                <w:szCs w:val="22"/>
              </w:rPr>
            </w:pPr>
            <w:r w:rsidRPr="00FA0D61">
              <w:rPr>
                <w:sz w:val="22"/>
                <w:szCs w:val="22"/>
              </w:rPr>
              <w:t>привлеченные средства</w:t>
            </w:r>
          </w:p>
        </w:tc>
        <w:tc>
          <w:tcPr>
            <w:tcW w:w="443" w:type="pct"/>
            <w:vAlign w:val="center"/>
          </w:tcPr>
          <w:p w14:paraId="62C14D45" w14:textId="77777777" w:rsidR="00A72FF6" w:rsidRPr="00FA0D61" w:rsidRDefault="00A72FF6" w:rsidP="009E3BB1">
            <w:pPr>
              <w:jc w:val="center"/>
              <w:rPr>
                <w:sz w:val="22"/>
                <w:szCs w:val="22"/>
              </w:rPr>
            </w:pPr>
            <w:r w:rsidRPr="00FA0D61">
              <w:rPr>
                <w:sz w:val="22"/>
                <w:szCs w:val="22"/>
              </w:rPr>
              <w:t>481 867,9</w:t>
            </w:r>
          </w:p>
        </w:tc>
        <w:tc>
          <w:tcPr>
            <w:tcW w:w="441" w:type="pct"/>
            <w:vAlign w:val="center"/>
          </w:tcPr>
          <w:p w14:paraId="2CBE421C" w14:textId="77777777" w:rsidR="00A72FF6" w:rsidRPr="00FA0D61" w:rsidRDefault="00A72FF6" w:rsidP="009E3BB1">
            <w:pPr>
              <w:jc w:val="center"/>
              <w:rPr>
                <w:sz w:val="22"/>
                <w:szCs w:val="22"/>
              </w:rPr>
            </w:pPr>
            <w:r w:rsidRPr="00FA0D61">
              <w:rPr>
                <w:sz w:val="22"/>
                <w:szCs w:val="22"/>
              </w:rPr>
              <w:t>326 914,3</w:t>
            </w:r>
          </w:p>
        </w:tc>
        <w:tc>
          <w:tcPr>
            <w:tcW w:w="444" w:type="pct"/>
            <w:vAlign w:val="center"/>
          </w:tcPr>
          <w:p w14:paraId="19FAF12F" w14:textId="77777777" w:rsidR="00A72FF6" w:rsidRPr="00FA0D61" w:rsidRDefault="00A72FF6" w:rsidP="009E3BB1">
            <w:pPr>
              <w:jc w:val="center"/>
              <w:rPr>
                <w:sz w:val="22"/>
                <w:szCs w:val="22"/>
              </w:rPr>
            </w:pPr>
            <w:r w:rsidRPr="00FA0D61">
              <w:rPr>
                <w:sz w:val="22"/>
                <w:szCs w:val="22"/>
              </w:rPr>
              <w:t>270 800,7</w:t>
            </w:r>
          </w:p>
        </w:tc>
        <w:tc>
          <w:tcPr>
            <w:tcW w:w="442" w:type="pct"/>
            <w:shd w:val="clear" w:color="auto" w:fill="auto"/>
            <w:vAlign w:val="center"/>
          </w:tcPr>
          <w:p w14:paraId="4B0356B7" w14:textId="77777777" w:rsidR="00A72FF6" w:rsidRPr="00FA0D61" w:rsidRDefault="00A72FF6" w:rsidP="009E3BB1">
            <w:pPr>
              <w:jc w:val="center"/>
              <w:rPr>
                <w:sz w:val="22"/>
                <w:szCs w:val="22"/>
              </w:rPr>
            </w:pPr>
            <w:r w:rsidRPr="00FA0D61">
              <w:rPr>
                <w:sz w:val="22"/>
                <w:szCs w:val="22"/>
              </w:rPr>
              <w:t>488 196,1</w:t>
            </w:r>
          </w:p>
        </w:tc>
        <w:tc>
          <w:tcPr>
            <w:tcW w:w="443" w:type="pct"/>
            <w:tcBorders>
              <w:right w:val="single" w:sz="4" w:space="0" w:color="auto"/>
            </w:tcBorders>
            <w:shd w:val="clear" w:color="auto" w:fill="FFFFFF" w:themeFill="background1"/>
            <w:vAlign w:val="center"/>
          </w:tcPr>
          <w:p w14:paraId="5A227EA0" w14:textId="77777777" w:rsidR="00A72FF6" w:rsidRPr="00FA0D61" w:rsidRDefault="00A72FF6" w:rsidP="009E3BB1">
            <w:pPr>
              <w:jc w:val="center"/>
              <w:rPr>
                <w:sz w:val="22"/>
                <w:szCs w:val="22"/>
              </w:rPr>
            </w:pPr>
            <w:r w:rsidRPr="00FA0D61">
              <w:rPr>
                <w:sz w:val="22"/>
                <w:szCs w:val="22"/>
              </w:rPr>
              <w:t>595 594,6</w:t>
            </w:r>
          </w:p>
        </w:tc>
        <w:tc>
          <w:tcPr>
            <w:tcW w:w="2080" w:type="pct"/>
            <w:gridSpan w:val="4"/>
            <w:vMerge/>
            <w:tcBorders>
              <w:top w:val="single" w:sz="4" w:space="0" w:color="auto"/>
              <w:left w:val="single" w:sz="4" w:space="0" w:color="auto"/>
              <w:bottom w:val="single" w:sz="4" w:space="0" w:color="auto"/>
              <w:right w:val="single" w:sz="4" w:space="0" w:color="auto"/>
            </w:tcBorders>
            <w:vAlign w:val="center"/>
          </w:tcPr>
          <w:p w14:paraId="78609949" w14:textId="77777777" w:rsidR="00A72FF6" w:rsidRPr="00FA0D61" w:rsidRDefault="00A72FF6" w:rsidP="009E3BB1">
            <w:pPr>
              <w:jc w:val="center"/>
              <w:rPr>
                <w:color w:val="FF0000"/>
                <w:sz w:val="22"/>
                <w:szCs w:val="22"/>
              </w:rPr>
            </w:pPr>
          </w:p>
        </w:tc>
      </w:tr>
      <w:tr w:rsidR="00A72FF6" w:rsidRPr="00FA0D61" w14:paraId="05424379" w14:textId="77777777" w:rsidTr="009E3BB1">
        <w:trPr>
          <w:jc w:val="center"/>
        </w:trPr>
        <w:tc>
          <w:tcPr>
            <w:tcW w:w="5000" w:type="pct"/>
            <w:gridSpan w:val="10"/>
            <w:vAlign w:val="center"/>
          </w:tcPr>
          <w:p w14:paraId="7D2811DD" w14:textId="77777777" w:rsidR="00A72FF6" w:rsidRPr="00FA0D61" w:rsidRDefault="00A72FF6" w:rsidP="009E3BB1">
            <w:pPr>
              <w:jc w:val="center"/>
              <w:rPr>
                <w:sz w:val="22"/>
                <w:szCs w:val="22"/>
              </w:rPr>
            </w:pPr>
            <w:r w:rsidRPr="00FA0D61">
              <w:rPr>
                <w:b/>
                <w:i/>
                <w:sz w:val="22"/>
                <w:szCs w:val="22"/>
              </w:rPr>
              <w:t>Строительство, реконструкция объектов:</w:t>
            </w:r>
          </w:p>
        </w:tc>
      </w:tr>
      <w:tr w:rsidR="00A72FF6" w:rsidRPr="00FA0D61" w14:paraId="1471D8B8" w14:textId="77777777" w:rsidTr="009E3BB1">
        <w:trPr>
          <w:jc w:val="center"/>
        </w:trPr>
        <w:tc>
          <w:tcPr>
            <w:tcW w:w="5000" w:type="pct"/>
            <w:gridSpan w:val="10"/>
            <w:vAlign w:val="center"/>
          </w:tcPr>
          <w:p w14:paraId="5A2339EB" w14:textId="77777777" w:rsidR="00A72FF6" w:rsidRPr="00FA0D61" w:rsidRDefault="00A72FF6" w:rsidP="009E3BB1">
            <w:pPr>
              <w:jc w:val="center"/>
              <w:rPr>
                <w:sz w:val="22"/>
                <w:szCs w:val="22"/>
              </w:rPr>
            </w:pPr>
            <w:r w:rsidRPr="00FA0D61">
              <w:rPr>
                <w:b/>
                <w:i/>
                <w:sz w:val="22"/>
                <w:szCs w:val="22"/>
              </w:rPr>
              <w:t>- Жилищное строительство</w:t>
            </w:r>
          </w:p>
        </w:tc>
      </w:tr>
      <w:tr w:rsidR="00A72FF6" w:rsidRPr="00FA0D61" w14:paraId="00F8936E" w14:textId="77777777" w:rsidTr="009E3BB1">
        <w:trPr>
          <w:jc w:val="center"/>
        </w:trPr>
        <w:tc>
          <w:tcPr>
            <w:tcW w:w="707" w:type="pct"/>
            <w:vAlign w:val="center"/>
          </w:tcPr>
          <w:p w14:paraId="6E93D758" w14:textId="77777777" w:rsidR="00A72FF6" w:rsidRPr="00FA0D61" w:rsidRDefault="00A72FF6" w:rsidP="009E3BB1">
            <w:pPr>
              <w:jc w:val="center"/>
              <w:rPr>
                <w:sz w:val="22"/>
                <w:szCs w:val="22"/>
              </w:rPr>
            </w:pPr>
            <w:r w:rsidRPr="00FA0D61">
              <w:rPr>
                <w:sz w:val="22"/>
                <w:szCs w:val="22"/>
              </w:rPr>
              <w:t>Жилищное строительство (жилые дома)</w:t>
            </w:r>
          </w:p>
        </w:tc>
        <w:tc>
          <w:tcPr>
            <w:tcW w:w="443" w:type="pct"/>
            <w:vAlign w:val="center"/>
          </w:tcPr>
          <w:p w14:paraId="38B93644" w14:textId="77777777" w:rsidR="00A72FF6" w:rsidRPr="00FA0D61" w:rsidRDefault="00A72FF6" w:rsidP="009E3BB1">
            <w:pPr>
              <w:jc w:val="center"/>
              <w:rPr>
                <w:sz w:val="22"/>
                <w:szCs w:val="22"/>
              </w:rPr>
            </w:pPr>
            <w:r w:rsidRPr="00FA0D61">
              <w:t>7,5</w:t>
            </w:r>
          </w:p>
        </w:tc>
        <w:tc>
          <w:tcPr>
            <w:tcW w:w="441" w:type="pct"/>
            <w:vAlign w:val="center"/>
          </w:tcPr>
          <w:p w14:paraId="3463ACBD" w14:textId="77777777" w:rsidR="00A72FF6" w:rsidRPr="00FA0D61" w:rsidRDefault="00A72FF6" w:rsidP="009E3BB1">
            <w:pPr>
              <w:jc w:val="center"/>
              <w:rPr>
                <w:sz w:val="22"/>
                <w:szCs w:val="22"/>
              </w:rPr>
            </w:pPr>
            <w:r w:rsidRPr="00FA0D61">
              <w:t>23,3</w:t>
            </w:r>
          </w:p>
        </w:tc>
        <w:tc>
          <w:tcPr>
            <w:tcW w:w="444" w:type="pct"/>
            <w:vAlign w:val="center"/>
          </w:tcPr>
          <w:p w14:paraId="6EE6A6EC" w14:textId="77777777" w:rsidR="00A72FF6" w:rsidRPr="00FA0D61" w:rsidRDefault="00A72FF6" w:rsidP="009E3BB1">
            <w:pPr>
              <w:jc w:val="center"/>
            </w:pPr>
            <w:r w:rsidRPr="00FA0D61">
              <w:t>34,2</w:t>
            </w:r>
          </w:p>
        </w:tc>
        <w:tc>
          <w:tcPr>
            <w:tcW w:w="442" w:type="pct"/>
            <w:shd w:val="clear" w:color="auto" w:fill="auto"/>
            <w:vAlign w:val="center"/>
          </w:tcPr>
          <w:p w14:paraId="219EAAE4" w14:textId="77777777" w:rsidR="00A72FF6" w:rsidRPr="00FA0D61" w:rsidRDefault="00A72FF6" w:rsidP="009E3BB1">
            <w:pPr>
              <w:jc w:val="center"/>
            </w:pPr>
            <w:r w:rsidRPr="00FA0D61">
              <w:t>17,3</w:t>
            </w:r>
          </w:p>
        </w:tc>
        <w:tc>
          <w:tcPr>
            <w:tcW w:w="443" w:type="pct"/>
            <w:shd w:val="clear" w:color="auto" w:fill="auto"/>
            <w:vAlign w:val="center"/>
          </w:tcPr>
          <w:p w14:paraId="5F0EA9BE" w14:textId="77777777" w:rsidR="00A72FF6" w:rsidRPr="00FA0D61" w:rsidRDefault="00A72FF6" w:rsidP="009E3BB1">
            <w:pPr>
              <w:jc w:val="center"/>
            </w:pPr>
            <w:r w:rsidRPr="00FA0D61">
              <w:t>29,4</w:t>
            </w:r>
          </w:p>
        </w:tc>
        <w:tc>
          <w:tcPr>
            <w:tcW w:w="353" w:type="pct"/>
            <w:vAlign w:val="center"/>
          </w:tcPr>
          <w:p w14:paraId="5092D1B6" w14:textId="77777777" w:rsidR="00A72FF6" w:rsidRPr="00FA0D61" w:rsidRDefault="00A72FF6" w:rsidP="009E3BB1">
            <w:pPr>
              <w:jc w:val="center"/>
            </w:pPr>
            <w:r w:rsidRPr="00FA0D61">
              <w:t>45,0</w:t>
            </w:r>
          </w:p>
        </w:tc>
        <w:tc>
          <w:tcPr>
            <w:tcW w:w="581" w:type="pct"/>
            <w:vAlign w:val="center"/>
          </w:tcPr>
          <w:p w14:paraId="2B841E57" w14:textId="77777777" w:rsidR="00A72FF6" w:rsidRPr="00FA0D61" w:rsidRDefault="00A72FF6" w:rsidP="009E3BB1">
            <w:pPr>
              <w:jc w:val="center"/>
            </w:pPr>
            <w:r w:rsidRPr="00FA0D61">
              <w:t>45,0</w:t>
            </w:r>
          </w:p>
        </w:tc>
        <w:tc>
          <w:tcPr>
            <w:tcW w:w="571" w:type="pct"/>
            <w:vAlign w:val="center"/>
          </w:tcPr>
          <w:p w14:paraId="068CC6AD" w14:textId="77777777" w:rsidR="00A72FF6" w:rsidRPr="00FA0D61" w:rsidRDefault="00A72FF6" w:rsidP="009E3BB1">
            <w:pPr>
              <w:jc w:val="center"/>
            </w:pPr>
            <w:r w:rsidRPr="00FA0D61">
              <w:t>45,0</w:t>
            </w:r>
          </w:p>
        </w:tc>
        <w:tc>
          <w:tcPr>
            <w:tcW w:w="575" w:type="pct"/>
            <w:vAlign w:val="center"/>
          </w:tcPr>
          <w:p w14:paraId="61AE90DF" w14:textId="77777777" w:rsidR="00A72FF6" w:rsidRPr="00FA0D61" w:rsidRDefault="00A72FF6" w:rsidP="009E3BB1">
            <w:pPr>
              <w:jc w:val="center"/>
              <w:rPr>
                <w:sz w:val="22"/>
                <w:szCs w:val="22"/>
              </w:rPr>
            </w:pPr>
            <w:r w:rsidRPr="00FA0D61">
              <w:rPr>
                <w:sz w:val="22"/>
                <w:szCs w:val="22"/>
              </w:rPr>
              <w:t>Муниципальная программа «Развитие жилищной сферы в городе Когалыме»</w:t>
            </w:r>
          </w:p>
        </w:tc>
      </w:tr>
    </w:tbl>
    <w:p w14:paraId="5B3CA353" w14:textId="77777777" w:rsidR="00A72FF6" w:rsidRPr="00FA0D61" w:rsidRDefault="00A72FF6" w:rsidP="00A72FF6">
      <w:pPr>
        <w:rPr>
          <w:b/>
          <w:i/>
          <w:color w:val="FF0000"/>
          <w:sz w:val="22"/>
          <w:szCs w:val="22"/>
        </w:rPr>
        <w:sectPr w:rsidR="00A72FF6" w:rsidRPr="00FA0D61" w:rsidSect="00D25260">
          <w:pgSz w:w="16838" w:h="11906" w:orient="landscape" w:code="9"/>
          <w:pgMar w:top="1985" w:right="567" w:bottom="567" w:left="567" w:header="709" w:footer="709" w:gutter="0"/>
          <w:cols w:space="708"/>
          <w:docGrid w:linePitch="360"/>
        </w:sectPr>
      </w:pPr>
    </w:p>
    <w:tbl>
      <w:tblPr>
        <w:tblW w:w="4968"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19"/>
        <w:gridCol w:w="1572"/>
        <w:gridCol w:w="1193"/>
        <w:gridCol w:w="1303"/>
        <w:gridCol w:w="1291"/>
        <w:gridCol w:w="1585"/>
        <w:gridCol w:w="1585"/>
        <w:gridCol w:w="1563"/>
        <w:gridCol w:w="13"/>
        <w:gridCol w:w="1582"/>
        <w:gridCol w:w="2012"/>
      </w:tblGrid>
      <w:tr w:rsidR="00A72FF6" w:rsidRPr="00FA0D61" w14:paraId="38568B78" w14:textId="77777777" w:rsidTr="009E3BB1">
        <w:tc>
          <w:tcPr>
            <w:tcW w:w="5000" w:type="pct"/>
            <w:gridSpan w:val="11"/>
          </w:tcPr>
          <w:p w14:paraId="4052821E" w14:textId="77777777" w:rsidR="00A72FF6" w:rsidRPr="00FA0D61" w:rsidRDefault="00A72FF6" w:rsidP="009E3BB1">
            <w:pPr>
              <w:rPr>
                <w:color w:val="FF0000"/>
                <w:sz w:val="22"/>
                <w:szCs w:val="22"/>
              </w:rPr>
            </w:pPr>
            <w:r w:rsidRPr="00FA0D61">
              <w:rPr>
                <w:b/>
                <w:i/>
                <w:sz w:val="22"/>
                <w:szCs w:val="22"/>
              </w:rPr>
              <w:t>- Социальной инфраструктуры:</w:t>
            </w:r>
          </w:p>
        </w:tc>
      </w:tr>
      <w:tr w:rsidR="00A72FF6" w:rsidRPr="00FA0D61" w14:paraId="333625AE" w14:textId="77777777" w:rsidTr="009E3BB1">
        <w:tc>
          <w:tcPr>
            <w:tcW w:w="670" w:type="pct"/>
            <w:vAlign w:val="center"/>
          </w:tcPr>
          <w:p w14:paraId="6B315AE0" w14:textId="77777777" w:rsidR="00A72FF6" w:rsidRPr="00FA0D61" w:rsidRDefault="00A72FF6" w:rsidP="009E3BB1">
            <w:pPr>
              <w:jc w:val="center"/>
              <w:rPr>
                <w:sz w:val="22"/>
                <w:szCs w:val="22"/>
              </w:rPr>
            </w:pPr>
            <w:r w:rsidRPr="00FA0D61">
              <w:rPr>
                <w:sz w:val="22"/>
                <w:szCs w:val="22"/>
              </w:rPr>
              <w:t>Детский сад на 320 мест в 8 микрорайоне города Когалыма (корректировка, привязка проекта: «Детский сад на 320 мест по адресу: г. Когалым, ул. Градостроителей»)</w:t>
            </w:r>
          </w:p>
        </w:tc>
        <w:tc>
          <w:tcPr>
            <w:tcW w:w="1286" w:type="pct"/>
            <w:gridSpan w:val="3"/>
            <w:vAlign w:val="center"/>
          </w:tcPr>
          <w:p w14:paraId="5F782CDF" w14:textId="77777777" w:rsidR="00A72FF6" w:rsidRPr="00FA0D61" w:rsidRDefault="00A72FF6" w:rsidP="009E3BB1">
            <w:pPr>
              <w:jc w:val="center"/>
              <w:rPr>
                <w:sz w:val="22"/>
                <w:szCs w:val="22"/>
              </w:rPr>
            </w:pPr>
            <w:r w:rsidRPr="00FA0D61">
              <w:rPr>
                <w:sz w:val="22"/>
                <w:szCs w:val="22"/>
              </w:rPr>
              <w:t>Мощность объекта 320 мест</w:t>
            </w:r>
          </w:p>
          <w:p w14:paraId="205E5DA0" w14:textId="77777777" w:rsidR="00A72FF6" w:rsidRPr="00FA0D61" w:rsidRDefault="00A72FF6" w:rsidP="009E3BB1">
            <w:pPr>
              <w:jc w:val="center"/>
              <w:rPr>
                <w:sz w:val="22"/>
                <w:szCs w:val="22"/>
              </w:rPr>
            </w:pPr>
            <w:r w:rsidRPr="00FA0D61">
              <w:rPr>
                <w:sz w:val="22"/>
                <w:szCs w:val="22"/>
              </w:rPr>
              <w:t>2017-2019 годы выполнение проектно-изыскательских работ</w:t>
            </w:r>
          </w:p>
          <w:p w14:paraId="5F3A8B34" w14:textId="77777777" w:rsidR="00A72FF6" w:rsidRPr="00FA0D61" w:rsidRDefault="00A72FF6" w:rsidP="009E3BB1">
            <w:pPr>
              <w:jc w:val="center"/>
              <w:rPr>
                <w:sz w:val="22"/>
                <w:szCs w:val="22"/>
              </w:rPr>
            </w:pPr>
            <w:r w:rsidRPr="00FA0D61">
              <w:rPr>
                <w:sz w:val="22"/>
                <w:szCs w:val="22"/>
              </w:rPr>
              <w:t>2019-2021 выполнение строительно-монтажных работ</w:t>
            </w:r>
          </w:p>
          <w:p w14:paraId="63FB400D" w14:textId="77777777" w:rsidR="00A72FF6" w:rsidRPr="00FA0D61" w:rsidRDefault="00A72FF6" w:rsidP="009E3BB1">
            <w:pPr>
              <w:jc w:val="center"/>
              <w:rPr>
                <w:sz w:val="22"/>
                <w:szCs w:val="22"/>
              </w:rPr>
            </w:pPr>
            <w:r w:rsidRPr="00FA0D61">
              <w:rPr>
                <w:sz w:val="22"/>
                <w:szCs w:val="22"/>
              </w:rPr>
              <w:t>2021 ввод объекта в эксплуатацию</w:t>
            </w:r>
          </w:p>
        </w:tc>
        <w:tc>
          <w:tcPr>
            <w:tcW w:w="408" w:type="pct"/>
            <w:vAlign w:val="center"/>
          </w:tcPr>
          <w:p w14:paraId="38D51DB9" w14:textId="77777777" w:rsidR="00A72FF6" w:rsidRPr="00FA0D61" w:rsidRDefault="00A72FF6" w:rsidP="009E3BB1">
            <w:pPr>
              <w:jc w:val="center"/>
              <w:rPr>
                <w:sz w:val="22"/>
                <w:szCs w:val="22"/>
              </w:rPr>
            </w:pPr>
          </w:p>
        </w:tc>
        <w:tc>
          <w:tcPr>
            <w:tcW w:w="501" w:type="pct"/>
            <w:vAlign w:val="center"/>
          </w:tcPr>
          <w:p w14:paraId="62E2045E" w14:textId="77777777" w:rsidR="00A72FF6" w:rsidRPr="00FA0D61" w:rsidRDefault="00A72FF6" w:rsidP="009E3BB1">
            <w:pPr>
              <w:jc w:val="center"/>
              <w:rPr>
                <w:sz w:val="22"/>
                <w:szCs w:val="22"/>
              </w:rPr>
            </w:pPr>
          </w:p>
        </w:tc>
        <w:tc>
          <w:tcPr>
            <w:tcW w:w="501" w:type="pct"/>
            <w:vAlign w:val="center"/>
          </w:tcPr>
          <w:p w14:paraId="13CE72E7" w14:textId="77777777" w:rsidR="00A72FF6" w:rsidRPr="00FA0D61" w:rsidRDefault="00A72FF6" w:rsidP="009E3BB1">
            <w:pPr>
              <w:jc w:val="center"/>
              <w:rPr>
                <w:sz w:val="22"/>
                <w:szCs w:val="22"/>
              </w:rPr>
            </w:pPr>
          </w:p>
        </w:tc>
        <w:tc>
          <w:tcPr>
            <w:tcW w:w="494" w:type="pct"/>
            <w:vAlign w:val="center"/>
          </w:tcPr>
          <w:p w14:paraId="721AB8D8" w14:textId="77777777" w:rsidR="00A72FF6" w:rsidRPr="00FA0D61" w:rsidRDefault="00A72FF6" w:rsidP="009E3BB1">
            <w:pPr>
              <w:jc w:val="center"/>
              <w:rPr>
                <w:sz w:val="22"/>
                <w:szCs w:val="22"/>
              </w:rPr>
            </w:pPr>
          </w:p>
        </w:tc>
        <w:tc>
          <w:tcPr>
            <w:tcW w:w="504" w:type="pct"/>
            <w:gridSpan w:val="2"/>
            <w:vAlign w:val="center"/>
          </w:tcPr>
          <w:p w14:paraId="063227C4" w14:textId="77777777" w:rsidR="00A72FF6" w:rsidRPr="00FA0D61" w:rsidRDefault="00A72FF6" w:rsidP="009E3BB1">
            <w:pPr>
              <w:jc w:val="center"/>
              <w:rPr>
                <w:sz w:val="22"/>
                <w:szCs w:val="22"/>
              </w:rPr>
            </w:pPr>
          </w:p>
        </w:tc>
        <w:tc>
          <w:tcPr>
            <w:tcW w:w="636" w:type="pct"/>
            <w:vAlign w:val="center"/>
          </w:tcPr>
          <w:p w14:paraId="4D2C2FE4" w14:textId="77777777" w:rsidR="00A72FF6" w:rsidRPr="00FA0D61" w:rsidRDefault="00A72FF6" w:rsidP="009E3BB1">
            <w:pPr>
              <w:jc w:val="center"/>
              <w:rPr>
                <w:sz w:val="22"/>
                <w:szCs w:val="22"/>
              </w:rPr>
            </w:pPr>
            <w:r w:rsidRPr="00FA0D61">
              <w:rPr>
                <w:sz w:val="22"/>
                <w:szCs w:val="22"/>
              </w:rPr>
              <w:t>Государственная программа Ханты-Мансийского автономного округа-Югры «Развитие образования», муниципальная программа «Развитие образования города Когалыма»</w:t>
            </w:r>
          </w:p>
        </w:tc>
      </w:tr>
      <w:tr w:rsidR="00A72FF6" w:rsidRPr="00FA0D61" w14:paraId="6766EE9C" w14:textId="77777777" w:rsidTr="009E3BB1">
        <w:tc>
          <w:tcPr>
            <w:tcW w:w="670" w:type="pct"/>
            <w:shd w:val="clear" w:color="auto" w:fill="auto"/>
            <w:vAlign w:val="center"/>
          </w:tcPr>
          <w:p w14:paraId="3F50549C" w14:textId="77777777" w:rsidR="00A72FF6" w:rsidRPr="00FA0D61" w:rsidRDefault="00A72FF6" w:rsidP="009E3BB1">
            <w:pPr>
              <w:jc w:val="center"/>
              <w:rPr>
                <w:sz w:val="22"/>
                <w:szCs w:val="22"/>
              </w:rPr>
            </w:pPr>
            <w:r w:rsidRPr="00FA0D61">
              <w:rPr>
                <w:sz w:val="22"/>
                <w:szCs w:val="22"/>
              </w:rPr>
              <w:t>Спортивные площадки «Воркаут»</w:t>
            </w:r>
          </w:p>
        </w:tc>
        <w:tc>
          <w:tcPr>
            <w:tcW w:w="497" w:type="pct"/>
            <w:shd w:val="clear" w:color="auto" w:fill="auto"/>
            <w:vAlign w:val="center"/>
          </w:tcPr>
          <w:p w14:paraId="07CABAB1" w14:textId="77777777" w:rsidR="00A72FF6" w:rsidRPr="00FA0D61" w:rsidRDefault="00A72FF6" w:rsidP="009E3BB1">
            <w:pPr>
              <w:jc w:val="center"/>
              <w:rPr>
                <w:sz w:val="22"/>
                <w:szCs w:val="22"/>
              </w:rPr>
            </w:pPr>
            <w:r w:rsidRPr="00FA0D61">
              <w:rPr>
                <w:sz w:val="22"/>
                <w:szCs w:val="22"/>
              </w:rPr>
              <w:t>2 турниковых комплекса Воркаут</w:t>
            </w:r>
          </w:p>
        </w:tc>
        <w:tc>
          <w:tcPr>
            <w:tcW w:w="377" w:type="pct"/>
            <w:shd w:val="clear" w:color="auto" w:fill="auto"/>
            <w:vAlign w:val="center"/>
          </w:tcPr>
          <w:p w14:paraId="0768DFDC" w14:textId="77777777" w:rsidR="00A72FF6" w:rsidRPr="00FA0D61" w:rsidRDefault="00A72FF6" w:rsidP="009E3BB1">
            <w:pPr>
              <w:jc w:val="center"/>
              <w:rPr>
                <w:sz w:val="22"/>
                <w:szCs w:val="22"/>
              </w:rPr>
            </w:pPr>
          </w:p>
        </w:tc>
        <w:tc>
          <w:tcPr>
            <w:tcW w:w="412" w:type="pct"/>
            <w:shd w:val="clear" w:color="auto" w:fill="auto"/>
            <w:vAlign w:val="center"/>
          </w:tcPr>
          <w:p w14:paraId="5D60C04E" w14:textId="77777777" w:rsidR="00A72FF6" w:rsidRPr="00FA0D61" w:rsidRDefault="00A72FF6" w:rsidP="009E3BB1">
            <w:pPr>
              <w:jc w:val="center"/>
              <w:rPr>
                <w:sz w:val="22"/>
                <w:szCs w:val="22"/>
              </w:rPr>
            </w:pPr>
            <w:r w:rsidRPr="00FA0D61">
              <w:rPr>
                <w:sz w:val="22"/>
                <w:szCs w:val="22"/>
              </w:rPr>
              <w:t>2 турниковых комплекса Воркаут</w:t>
            </w:r>
          </w:p>
          <w:p w14:paraId="63BE51D1" w14:textId="77777777" w:rsidR="00A72FF6" w:rsidRPr="00FA0D61" w:rsidRDefault="00A72FF6" w:rsidP="009E3BB1">
            <w:pPr>
              <w:jc w:val="center"/>
              <w:rPr>
                <w:sz w:val="22"/>
                <w:szCs w:val="22"/>
              </w:rPr>
            </w:pPr>
            <w:r w:rsidRPr="00FA0D61">
              <w:rPr>
                <w:sz w:val="22"/>
                <w:szCs w:val="22"/>
              </w:rPr>
              <w:t>Мощность:</w:t>
            </w:r>
          </w:p>
          <w:p w14:paraId="1755A4D5" w14:textId="77777777" w:rsidR="00A72FF6" w:rsidRPr="00FA0D61" w:rsidRDefault="00A72FF6" w:rsidP="009E3BB1">
            <w:pPr>
              <w:jc w:val="center"/>
              <w:rPr>
                <w:sz w:val="22"/>
                <w:szCs w:val="22"/>
              </w:rPr>
            </w:pPr>
            <w:r w:rsidRPr="00FA0D61">
              <w:rPr>
                <w:sz w:val="22"/>
                <w:szCs w:val="22"/>
              </w:rPr>
              <w:t>28 человек в час</w:t>
            </w:r>
          </w:p>
        </w:tc>
        <w:tc>
          <w:tcPr>
            <w:tcW w:w="408" w:type="pct"/>
            <w:shd w:val="clear" w:color="auto" w:fill="auto"/>
            <w:vAlign w:val="center"/>
          </w:tcPr>
          <w:p w14:paraId="4BA1340E" w14:textId="77777777" w:rsidR="00A72FF6" w:rsidRPr="00FA0D61" w:rsidRDefault="00A72FF6" w:rsidP="009E3BB1">
            <w:pPr>
              <w:jc w:val="center"/>
              <w:rPr>
                <w:sz w:val="22"/>
                <w:szCs w:val="22"/>
              </w:rPr>
            </w:pPr>
          </w:p>
        </w:tc>
        <w:tc>
          <w:tcPr>
            <w:tcW w:w="501" w:type="pct"/>
            <w:shd w:val="clear" w:color="auto" w:fill="auto"/>
            <w:vAlign w:val="center"/>
          </w:tcPr>
          <w:p w14:paraId="0256CB2A" w14:textId="77777777" w:rsidR="00A72FF6" w:rsidRPr="00FA0D61" w:rsidRDefault="00A72FF6" w:rsidP="009E3BB1">
            <w:pPr>
              <w:jc w:val="center"/>
              <w:rPr>
                <w:sz w:val="22"/>
                <w:szCs w:val="22"/>
              </w:rPr>
            </w:pPr>
          </w:p>
        </w:tc>
        <w:tc>
          <w:tcPr>
            <w:tcW w:w="501" w:type="pct"/>
            <w:shd w:val="clear" w:color="auto" w:fill="auto"/>
            <w:vAlign w:val="center"/>
          </w:tcPr>
          <w:p w14:paraId="56BCC813" w14:textId="77777777" w:rsidR="00A72FF6" w:rsidRPr="00FA0D61" w:rsidRDefault="00A72FF6" w:rsidP="009E3BB1">
            <w:pPr>
              <w:jc w:val="center"/>
              <w:rPr>
                <w:sz w:val="22"/>
                <w:szCs w:val="22"/>
              </w:rPr>
            </w:pPr>
          </w:p>
        </w:tc>
        <w:tc>
          <w:tcPr>
            <w:tcW w:w="498" w:type="pct"/>
            <w:gridSpan w:val="2"/>
            <w:shd w:val="clear" w:color="auto" w:fill="auto"/>
            <w:vAlign w:val="center"/>
          </w:tcPr>
          <w:p w14:paraId="23545520" w14:textId="77777777" w:rsidR="00A72FF6" w:rsidRPr="00FA0D61" w:rsidRDefault="00A72FF6" w:rsidP="009E3BB1">
            <w:pPr>
              <w:jc w:val="center"/>
              <w:rPr>
                <w:sz w:val="22"/>
                <w:szCs w:val="22"/>
              </w:rPr>
            </w:pPr>
          </w:p>
        </w:tc>
        <w:tc>
          <w:tcPr>
            <w:tcW w:w="500" w:type="pct"/>
            <w:shd w:val="clear" w:color="auto" w:fill="auto"/>
            <w:vAlign w:val="center"/>
          </w:tcPr>
          <w:p w14:paraId="75527D65" w14:textId="77777777" w:rsidR="00A72FF6" w:rsidRPr="00FA0D61" w:rsidRDefault="00A72FF6" w:rsidP="009E3BB1">
            <w:pPr>
              <w:ind w:right="-4"/>
              <w:jc w:val="center"/>
              <w:rPr>
                <w:sz w:val="22"/>
                <w:szCs w:val="22"/>
              </w:rPr>
            </w:pPr>
          </w:p>
        </w:tc>
        <w:tc>
          <w:tcPr>
            <w:tcW w:w="636" w:type="pct"/>
            <w:shd w:val="clear" w:color="auto" w:fill="auto"/>
            <w:vAlign w:val="center"/>
          </w:tcPr>
          <w:p w14:paraId="78A1848C" w14:textId="77777777" w:rsidR="00A72FF6" w:rsidRPr="00FA0D61" w:rsidRDefault="00A72FF6" w:rsidP="009E3BB1">
            <w:pPr>
              <w:jc w:val="center"/>
              <w:rPr>
                <w:sz w:val="22"/>
                <w:szCs w:val="22"/>
              </w:rPr>
            </w:pPr>
            <w:r w:rsidRPr="00FA0D61">
              <w:rPr>
                <w:sz w:val="22"/>
                <w:szCs w:val="22"/>
              </w:rPr>
              <w:t>Муниципальная программа «Развитие физической культуры и спорта в городе Когалыме»</w:t>
            </w:r>
          </w:p>
        </w:tc>
      </w:tr>
      <w:tr w:rsidR="00A72FF6" w:rsidRPr="00FA0D61" w14:paraId="394A81C4" w14:textId="77777777" w:rsidTr="009E3BB1">
        <w:trPr>
          <w:trHeight w:val="550"/>
        </w:trPr>
        <w:tc>
          <w:tcPr>
            <w:tcW w:w="670" w:type="pct"/>
            <w:shd w:val="clear" w:color="auto" w:fill="auto"/>
            <w:vAlign w:val="center"/>
          </w:tcPr>
          <w:p w14:paraId="72DCCB55" w14:textId="77777777" w:rsidR="00A72FF6" w:rsidRPr="00FA0D61" w:rsidRDefault="00A72FF6" w:rsidP="009E3BB1">
            <w:pPr>
              <w:jc w:val="center"/>
              <w:rPr>
                <w:sz w:val="22"/>
                <w:szCs w:val="22"/>
              </w:rPr>
            </w:pPr>
            <w:r w:rsidRPr="00FA0D61">
              <w:rPr>
                <w:sz w:val="22"/>
                <w:szCs w:val="22"/>
              </w:rPr>
              <w:t>Региональный центр спортивной подготовки в городе Когалыме</w:t>
            </w:r>
          </w:p>
        </w:tc>
        <w:tc>
          <w:tcPr>
            <w:tcW w:w="3194" w:type="pct"/>
            <w:gridSpan w:val="8"/>
            <w:shd w:val="clear" w:color="auto" w:fill="auto"/>
            <w:vAlign w:val="center"/>
          </w:tcPr>
          <w:p w14:paraId="1B7174F7" w14:textId="77777777" w:rsidR="00A72FF6" w:rsidRPr="00FA0D61" w:rsidRDefault="00A72FF6" w:rsidP="009E3BB1">
            <w:pPr>
              <w:jc w:val="center"/>
              <w:rPr>
                <w:spacing w:val="-6"/>
                <w:sz w:val="22"/>
                <w:szCs w:val="22"/>
              </w:rPr>
            </w:pPr>
            <w:r w:rsidRPr="00FA0D61">
              <w:rPr>
                <w:spacing w:val="-6"/>
                <w:sz w:val="22"/>
                <w:szCs w:val="22"/>
              </w:rPr>
              <w:t>Мощность 106 посещений в смену</w:t>
            </w:r>
          </w:p>
          <w:p w14:paraId="6AA0EF96" w14:textId="77777777" w:rsidR="00A72FF6" w:rsidRPr="00FA0D61" w:rsidRDefault="00A72FF6" w:rsidP="009E3BB1">
            <w:pPr>
              <w:jc w:val="center"/>
              <w:rPr>
                <w:noProof/>
                <w:spacing w:val="-6"/>
                <w:sz w:val="22"/>
                <w:szCs w:val="22"/>
                <w:vertAlign w:val="superscript"/>
              </w:rPr>
            </w:pPr>
            <w:r w:rsidRPr="00FA0D61">
              <w:rPr>
                <w:noProof/>
                <w:spacing w:val="-6"/>
                <w:sz w:val="22"/>
                <w:szCs w:val="22"/>
              </w:rPr>
              <w:t>Общая площадь 12 482,37 м</w:t>
            </w:r>
            <w:r w:rsidRPr="00FA0D61">
              <w:rPr>
                <w:noProof/>
                <w:spacing w:val="-6"/>
                <w:sz w:val="22"/>
                <w:szCs w:val="22"/>
                <w:vertAlign w:val="superscript"/>
              </w:rPr>
              <w:t>2.</w:t>
            </w:r>
            <w:r w:rsidRPr="00FA0D61">
              <w:rPr>
                <w:noProof/>
                <w:spacing w:val="-6"/>
                <w:sz w:val="22"/>
                <w:szCs w:val="22"/>
              </w:rPr>
              <w:t>.</w:t>
            </w:r>
          </w:p>
          <w:p w14:paraId="3B142EC0" w14:textId="77777777" w:rsidR="00A72FF6" w:rsidRPr="00FA0D61" w:rsidRDefault="00A72FF6" w:rsidP="009E3BB1">
            <w:pPr>
              <w:jc w:val="center"/>
              <w:rPr>
                <w:sz w:val="22"/>
                <w:szCs w:val="22"/>
              </w:rPr>
            </w:pPr>
            <w:r w:rsidRPr="00FA0D61">
              <w:rPr>
                <w:noProof/>
                <w:spacing w:val="-6"/>
                <w:sz w:val="22"/>
                <w:szCs w:val="22"/>
              </w:rPr>
              <w:t>Вместимость трибун 450 мест (350 арена 1+100 арена 2), две ледовые арены для</w:t>
            </w:r>
            <w:r w:rsidRPr="00FA0D61">
              <w:rPr>
                <w:noProof/>
                <w:spacing w:val="-6"/>
                <w:sz w:val="26"/>
                <w:szCs w:val="26"/>
              </w:rPr>
              <w:t xml:space="preserve"> </w:t>
            </w:r>
            <w:r w:rsidRPr="00FA0D61">
              <w:rPr>
                <w:noProof/>
                <w:spacing w:val="-6"/>
                <w:sz w:val="22"/>
                <w:szCs w:val="22"/>
              </w:rPr>
              <w:t>занятий хоккеем с шайбой, следж-хоккеем, фигурным катанием, шорт-треком, кёрлингом, массовым катанием на коньках.</w:t>
            </w:r>
          </w:p>
          <w:p w14:paraId="10524CC0" w14:textId="77777777" w:rsidR="00A72FF6" w:rsidRPr="00FA0D61" w:rsidRDefault="00A72FF6" w:rsidP="009E3BB1">
            <w:pPr>
              <w:jc w:val="center"/>
              <w:rPr>
                <w:sz w:val="22"/>
                <w:szCs w:val="22"/>
              </w:rPr>
            </w:pPr>
            <w:r w:rsidRPr="00FA0D61">
              <w:rPr>
                <w:sz w:val="22"/>
                <w:szCs w:val="22"/>
              </w:rPr>
              <w:t>2017-2019 годы выполнение проектно-изыскательских работ</w:t>
            </w:r>
          </w:p>
          <w:p w14:paraId="405722CA" w14:textId="77777777" w:rsidR="00A72FF6" w:rsidRPr="00FA0D61" w:rsidRDefault="00A72FF6" w:rsidP="009E3BB1">
            <w:pPr>
              <w:jc w:val="center"/>
              <w:rPr>
                <w:sz w:val="22"/>
                <w:szCs w:val="22"/>
              </w:rPr>
            </w:pPr>
            <w:r w:rsidRPr="00FA0D61">
              <w:rPr>
                <w:sz w:val="22"/>
                <w:szCs w:val="22"/>
              </w:rPr>
              <w:t>2022-2025 годы выполнение строительно-монтажных работ</w:t>
            </w:r>
          </w:p>
          <w:p w14:paraId="69DE6C55" w14:textId="77777777" w:rsidR="00A72FF6" w:rsidRPr="00FA0D61" w:rsidRDefault="00A72FF6" w:rsidP="009E3BB1">
            <w:pPr>
              <w:jc w:val="center"/>
              <w:rPr>
                <w:noProof/>
                <w:spacing w:val="-6"/>
                <w:sz w:val="22"/>
                <w:szCs w:val="22"/>
              </w:rPr>
            </w:pPr>
          </w:p>
        </w:tc>
        <w:tc>
          <w:tcPr>
            <w:tcW w:w="500" w:type="pct"/>
            <w:shd w:val="clear" w:color="auto" w:fill="auto"/>
            <w:vAlign w:val="center"/>
          </w:tcPr>
          <w:p w14:paraId="14EEE7A0" w14:textId="77777777" w:rsidR="00A72FF6" w:rsidRPr="00FA0D61" w:rsidRDefault="00A72FF6" w:rsidP="009E3BB1">
            <w:pPr>
              <w:jc w:val="center"/>
              <w:rPr>
                <w:sz w:val="22"/>
                <w:szCs w:val="22"/>
              </w:rPr>
            </w:pPr>
          </w:p>
        </w:tc>
        <w:tc>
          <w:tcPr>
            <w:tcW w:w="636" w:type="pct"/>
            <w:shd w:val="clear" w:color="auto" w:fill="auto"/>
            <w:vAlign w:val="center"/>
          </w:tcPr>
          <w:p w14:paraId="2C38AA6F" w14:textId="77777777" w:rsidR="00A72FF6" w:rsidRPr="00FA0D61" w:rsidRDefault="00A72FF6" w:rsidP="009E3BB1">
            <w:pPr>
              <w:jc w:val="center"/>
              <w:rPr>
                <w:sz w:val="22"/>
                <w:szCs w:val="22"/>
              </w:rPr>
            </w:pPr>
            <w:r w:rsidRPr="00FA0D61">
              <w:rPr>
                <w:sz w:val="22"/>
                <w:szCs w:val="22"/>
              </w:rPr>
              <w:t>Соглашение о сотрудничестве между Правительством Ханты-Мансийского автономного округа – Югры и ПАО «ЛУКОЙЛ»,</w:t>
            </w:r>
          </w:p>
          <w:p w14:paraId="14EF3ED7" w14:textId="77777777" w:rsidR="00A72FF6" w:rsidRPr="00FA0D61" w:rsidRDefault="00A72FF6" w:rsidP="009E3BB1">
            <w:pPr>
              <w:jc w:val="center"/>
              <w:rPr>
                <w:sz w:val="22"/>
                <w:szCs w:val="22"/>
              </w:rPr>
            </w:pPr>
            <w:r w:rsidRPr="00FA0D61">
              <w:rPr>
                <w:sz w:val="22"/>
                <w:szCs w:val="22"/>
              </w:rPr>
              <w:t>государственная программа «Развитие физической культуры и спорта»</w:t>
            </w:r>
          </w:p>
        </w:tc>
      </w:tr>
    </w:tbl>
    <w:p w14:paraId="7A6116DD" w14:textId="77777777" w:rsidR="00A72FF6" w:rsidRPr="00FA0D61" w:rsidRDefault="00A72FF6" w:rsidP="00A72FF6">
      <w:pPr>
        <w:rPr>
          <w:color w:val="FF0000"/>
          <w:sz w:val="22"/>
          <w:szCs w:val="22"/>
        </w:rPr>
        <w:sectPr w:rsidR="00A72FF6" w:rsidRPr="00FA0D61" w:rsidSect="00D25260">
          <w:pgSz w:w="16838" w:h="11906" w:orient="landscape"/>
          <w:pgMar w:top="567" w:right="567" w:bottom="1985" w:left="567" w:header="709" w:footer="709" w:gutter="0"/>
          <w:cols w:space="708"/>
          <w:docGrid w:linePitch="360"/>
        </w:sectPr>
      </w:pPr>
    </w:p>
    <w:tbl>
      <w:tblPr>
        <w:tblpPr w:leftFromText="180" w:rightFromText="180" w:vertAnchor="text" w:horzAnchor="margin" w:tblpY="2044"/>
        <w:tblW w:w="500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00"/>
        <w:gridCol w:w="3078"/>
        <w:gridCol w:w="1294"/>
        <w:gridCol w:w="1294"/>
        <w:gridCol w:w="1363"/>
        <w:gridCol w:w="1363"/>
        <w:gridCol w:w="1726"/>
        <w:gridCol w:w="1389"/>
        <w:gridCol w:w="2319"/>
      </w:tblGrid>
      <w:tr w:rsidR="00A72FF6" w:rsidRPr="00FA0D61" w14:paraId="76090C17" w14:textId="77777777" w:rsidTr="009E3BB1">
        <w:trPr>
          <w:trHeight w:val="3534"/>
        </w:trPr>
        <w:tc>
          <w:tcPr>
            <w:tcW w:w="659" w:type="pct"/>
            <w:shd w:val="clear" w:color="auto" w:fill="auto"/>
            <w:vAlign w:val="center"/>
          </w:tcPr>
          <w:p w14:paraId="79B7143E" w14:textId="77777777" w:rsidR="00A72FF6" w:rsidRPr="00FA0D61" w:rsidRDefault="00A72FF6" w:rsidP="009E3BB1">
            <w:pPr>
              <w:jc w:val="center"/>
              <w:rPr>
                <w:color w:val="FF0000"/>
                <w:sz w:val="22"/>
                <w:szCs w:val="22"/>
              </w:rPr>
            </w:pPr>
            <w:r w:rsidRPr="00FA0D61">
              <w:rPr>
                <w:sz w:val="22"/>
                <w:szCs w:val="22"/>
              </w:rPr>
              <w:t>Реконструкция объекта, расположенного по адресу ул. Набережная, 59, под размещение спортивного комплекса</w:t>
            </w:r>
          </w:p>
        </w:tc>
        <w:tc>
          <w:tcPr>
            <w:tcW w:w="966" w:type="pct"/>
            <w:shd w:val="clear" w:color="auto" w:fill="auto"/>
            <w:vAlign w:val="center"/>
          </w:tcPr>
          <w:p w14:paraId="7F908761" w14:textId="77777777" w:rsidR="00A72FF6" w:rsidRPr="00FA0D61" w:rsidRDefault="00A72FF6" w:rsidP="009E3BB1">
            <w:pPr>
              <w:jc w:val="center"/>
              <w:rPr>
                <w:sz w:val="22"/>
                <w:szCs w:val="22"/>
              </w:rPr>
            </w:pPr>
            <w:r w:rsidRPr="00FA0D61">
              <w:rPr>
                <w:sz w:val="22"/>
                <w:szCs w:val="22"/>
              </w:rPr>
              <w:t>Работы по реконструкции выполнены в полном объеме. Площадь объекта 868,9 кв. м,</w:t>
            </w:r>
          </w:p>
          <w:p w14:paraId="66A693FD" w14:textId="77777777" w:rsidR="00A72FF6" w:rsidRPr="00FA0D61" w:rsidRDefault="00A72FF6" w:rsidP="009E3BB1">
            <w:pPr>
              <w:jc w:val="center"/>
              <w:rPr>
                <w:sz w:val="22"/>
                <w:szCs w:val="22"/>
              </w:rPr>
            </w:pPr>
            <w:r w:rsidRPr="00FA0D61">
              <w:rPr>
                <w:sz w:val="22"/>
                <w:szCs w:val="22"/>
              </w:rPr>
              <w:t>единая пропускная способность объекта 40 чел./час.</w:t>
            </w:r>
          </w:p>
          <w:p w14:paraId="1F884593" w14:textId="77777777" w:rsidR="00A72FF6" w:rsidRPr="00FA0D61" w:rsidRDefault="00A72FF6" w:rsidP="009E3BB1">
            <w:pPr>
              <w:jc w:val="center"/>
              <w:rPr>
                <w:sz w:val="22"/>
                <w:szCs w:val="22"/>
              </w:rPr>
            </w:pPr>
            <w:r w:rsidRPr="00FA0D61">
              <w:rPr>
                <w:sz w:val="22"/>
                <w:szCs w:val="22"/>
              </w:rPr>
              <w:t>2019 год – проектно-изыскательские работы;</w:t>
            </w:r>
          </w:p>
          <w:p w14:paraId="49E1EB1F" w14:textId="77777777" w:rsidR="00A72FF6" w:rsidRPr="00FA0D61" w:rsidRDefault="00A72FF6" w:rsidP="009E3BB1">
            <w:pPr>
              <w:jc w:val="center"/>
              <w:rPr>
                <w:sz w:val="22"/>
                <w:szCs w:val="22"/>
              </w:rPr>
            </w:pPr>
            <w:r w:rsidRPr="00FA0D61">
              <w:rPr>
                <w:sz w:val="22"/>
                <w:szCs w:val="22"/>
              </w:rPr>
              <w:t>2019-2020 годы – строительно-монтажные работы, ввод в эксплуатацию.</w:t>
            </w:r>
          </w:p>
          <w:p w14:paraId="7B05F27A" w14:textId="77777777" w:rsidR="00A72FF6" w:rsidRPr="00FA0D61" w:rsidRDefault="00A72FF6" w:rsidP="009E3BB1">
            <w:pPr>
              <w:jc w:val="center"/>
              <w:rPr>
                <w:sz w:val="22"/>
                <w:szCs w:val="22"/>
              </w:rPr>
            </w:pPr>
          </w:p>
        </w:tc>
        <w:tc>
          <w:tcPr>
            <w:tcW w:w="406" w:type="pct"/>
            <w:shd w:val="clear" w:color="auto" w:fill="auto"/>
            <w:vAlign w:val="center"/>
          </w:tcPr>
          <w:p w14:paraId="2E3439F1" w14:textId="77777777" w:rsidR="00A72FF6" w:rsidRPr="00FA0D61" w:rsidRDefault="00A72FF6" w:rsidP="009E3BB1">
            <w:pPr>
              <w:jc w:val="center"/>
              <w:rPr>
                <w:sz w:val="22"/>
                <w:szCs w:val="22"/>
              </w:rPr>
            </w:pPr>
          </w:p>
        </w:tc>
        <w:tc>
          <w:tcPr>
            <w:tcW w:w="406" w:type="pct"/>
            <w:shd w:val="clear" w:color="auto" w:fill="auto"/>
            <w:vAlign w:val="center"/>
          </w:tcPr>
          <w:p w14:paraId="249FA3B3" w14:textId="77777777" w:rsidR="00A72FF6" w:rsidRPr="00FA0D61" w:rsidRDefault="00A72FF6" w:rsidP="009E3BB1">
            <w:pPr>
              <w:jc w:val="center"/>
              <w:rPr>
                <w:color w:val="FF0000"/>
                <w:sz w:val="22"/>
                <w:szCs w:val="22"/>
              </w:rPr>
            </w:pPr>
          </w:p>
        </w:tc>
        <w:tc>
          <w:tcPr>
            <w:tcW w:w="428" w:type="pct"/>
            <w:shd w:val="clear" w:color="auto" w:fill="auto"/>
            <w:vAlign w:val="center"/>
          </w:tcPr>
          <w:p w14:paraId="1B57D901" w14:textId="77777777" w:rsidR="00A72FF6" w:rsidRPr="00FA0D61" w:rsidRDefault="00A72FF6" w:rsidP="009E3BB1">
            <w:pPr>
              <w:jc w:val="center"/>
              <w:rPr>
                <w:color w:val="FF0000"/>
                <w:spacing w:val="-6"/>
                <w:sz w:val="22"/>
                <w:szCs w:val="22"/>
              </w:rPr>
            </w:pPr>
          </w:p>
        </w:tc>
        <w:tc>
          <w:tcPr>
            <w:tcW w:w="428" w:type="pct"/>
            <w:shd w:val="clear" w:color="auto" w:fill="auto"/>
            <w:vAlign w:val="center"/>
          </w:tcPr>
          <w:p w14:paraId="142CC013" w14:textId="77777777" w:rsidR="00A72FF6" w:rsidRPr="00FA0D61" w:rsidRDefault="00A72FF6" w:rsidP="009E3BB1">
            <w:pPr>
              <w:jc w:val="center"/>
              <w:rPr>
                <w:color w:val="FF0000"/>
                <w:spacing w:val="-6"/>
                <w:sz w:val="22"/>
                <w:szCs w:val="22"/>
              </w:rPr>
            </w:pPr>
          </w:p>
        </w:tc>
        <w:tc>
          <w:tcPr>
            <w:tcW w:w="542" w:type="pct"/>
            <w:shd w:val="clear" w:color="auto" w:fill="auto"/>
            <w:vAlign w:val="center"/>
          </w:tcPr>
          <w:p w14:paraId="13D16209" w14:textId="77777777" w:rsidR="00A72FF6" w:rsidRPr="00FA0D61" w:rsidRDefault="00A72FF6" w:rsidP="009E3BB1">
            <w:pPr>
              <w:jc w:val="center"/>
              <w:rPr>
                <w:color w:val="FF0000"/>
                <w:sz w:val="22"/>
                <w:szCs w:val="22"/>
              </w:rPr>
            </w:pPr>
          </w:p>
        </w:tc>
        <w:tc>
          <w:tcPr>
            <w:tcW w:w="436" w:type="pct"/>
            <w:shd w:val="clear" w:color="auto" w:fill="auto"/>
            <w:vAlign w:val="center"/>
          </w:tcPr>
          <w:p w14:paraId="62AAB188" w14:textId="77777777" w:rsidR="00A72FF6" w:rsidRPr="00FA0D61" w:rsidRDefault="00A72FF6" w:rsidP="009E3BB1">
            <w:pPr>
              <w:jc w:val="center"/>
              <w:rPr>
                <w:color w:val="FF0000"/>
                <w:sz w:val="22"/>
                <w:szCs w:val="22"/>
              </w:rPr>
            </w:pPr>
          </w:p>
        </w:tc>
        <w:tc>
          <w:tcPr>
            <w:tcW w:w="728" w:type="pct"/>
            <w:shd w:val="clear" w:color="auto" w:fill="auto"/>
            <w:vAlign w:val="center"/>
          </w:tcPr>
          <w:p w14:paraId="4969AC6F" w14:textId="77777777" w:rsidR="00A72FF6" w:rsidRPr="00FA0D61" w:rsidRDefault="00A72FF6" w:rsidP="009E3BB1">
            <w:pPr>
              <w:jc w:val="center"/>
              <w:rPr>
                <w:color w:val="FF0000"/>
                <w:sz w:val="22"/>
                <w:szCs w:val="22"/>
              </w:rPr>
            </w:pPr>
            <w:r w:rsidRPr="00FA0D61">
              <w:rPr>
                <w:sz w:val="22"/>
                <w:szCs w:val="22"/>
              </w:rPr>
              <w:t>Соглашение о сотрудничестве между Правительством Ханты-Мансийского автономного округа – Югры и ПАО «ЛУКОЙЛ», муниципальная программа «Развитие физической культуры и спорта в городе Когалыме»</w:t>
            </w:r>
          </w:p>
        </w:tc>
      </w:tr>
    </w:tbl>
    <w:p w14:paraId="5421D287" w14:textId="77777777" w:rsidR="00A72FF6" w:rsidRPr="00FA0D61" w:rsidRDefault="00A72FF6" w:rsidP="00A72FF6">
      <w:pPr>
        <w:rPr>
          <w:color w:val="FF0000"/>
          <w:sz w:val="22"/>
          <w:szCs w:val="22"/>
        </w:rPr>
        <w:sectPr w:rsidR="00A72FF6" w:rsidRPr="00FA0D61" w:rsidSect="00EE7FEF">
          <w:pgSz w:w="16838" w:h="11906" w:orient="landscape"/>
          <w:pgMar w:top="2552" w:right="567" w:bottom="567" w:left="567" w:header="709" w:footer="709" w:gutter="0"/>
          <w:cols w:space="708"/>
          <w:docGrid w:linePitch="360"/>
        </w:sectPr>
      </w:pPr>
    </w:p>
    <w:tbl>
      <w:tblPr>
        <w:tblpPr w:leftFromText="180" w:rightFromText="180" w:vertAnchor="text" w:horzAnchor="margin" w:tblpY="566"/>
        <w:tblW w:w="488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5"/>
        <w:gridCol w:w="1639"/>
        <w:gridCol w:w="1294"/>
        <w:gridCol w:w="1297"/>
        <w:gridCol w:w="1580"/>
        <w:gridCol w:w="1736"/>
        <w:gridCol w:w="1151"/>
        <w:gridCol w:w="1033"/>
        <w:gridCol w:w="1400"/>
        <w:gridCol w:w="12"/>
        <w:gridCol w:w="2305"/>
        <w:gridCol w:w="12"/>
      </w:tblGrid>
      <w:tr w:rsidR="00A72FF6" w:rsidRPr="00FA0D61" w14:paraId="71DE0761" w14:textId="77777777" w:rsidTr="009E3BB1">
        <w:trPr>
          <w:gridAfter w:val="1"/>
          <w:wAfter w:w="5" w:type="pct"/>
        </w:trPr>
        <w:tc>
          <w:tcPr>
            <w:tcW w:w="673" w:type="pct"/>
            <w:shd w:val="clear" w:color="auto" w:fill="auto"/>
            <w:vAlign w:val="center"/>
          </w:tcPr>
          <w:p w14:paraId="30966EC5" w14:textId="77777777" w:rsidR="00A72FF6" w:rsidRPr="00FA0D61" w:rsidRDefault="00A72FF6" w:rsidP="009E3BB1">
            <w:pPr>
              <w:jc w:val="center"/>
              <w:rPr>
                <w:sz w:val="22"/>
                <w:szCs w:val="22"/>
              </w:rPr>
            </w:pPr>
            <w:r w:rsidRPr="00FA0D61">
              <w:rPr>
                <w:sz w:val="22"/>
                <w:szCs w:val="22"/>
              </w:rPr>
              <w:t>Строительство теннисного центра в городе Когалыме</w:t>
            </w:r>
          </w:p>
          <w:p w14:paraId="16243A5C" w14:textId="77777777" w:rsidR="00A72FF6" w:rsidRPr="00FA0D61" w:rsidRDefault="00A72FF6" w:rsidP="009E3BB1">
            <w:pPr>
              <w:jc w:val="center"/>
              <w:rPr>
                <w:sz w:val="22"/>
                <w:szCs w:val="22"/>
              </w:rPr>
            </w:pPr>
          </w:p>
        </w:tc>
        <w:tc>
          <w:tcPr>
            <w:tcW w:w="527" w:type="pct"/>
            <w:shd w:val="clear" w:color="auto" w:fill="auto"/>
            <w:vAlign w:val="center"/>
          </w:tcPr>
          <w:p w14:paraId="06DF9725" w14:textId="77777777" w:rsidR="00A72FF6" w:rsidRPr="00FA0D61" w:rsidRDefault="00A72FF6" w:rsidP="009E3BB1">
            <w:pPr>
              <w:jc w:val="center"/>
              <w:rPr>
                <w:sz w:val="22"/>
                <w:szCs w:val="22"/>
              </w:rPr>
            </w:pPr>
          </w:p>
        </w:tc>
        <w:tc>
          <w:tcPr>
            <w:tcW w:w="833" w:type="pct"/>
            <w:gridSpan w:val="2"/>
            <w:shd w:val="clear" w:color="auto" w:fill="auto"/>
            <w:vAlign w:val="center"/>
          </w:tcPr>
          <w:p w14:paraId="4AB61100" w14:textId="77777777" w:rsidR="00A72FF6" w:rsidRPr="00FA0D61" w:rsidRDefault="00A72FF6" w:rsidP="009E3BB1">
            <w:pPr>
              <w:jc w:val="center"/>
              <w:rPr>
                <w:sz w:val="22"/>
                <w:szCs w:val="22"/>
              </w:rPr>
            </w:pPr>
            <w:r w:rsidRPr="00FA0D61">
              <w:rPr>
                <w:sz w:val="22"/>
                <w:szCs w:val="22"/>
              </w:rPr>
              <w:t>Площадь объекта 6 373 кв. м, 4 теннисных корта, 648 кв. м каждый,</w:t>
            </w:r>
          </w:p>
          <w:p w14:paraId="45B70D6F" w14:textId="77777777" w:rsidR="00A72FF6" w:rsidRPr="00FA0D61" w:rsidRDefault="00A72FF6" w:rsidP="009E3BB1">
            <w:pPr>
              <w:jc w:val="center"/>
              <w:rPr>
                <w:sz w:val="22"/>
                <w:szCs w:val="22"/>
              </w:rPr>
            </w:pPr>
            <w:r w:rsidRPr="00FA0D61">
              <w:rPr>
                <w:sz w:val="22"/>
                <w:szCs w:val="22"/>
              </w:rPr>
              <w:t>3 этажа, 338 посадочных мест для зрителей.</w:t>
            </w:r>
          </w:p>
          <w:p w14:paraId="1A8B2C66" w14:textId="77777777" w:rsidR="00A72FF6" w:rsidRPr="00FA0D61" w:rsidRDefault="00A72FF6" w:rsidP="009E3BB1">
            <w:pPr>
              <w:jc w:val="center"/>
              <w:rPr>
                <w:sz w:val="22"/>
                <w:szCs w:val="22"/>
              </w:rPr>
            </w:pPr>
            <w:r w:rsidRPr="00FA0D61">
              <w:rPr>
                <w:sz w:val="22"/>
                <w:szCs w:val="22"/>
              </w:rPr>
              <w:t>В 2021 году завершены строительно-монтажные работы, объект введен в эксплуатацию</w:t>
            </w:r>
          </w:p>
          <w:p w14:paraId="68330D0F" w14:textId="77777777" w:rsidR="00A72FF6" w:rsidRPr="00FA0D61" w:rsidRDefault="00A72FF6" w:rsidP="009E3BB1">
            <w:pPr>
              <w:jc w:val="center"/>
              <w:rPr>
                <w:spacing w:val="-6"/>
                <w:sz w:val="22"/>
                <w:szCs w:val="22"/>
              </w:rPr>
            </w:pPr>
          </w:p>
        </w:tc>
        <w:tc>
          <w:tcPr>
            <w:tcW w:w="508" w:type="pct"/>
            <w:shd w:val="clear" w:color="auto" w:fill="auto"/>
            <w:vAlign w:val="center"/>
          </w:tcPr>
          <w:p w14:paraId="0988E7A5" w14:textId="77777777" w:rsidR="00A72FF6" w:rsidRPr="00FA0D61" w:rsidRDefault="00A72FF6" w:rsidP="009E3BB1">
            <w:pPr>
              <w:jc w:val="center"/>
              <w:rPr>
                <w:spacing w:val="-6"/>
                <w:sz w:val="22"/>
                <w:szCs w:val="22"/>
              </w:rPr>
            </w:pPr>
          </w:p>
        </w:tc>
        <w:tc>
          <w:tcPr>
            <w:tcW w:w="558" w:type="pct"/>
            <w:shd w:val="clear" w:color="auto" w:fill="auto"/>
            <w:vAlign w:val="center"/>
          </w:tcPr>
          <w:p w14:paraId="642B6DB2" w14:textId="77777777" w:rsidR="00A72FF6" w:rsidRPr="00FA0D61" w:rsidRDefault="00A72FF6" w:rsidP="009E3BB1">
            <w:pPr>
              <w:jc w:val="center"/>
              <w:rPr>
                <w:spacing w:val="-6"/>
                <w:sz w:val="22"/>
                <w:szCs w:val="22"/>
              </w:rPr>
            </w:pPr>
          </w:p>
        </w:tc>
        <w:tc>
          <w:tcPr>
            <w:tcW w:w="370" w:type="pct"/>
            <w:shd w:val="clear" w:color="auto" w:fill="auto"/>
            <w:vAlign w:val="center"/>
          </w:tcPr>
          <w:p w14:paraId="711C2DD0" w14:textId="77777777" w:rsidR="00A72FF6" w:rsidRPr="00FA0D61" w:rsidRDefault="00A72FF6" w:rsidP="009E3BB1">
            <w:pPr>
              <w:jc w:val="center"/>
              <w:rPr>
                <w:sz w:val="22"/>
                <w:szCs w:val="22"/>
              </w:rPr>
            </w:pPr>
          </w:p>
        </w:tc>
        <w:tc>
          <w:tcPr>
            <w:tcW w:w="332" w:type="pct"/>
            <w:shd w:val="clear" w:color="auto" w:fill="auto"/>
            <w:vAlign w:val="center"/>
          </w:tcPr>
          <w:p w14:paraId="611670D5" w14:textId="77777777" w:rsidR="00A72FF6" w:rsidRPr="00FA0D61" w:rsidRDefault="00A72FF6" w:rsidP="009E3BB1">
            <w:pPr>
              <w:jc w:val="center"/>
              <w:rPr>
                <w:sz w:val="22"/>
                <w:szCs w:val="22"/>
              </w:rPr>
            </w:pPr>
          </w:p>
        </w:tc>
        <w:tc>
          <w:tcPr>
            <w:tcW w:w="450" w:type="pct"/>
            <w:shd w:val="clear" w:color="auto" w:fill="auto"/>
            <w:vAlign w:val="center"/>
          </w:tcPr>
          <w:p w14:paraId="34F3875A" w14:textId="77777777" w:rsidR="00A72FF6" w:rsidRPr="00FA0D61" w:rsidRDefault="00A72FF6" w:rsidP="009E3BB1">
            <w:pPr>
              <w:jc w:val="center"/>
              <w:rPr>
                <w:sz w:val="22"/>
                <w:szCs w:val="22"/>
              </w:rPr>
            </w:pPr>
          </w:p>
        </w:tc>
        <w:tc>
          <w:tcPr>
            <w:tcW w:w="745" w:type="pct"/>
            <w:gridSpan w:val="2"/>
            <w:shd w:val="clear" w:color="auto" w:fill="auto"/>
            <w:vAlign w:val="center"/>
          </w:tcPr>
          <w:p w14:paraId="7D9C57B7" w14:textId="77777777" w:rsidR="00A72FF6" w:rsidRPr="00FA0D61" w:rsidRDefault="00A72FF6" w:rsidP="009E3BB1">
            <w:pPr>
              <w:jc w:val="center"/>
              <w:rPr>
                <w:sz w:val="22"/>
                <w:szCs w:val="22"/>
              </w:rPr>
            </w:pPr>
            <w:r w:rsidRPr="00FA0D61">
              <w:rPr>
                <w:sz w:val="22"/>
                <w:szCs w:val="22"/>
              </w:rPr>
              <w:t>Соглашение о сотрудничестве между Правительством Ханты-Мансийского автономного округа – Югры и ПАО «ЛУКОЙЛ»</w:t>
            </w:r>
          </w:p>
        </w:tc>
      </w:tr>
      <w:tr w:rsidR="00A72FF6" w:rsidRPr="00FA0D61" w14:paraId="7D088477" w14:textId="77777777" w:rsidTr="009E3BB1">
        <w:tc>
          <w:tcPr>
            <w:tcW w:w="673" w:type="pct"/>
            <w:shd w:val="clear" w:color="auto" w:fill="auto"/>
            <w:vAlign w:val="center"/>
          </w:tcPr>
          <w:p w14:paraId="6DCE16D6" w14:textId="77777777" w:rsidR="00A72FF6" w:rsidRPr="00FA0D61" w:rsidRDefault="00A72FF6" w:rsidP="009E3BB1">
            <w:pPr>
              <w:jc w:val="center"/>
              <w:rPr>
                <w:sz w:val="22"/>
                <w:szCs w:val="22"/>
              </w:rPr>
            </w:pPr>
            <w:r w:rsidRPr="00FA0D61">
              <w:rPr>
                <w:sz w:val="22"/>
                <w:szCs w:val="22"/>
              </w:rPr>
              <w:t>Футбольный манеж</w:t>
            </w:r>
          </w:p>
        </w:tc>
        <w:tc>
          <w:tcPr>
            <w:tcW w:w="527" w:type="pct"/>
            <w:shd w:val="clear" w:color="auto" w:fill="auto"/>
            <w:vAlign w:val="center"/>
          </w:tcPr>
          <w:p w14:paraId="164F00A9" w14:textId="77777777" w:rsidR="00A72FF6" w:rsidRPr="00FA0D61" w:rsidRDefault="00A72FF6" w:rsidP="009E3BB1">
            <w:pPr>
              <w:jc w:val="center"/>
              <w:rPr>
                <w:sz w:val="22"/>
                <w:szCs w:val="22"/>
              </w:rPr>
            </w:pPr>
          </w:p>
        </w:tc>
        <w:tc>
          <w:tcPr>
            <w:tcW w:w="416" w:type="pct"/>
            <w:shd w:val="clear" w:color="auto" w:fill="auto"/>
            <w:vAlign w:val="center"/>
          </w:tcPr>
          <w:p w14:paraId="6FD9230A" w14:textId="77777777" w:rsidR="00A72FF6" w:rsidRPr="00FA0D61" w:rsidRDefault="00A72FF6" w:rsidP="009E3BB1">
            <w:pPr>
              <w:jc w:val="center"/>
              <w:rPr>
                <w:sz w:val="22"/>
                <w:szCs w:val="22"/>
              </w:rPr>
            </w:pPr>
          </w:p>
        </w:tc>
        <w:tc>
          <w:tcPr>
            <w:tcW w:w="416" w:type="pct"/>
            <w:shd w:val="clear" w:color="auto" w:fill="auto"/>
            <w:vAlign w:val="center"/>
          </w:tcPr>
          <w:p w14:paraId="78223A0E" w14:textId="77777777" w:rsidR="00A72FF6" w:rsidRPr="00FA0D61" w:rsidRDefault="00A72FF6" w:rsidP="009E3BB1">
            <w:pPr>
              <w:jc w:val="center"/>
              <w:rPr>
                <w:sz w:val="22"/>
                <w:szCs w:val="22"/>
              </w:rPr>
            </w:pPr>
          </w:p>
        </w:tc>
        <w:tc>
          <w:tcPr>
            <w:tcW w:w="2222" w:type="pct"/>
            <w:gridSpan w:val="6"/>
            <w:shd w:val="clear" w:color="auto" w:fill="auto"/>
            <w:vAlign w:val="center"/>
          </w:tcPr>
          <w:p w14:paraId="541A1C01" w14:textId="77777777" w:rsidR="00A72FF6" w:rsidRPr="00FA0D61" w:rsidRDefault="00A72FF6" w:rsidP="009E3BB1">
            <w:pPr>
              <w:jc w:val="center"/>
              <w:rPr>
                <w:spacing w:val="-6"/>
                <w:sz w:val="22"/>
                <w:szCs w:val="22"/>
              </w:rPr>
            </w:pPr>
            <w:r w:rsidRPr="00FA0D61">
              <w:rPr>
                <w:sz w:val="22"/>
                <w:szCs w:val="22"/>
              </w:rPr>
              <w:t>2022-2026 годы.</w:t>
            </w:r>
          </w:p>
          <w:p w14:paraId="08B12204" w14:textId="77777777" w:rsidR="00A72FF6" w:rsidRPr="00FA0D61" w:rsidRDefault="00A72FF6" w:rsidP="009E3BB1">
            <w:pPr>
              <w:autoSpaceDE w:val="0"/>
              <w:autoSpaceDN w:val="0"/>
              <w:adjustRightInd w:val="0"/>
              <w:jc w:val="center"/>
              <w:rPr>
                <w:sz w:val="22"/>
                <w:szCs w:val="22"/>
              </w:rPr>
            </w:pPr>
            <w:r w:rsidRPr="00FA0D61">
              <w:rPr>
                <w:sz w:val="22"/>
                <w:szCs w:val="22"/>
              </w:rPr>
              <w:t>Площадь объекта 29 822 кв. м,</w:t>
            </w:r>
          </w:p>
          <w:p w14:paraId="0E72AA27" w14:textId="77777777" w:rsidR="00A72FF6" w:rsidRPr="00FA0D61" w:rsidRDefault="00A72FF6" w:rsidP="009E3BB1">
            <w:pPr>
              <w:autoSpaceDE w:val="0"/>
              <w:autoSpaceDN w:val="0"/>
              <w:adjustRightInd w:val="0"/>
              <w:jc w:val="center"/>
              <w:rPr>
                <w:sz w:val="22"/>
                <w:szCs w:val="22"/>
              </w:rPr>
            </w:pPr>
            <w:r w:rsidRPr="00FA0D61">
              <w:rPr>
                <w:sz w:val="22"/>
                <w:szCs w:val="22"/>
              </w:rPr>
              <w:t>2 этажа</w:t>
            </w:r>
          </w:p>
          <w:p w14:paraId="5FF66492" w14:textId="77777777" w:rsidR="00A72FF6" w:rsidRPr="00FA0D61" w:rsidRDefault="00A72FF6" w:rsidP="009E3BB1">
            <w:pPr>
              <w:jc w:val="center"/>
              <w:rPr>
                <w:sz w:val="22"/>
                <w:szCs w:val="22"/>
              </w:rPr>
            </w:pPr>
            <w:r w:rsidRPr="00FA0D61">
              <w:rPr>
                <w:sz w:val="22"/>
                <w:szCs w:val="22"/>
              </w:rPr>
              <w:t>Вместимость трибун 500 мест</w:t>
            </w:r>
          </w:p>
          <w:p w14:paraId="0A7D1D0B" w14:textId="77777777" w:rsidR="00A72FF6" w:rsidRPr="00FA0D61" w:rsidRDefault="00A72FF6" w:rsidP="009E3BB1">
            <w:pPr>
              <w:jc w:val="center"/>
              <w:rPr>
                <w:sz w:val="22"/>
                <w:szCs w:val="22"/>
              </w:rPr>
            </w:pPr>
          </w:p>
        </w:tc>
        <w:tc>
          <w:tcPr>
            <w:tcW w:w="744" w:type="pct"/>
            <w:gridSpan w:val="2"/>
            <w:shd w:val="clear" w:color="auto" w:fill="auto"/>
            <w:vAlign w:val="center"/>
          </w:tcPr>
          <w:p w14:paraId="7CCFE6F7" w14:textId="77777777" w:rsidR="00A72FF6" w:rsidRPr="00FA0D61" w:rsidRDefault="00A72FF6" w:rsidP="009E3BB1">
            <w:pPr>
              <w:jc w:val="center"/>
              <w:rPr>
                <w:sz w:val="22"/>
                <w:szCs w:val="22"/>
              </w:rPr>
            </w:pPr>
            <w:r w:rsidRPr="00FA0D61">
              <w:rPr>
                <w:sz w:val="22"/>
                <w:szCs w:val="22"/>
              </w:rPr>
              <w:t>Соглашение о сотрудничестве между Правительством Ханты-Мансийского автономного округа – Югры и ПАО «ЛУКОЙЛ»,</w:t>
            </w:r>
          </w:p>
          <w:p w14:paraId="4EDC85DE" w14:textId="77777777" w:rsidR="00A72FF6" w:rsidRPr="00FA0D61" w:rsidRDefault="00A72FF6" w:rsidP="009E3BB1">
            <w:pPr>
              <w:jc w:val="center"/>
              <w:rPr>
                <w:sz w:val="22"/>
                <w:szCs w:val="22"/>
              </w:rPr>
            </w:pPr>
            <w:r w:rsidRPr="00FA0D61">
              <w:rPr>
                <w:sz w:val="22"/>
                <w:szCs w:val="22"/>
              </w:rPr>
              <w:t>государственная программа «Развитие физической культуры и спорта»</w:t>
            </w:r>
          </w:p>
        </w:tc>
      </w:tr>
    </w:tbl>
    <w:p w14:paraId="4ACEBBDF" w14:textId="77777777" w:rsidR="00A72FF6" w:rsidRPr="00FA0D61" w:rsidRDefault="00A72FF6" w:rsidP="00A72FF6">
      <w:pPr>
        <w:jc w:val="both"/>
        <w:rPr>
          <w:color w:val="FF0000"/>
          <w:sz w:val="22"/>
          <w:szCs w:val="22"/>
        </w:rPr>
        <w:sectPr w:rsidR="00A72FF6" w:rsidRPr="00FA0D61" w:rsidSect="0070530D">
          <w:pgSz w:w="16838" w:h="11906" w:orient="landscape"/>
          <w:pgMar w:top="567" w:right="567" w:bottom="2552" w:left="567" w:header="709" w:footer="709" w:gutter="0"/>
          <w:cols w:space="708"/>
          <w:docGrid w:linePitch="360"/>
        </w:sectPr>
      </w:pPr>
    </w:p>
    <w:tbl>
      <w:tblPr>
        <w:tblpPr w:leftFromText="180" w:rightFromText="180" w:vertAnchor="text" w:horzAnchor="margin" w:tblpY="327"/>
        <w:tblW w:w="509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7"/>
        <w:gridCol w:w="1782"/>
        <w:gridCol w:w="1723"/>
        <w:gridCol w:w="1295"/>
        <w:gridCol w:w="1152"/>
        <w:gridCol w:w="6"/>
        <w:gridCol w:w="1395"/>
        <w:gridCol w:w="1726"/>
        <w:gridCol w:w="1344"/>
        <w:gridCol w:w="1389"/>
        <w:gridCol w:w="2317"/>
      </w:tblGrid>
      <w:tr w:rsidR="00A72FF6" w:rsidRPr="00FA0D61" w14:paraId="32C67EED" w14:textId="77777777" w:rsidTr="009E3BB1">
        <w:tc>
          <w:tcPr>
            <w:tcW w:w="646" w:type="pct"/>
            <w:shd w:val="clear" w:color="auto" w:fill="auto"/>
            <w:vAlign w:val="center"/>
          </w:tcPr>
          <w:p w14:paraId="780A308D" w14:textId="77777777" w:rsidR="00A72FF6" w:rsidRPr="00FA0D61" w:rsidRDefault="00A72FF6" w:rsidP="009E3BB1">
            <w:pPr>
              <w:jc w:val="center"/>
              <w:rPr>
                <w:sz w:val="22"/>
                <w:szCs w:val="22"/>
              </w:rPr>
            </w:pPr>
            <w:r w:rsidRPr="00FA0D61">
              <w:rPr>
                <w:sz w:val="22"/>
                <w:szCs w:val="22"/>
              </w:rPr>
              <w:t xml:space="preserve">Строительство объекта «Cosmos Smart Kogalym»  </w:t>
            </w:r>
          </w:p>
        </w:tc>
        <w:tc>
          <w:tcPr>
            <w:tcW w:w="1836" w:type="pct"/>
            <w:gridSpan w:val="5"/>
            <w:shd w:val="clear" w:color="auto" w:fill="auto"/>
            <w:vAlign w:val="center"/>
          </w:tcPr>
          <w:p w14:paraId="39F5898F" w14:textId="77777777" w:rsidR="00A72FF6" w:rsidRPr="00FA0D61" w:rsidRDefault="00A72FF6" w:rsidP="009E3BB1">
            <w:pPr>
              <w:autoSpaceDE w:val="0"/>
              <w:autoSpaceDN w:val="0"/>
              <w:adjustRightInd w:val="0"/>
              <w:jc w:val="center"/>
              <w:rPr>
                <w:sz w:val="22"/>
                <w:szCs w:val="22"/>
              </w:rPr>
            </w:pPr>
            <w:r w:rsidRPr="00FA0D61">
              <w:rPr>
                <w:sz w:val="22"/>
                <w:szCs w:val="22"/>
              </w:rPr>
              <w:t>Площадь объекта 6 391 кв. м,</w:t>
            </w:r>
          </w:p>
          <w:p w14:paraId="1BAB0200" w14:textId="77777777" w:rsidR="00A72FF6" w:rsidRPr="00FA0D61" w:rsidRDefault="00A72FF6" w:rsidP="009E3BB1">
            <w:pPr>
              <w:autoSpaceDE w:val="0"/>
              <w:autoSpaceDN w:val="0"/>
              <w:adjustRightInd w:val="0"/>
              <w:jc w:val="center"/>
              <w:rPr>
                <w:sz w:val="22"/>
                <w:szCs w:val="22"/>
              </w:rPr>
            </w:pPr>
            <w:r w:rsidRPr="00FA0D61">
              <w:rPr>
                <w:sz w:val="22"/>
                <w:szCs w:val="22"/>
              </w:rPr>
              <w:t>6 этажей</w:t>
            </w:r>
          </w:p>
          <w:p w14:paraId="0A7885AE" w14:textId="77777777" w:rsidR="00A72FF6" w:rsidRPr="00FA0D61" w:rsidRDefault="00A72FF6" w:rsidP="009E3BB1">
            <w:pPr>
              <w:autoSpaceDE w:val="0"/>
              <w:autoSpaceDN w:val="0"/>
              <w:adjustRightInd w:val="0"/>
              <w:jc w:val="center"/>
              <w:rPr>
                <w:sz w:val="22"/>
                <w:szCs w:val="22"/>
              </w:rPr>
            </w:pPr>
            <w:r w:rsidRPr="00FA0D61">
              <w:rPr>
                <w:sz w:val="22"/>
                <w:szCs w:val="22"/>
              </w:rPr>
              <w:t>123 номера</w:t>
            </w:r>
          </w:p>
          <w:p w14:paraId="4CAD2938" w14:textId="77777777" w:rsidR="00A72FF6" w:rsidRPr="00FA0D61" w:rsidRDefault="00A72FF6" w:rsidP="009E3BB1">
            <w:pPr>
              <w:jc w:val="center"/>
              <w:rPr>
                <w:sz w:val="22"/>
                <w:szCs w:val="22"/>
              </w:rPr>
            </w:pPr>
            <w:r w:rsidRPr="00FA0D61">
              <w:rPr>
                <w:sz w:val="22"/>
                <w:szCs w:val="22"/>
              </w:rPr>
              <w:t>В 2022 году завершены строительно-монтажные работы, объект введен в эксплуатацию</w:t>
            </w:r>
          </w:p>
          <w:p w14:paraId="2A132E59" w14:textId="77777777" w:rsidR="00A72FF6" w:rsidRPr="00FA0D61" w:rsidRDefault="00A72FF6" w:rsidP="009E3BB1">
            <w:pPr>
              <w:jc w:val="center"/>
              <w:rPr>
                <w:sz w:val="22"/>
                <w:szCs w:val="22"/>
              </w:rPr>
            </w:pPr>
          </w:p>
        </w:tc>
        <w:tc>
          <w:tcPr>
            <w:tcW w:w="430" w:type="pct"/>
            <w:shd w:val="clear" w:color="auto" w:fill="auto"/>
            <w:vAlign w:val="center"/>
          </w:tcPr>
          <w:p w14:paraId="3CE5E07A" w14:textId="77777777" w:rsidR="00A72FF6" w:rsidRPr="00FA0D61" w:rsidRDefault="00A72FF6" w:rsidP="009E3BB1">
            <w:pPr>
              <w:jc w:val="center"/>
              <w:rPr>
                <w:sz w:val="22"/>
                <w:szCs w:val="22"/>
              </w:rPr>
            </w:pPr>
          </w:p>
        </w:tc>
        <w:tc>
          <w:tcPr>
            <w:tcW w:w="532" w:type="pct"/>
            <w:shd w:val="clear" w:color="auto" w:fill="auto"/>
            <w:vAlign w:val="center"/>
          </w:tcPr>
          <w:p w14:paraId="59E1817C" w14:textId="77777777" w:rsidR="00A72FF6" w:rsidRPr="00FA0D61" w:rsidRDefault="00A72FF6" w:rsidP="009E3BB1">
            <w:pPr>
              <w:jc w:val="center"/>
              <w:rPr>
                <w:sz w:val="22"/>
                <w:szCs w:val="22"/>
              </w:rPr>
            </w:pPr>
          </w:p>
        </w:tc>
        <w:tc>
          <w:tcPr>
            <w:tcW w:w="414" w:type="pct"/>
            <w:shd w:val="clear" w:color="auto" w:fill="auto"/>
            <w:vAlign w:val="center"/>
          </w:tcPr>
          <w:p w14:paraId="3B3151BB" w14:textId="77777777" w:rsidR="00A72FF6" w:rsidRPr="00FA0D61" w:rsidRDefault="00A72FF6" w:rsidP="009E3BB1">
            <w:pPr>
              <w:autoSpaceDE w:val="0"/>
              <w:autoSpaceDN w:val="0"/>
              <w:adjustRightInd w:val="0"/>
              <w:jc w:val="center"/>
              <w:rPr>
                <w:sz w:val="22"/>
                <w:szCs w:val="22"/>
              </w:rPr>
            </w:pPr>
          </w:p>
        </w:tc>
        <w:tc>
          <w:tcPr>
            <w:tcW w:w="428" w:type="pct"/>
            <w:shd w:val="clear" w:color="auto" w:fill="auto"/>
            <w:vAlign w:val="center"/>
          </w:tcPr>
          <w:p w14:paraId="6E194B0C" w14:textId="77777777" w:rsidR="00A72FF6" w:rsidRPr="00FA0D61" w:rsidRDefault="00A72FF6" w:rsidP="009E3BB1">
            <w:pPr>
              <w:jc w:val="center"/>
              <w:rPr>
                <w:sz w:val="22"/>
                <w:szCs w:val="22"/>
              </w:rPr>
            </w:pPr>
          </w:p>
        </w:tc>
        <w:tc>
          <w:tcPr>
            <w:tcW w:w="714" w:type="pct"/>
            <w:shd w:val="clear" w:color="auto" w:fill="auto"/>
            <w:vAlign w:val="center"/>
          </w:tcPr>
          <w:p w14:paraId="5B60FC93" w14:textId="77777777" w:rsidR="00A72FF6" w:rsidRPr="00FA0D61" w:rsidRDefault="00A72FF6" w:rsidP="009E3BB1">
            <w:pPr>
              <w:jc w:val="center"/>
              <w:rPr>
                <w:sz w:val="22"/>
                <w:szCs w:val="22"/>
              </w:rPr>
            </w:pPr>
            <w:r w:rsidRPr="00FA0D61">
              <w:rPr>
                <w:sz w:val="22"/>
                <w:szCs w:val="22"/>
              </w:rPr>
              <w:t>Соглашение о сотрудничестве между Правительством Ханты-Мансийского автономного округа – Югры и ПАО «ЛУКОЙЛ»</w:t>
            </w:r>
          </w:p>
        </w:tc>
      </w:tr>
      <w:tr w:rsidR="00A72FF6" w:rsidRPr="00FA0D61" w14:paraId="7EE6AC15" w14:textId="77777777" w:rsidTr="009E3BB1">
        <w:tc>
          <w:tcPr>
            <w:tcW w:w="646" w:type="pct"/>
            <w:shd w:val="clear" w:color="auto" w:fill="auto"/>
            <w:vAlign w:val="center"/>
          </w:tcPr>
          <w:p w14:paraId="040016AE" w14:textId="77777777" w:rsidR="00A72FF6" w:rsidRPr="00FA0D61" w:rsidRDefault="00A72FF6" w:rsidP="009E3BB1">
            <w:pPr>
              <w:jc w:val="center"/>
              <w:rPr>
                <w:sz w:val="22"/>
                <w:szCs w:val="22"/>
              </w:rPr>
            </w:pPr>
            <w:r w:rsidRPr="00FA0D61">
              <w:rPr>
                <w:sz w:val="22"/>
                <w:szCs w:val="22"/>
              </w:rPr>
              <w:t>Реконструкция объекта: «Киноконцертный комплекс «Янтарь» под филиал Государственного академического Малого театра России»</w:t>
            </w:r>
          </w:p>
        </w:tc>
        <w:tc>
          <w:tcPr>
            <w:tcW w:w="549" w:type="pct"/>
            <w:shd w:val="clear" w:color="auto" w:fill="auto"/>
            <w:vAlign w:val="center"/>
          </w:tcPr>
          <w:p w14:paraId="1272B6C1" w14:textId="77777777" w:rsidR="00A72FF6" w:rsidRPr="00FA0D61" w:rsidRDefault="00A72FF6" w:rsidP="009E3BB1">
            <w:pPr>
              <w:jc w:val="center"/>
              <w:rPr>
                <w:sz w:val="22"/>
                <w:szCs w:val="22"/>
              </w:rPr>
            </w:pPr>
            <w:r w:rsidRPr="00FA0D61">
              <w:rPr>
                <w:sz w:val="22"/>
                <w:szCs w:val="22"/>
              </w:rPr>
              <w:t>Вместимость зрительного зала – 300 чел.,                        площадь здания: до реконструкции – 3 050,6 кв. м, после реконструкции – 5 150,5 кв. м</w:t>
            </w:r>
          </w:p>
        </w:tc>
        <w:tc>
          <w:tcPr>
            <w:tcW w:w="531" w:type="pct"/>
            <w:shd w:val="clear" w:color="auto" w:fill="auto"/>
            <w:vAlign w:val="center"/>
          </w:tcPr>
          <w:p w14:paraId="55D9BDAA" w14:textId="77777777" w:rsidR="00A72FF6" w:rsidRPr="00FA0D61" w:rsidRDefault="00A72FF6" w:rsidP="009E3BB1">
            <w:pPr>
              <w:jc w:val="center"/>
              <w:rPr>
                <w:sz w:val="22"/>
                <w:szCs w:val="22"/>
              </w:rPr>
            </w:pPr>
          </w:p>
        </w:tc>
        <w:tc>
          <w:tcPr>
            <w:tcW w:w="399" w:type="pct"/>
            <w:shd w:val="clear" w:color="auto" w:fill="auto"/>
            <w:vAlign w:val="center"/>
          </w:tcPr>
          <w:p w14:paraId="1D4DFB67" w14:textId="77777777" w:rsidR="00A72FF6" w:rsidRPr="00FA0D61" w:rsidRDefault="00A72FF6" w:rsidP="009E3BB1">
            <w:pPr>
              <w:jc w:val="center"/>
              <w:rPr>
                <w:sz w:val="22"/>
                <w:szCs w:val="22"/>
              </w:rPr>
            </w:pPr>
          </w:p>
        </w:tc>
        <w:tc>
          <w:tcPr>
            <w:tcW w:w="355" w:type="pct"/>
            <w:shd w:val="clear" w:color="auto" w:fill="auto"/>
            <w:vAlign w:val="center"/>
          </w:tcPr>
          <w:p w14:paraId="53B24D52" w14:textId="77777777" w:rsidR="00A72FF6" w:rsidRPr="00FA0D61" w:rsidRDefault="00A72FF6" w:rsidP="009E3BB1">
            <w:pPr>
              <w:jc w:val="center"/>
              <w:rPr>
                <w:sz w:val="22"/>
                <w:szCs w:val="22"/>
              </w:rPr>
            </w:pPr>
          </w:p>
        </w:tc>
        <w:tc>
          <w:tcPr>
            <w:tcW w:w="432" w:type="pct"/>
            <w:gridSpan w:val="2"/>
            <w:shd w:val="clear" w:color="auto" w:fill="auto"/>
            <w:vAlign w:val="center"/>
          </w:tcPr>
          <w:p w14:paraId="7A4D37C0" w14:textId="77777777" w:rsidR="00A72FF6" w:rsidRPr="00FA0D61" w:rsidRDefault="00A72FF6" w:rsidP="009E3BB1">
            <w:pPr>
              <w:jc w:val="center"/>
              <w:rPr>
                <w:sz w:val="22"/>
                <w:szCs w:val="22"/>
              </w:rPr>
            </w:pPr>
          </w:p>
        </w:tc>
        <w:tc>
          <w:tcPr>
            <w:tcW w:w="532" w:type="pct"/>
            <w:shd w:val="clear" w:color="auto" w:fill="auto"/>
            <w:vAlign w:val="center"/>
          </w:tcPr>
          <w:p w14:paraId="7F60AF57" w14:textId="77777777" w:rsidR="00A72FF6" w:rsidRPr="00FA0D61" w:rsidRDefault="00A72FF6" w:rsidP="009E3BB1">
            <w:pPr>
              <w:jc w:val="center"/>
              <w:rPr>
                <w:spacing w:val="-6"/>
                <w:sz w:val="22"/>
                <w:szCs w:val="22"/>
              </w:rPr>
            </w:pPr>
          </w:p>
        </w:tc>
        <w:tc>
          <w:tcPr>
            <w:tcW w:w="414" w:type="pct"/>
            <w:shd w:val="clear" w:color="auto" w:fill="auto"/>
            <w:vAlign w:val="center"/>
          </w:tcPr>
          <w:p w14:paraId="3B33A0B4" w14:textId="77777777" w:rsidR="00A72FF6" w:rsidRPr="00FA0D61" w:rsidRDefault="00A72FF6" w:rsidP="009E3BB1">
            <w:pPr>
              <w:jc w:val="center"/>
              <w:rPr>
                <w:sz w:val="22"/>
                <w:szCs w:val="22"/>
              </w:rPr>
            </w:pPr>
          </w:p>
        </w:tc>
        <w:tc>
          <w:tcPr>
            <w:tcW w:w="428" w:type="pct"/>
            <w:shd w:val="clear" w:color="auto" w:fill="auto"/>
            <w:vAlign w:val="center"/>
          </w:tcPr>
          <w:p w14:paraId="46A8FC39" w14:textId="77777777" w:rsidR="00A72FF6" w:rsidRPr="00FA0D61" w:rsidRDefault="00A72FF6" w:rsidP="009E3BB1">
            <w:pPr>
              <w:jc w:val="center"/>
              <w:rPr>
                <w:sz w:val="22"/>
                <w:szCs w:val="22"/>
              </w:rPr>
            </w:pPr>
          </w:p>
        </w:tc>
        <w:tc>
          <w:tcPr>
            <w:tcW w:w="714" w:type="pct"/>
            <w:shd w:val="clear" w:color="auto" w:fill="auto"/>
            <w:vAlign w:val="center"/>
          </w:tcPr>
          <w:p w14:paraId="5BE0E096" w14:textId="77777777" w:rsidR="00A72FF6" w:rsidRPr="00FA0D61" w:rsidRDefault="00A72FF6" w:rsidP="009E3BB1">
            <w:pPr>
              <w:jc w:val="center"/>
              <w:rPr>
                <w:sz w:val="22"/>
                <w:szCs w:val="22"/>
              </w:rPr>
            </w:pPr>
            <w:r w:rsidRPr="00FA0D61">
              <w:rPr>
                <w:sz w:val="22"/>
                <w:szCs w:val="22"/>
              </w:rPr>
              <w:t>Соглашение о сотрудничестве между Правительством Ханты-Мансийского автономного округа – Югры и ПАО «ЛУКОЙЛ»,</w:t>
            </w:r>
          </w:p>
          <w:p w14:paraId="5D14B814" w14:textId="77777777" w:rsidR="00A72FF6" w:rsidRPr="00FA0D61" w:rsidRDefault="00A72FF6" w:rsidP="009E3BB1">
            <w:pPr>
              <w:jc w:val="center"/>
              <w:rPr>
                <w:sz w:val="22"/>
                <w:szCs w:val="22"/>
              </w:rPr>
            </w:pPr>
            <w:r w:rsidRPr="00FA0D61">
              <w:rPr>
                <w:sz w:val="22"/>
                <w:szCs w:val="22"/>
              </w:rPr>
              <w:t>муниципальная программа «Культурное пространство города Когалыма»</w:t>
            </w:r>
          </w:p>
        </w:tc>
      </w:tr>
    </w:tbl>
    <w:p w14:paraId="72649324" w14:textId="77777777" w:rsidR="00A72FF6" w:rsidRPr="00FA0D61" w:rsidRDefault="00A72FF6" w:rsidP="00A72FF6">
      <w:pPr>
        <w:rPr>
          <w:color w:val="FF0000"/>
          <w:sz w:val="22"/>
          <w:szCs w:val="22"/>
        </w:rPr>
        <w:sectPr w:rsidR="00A72FF6" w:rsidRPr="00FA0D61" w:rsidSect="0070530D">
          <w:pgSz w:w="16838" w:h="11906" w:orient="landscape"/>
          <w:pgMar w:top="2552" w:right="567" w:bottom="567" w:left="567" w:header="709" w:footer="709" w:gutter="0"/>
          <w:cols w:space="708"/>
          <w:docGrid w:linePitch="360"/>
        </w:sectPr>
      </w:pPr>
    </w:p>
    <w:tbl>
      <w:tblPr>
        <w:tblpPr w:leftFromText="180" w:rightFromText="180" w:vertAnchor="text" w:horzAnchor="margin" w:tblpY="-2094"/>
        <w:tblW w:w="506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52"/>
        <w:gridCol w:w="1294"/>
        <w:gridCol w:w="722"/>
        <w:gridCol w:w="719"/>
        <w:gridCol w:w="181"/>
        <w:gridCol w:w="710"/>
        <w:gridCol w:w="3709"/>
        <w:gridCol w:w="1006"/>
        <w:gridCol w:w="1155"/>
        <w:gridCol w:w="1151"/>
        <w:gridCol w:w="1119"/>
        <w:gridCol w:w="2209"/>
      </w:tblGrid>
      <w:tr w:rsidR="00A72FF6" w:rsidRPr="00FA0D61" w14:paraId="7D26F682" w14:textId="77777777" w:rsidTr="009E3BB1">
        <w:tc>
          <w:tcPr>
            <w:tcW w:w="667" w:type="pct"/>
            <w:shd w:val="clear" w:color="auto" w:fill="auto"/>
            <w:vAlign w:val="center"/>
          </w:tcPr>
          <w:p w14:paraId="176DD37A" w14:textId="77777777" w:rsidR="00A72FF6" w:rsidRPr="00FA0D61" w:rsidRDefault="00A72FF6" w:rsidP="009E3BB1">
            <w:pPr>
              <w:jc w:val="center"/>
              <w:rPr>
                <w:sz w:val="22"/>
                <w:szCs w:val="22"/>
              </w:rPr>
            </w:pPr>
            <w:r w:rsidRPr="00FA0D61">
              <w:rPr>
                <w:sz w:val="22"/>
                <w:szCs w:val="22"/>
              </w:rPr>
              <w:t>Строительство объекта «Сад тропических растений «Яранга»</w:t>
            </w:r>
          </w:p>
        </w:tc>
        <w:tc>
          <w:tcPr>
            <w:tcW w:w="3648" w:type="pct"/>
            <w:gridSpan w:val="10"/>
            <w:shd w:val="clear" w:color="auto" w:fill="auto"/>
            <w:vAlign w:val="center"/>
          </w:tcPr>
          <w:p w14:paraId="6B56AB7C" w14:textId="77777777" w:rsidR="00A72FF6" w:rsidRPr="00FA0D61" w:rsidRDefault="00A72FF6" w:rsidP="009E3BB1">
            <w:pPr>
              <w:jc w:val="center"/>
              <w:rPr>
                <w:sz w:val="22"/>
                <w:szCs w:val="22"/>
              </w:rPr>
            </w:pPr>
            <w:r w:rsidRPr="00FA0D61">
              <w:rPr>
                <w:sz w:val="22"/>
                <w:szCs w:val="22"/>
              </w:rPr>
              <w:t>2018-2027 годы</w:t>
            </w:r>
          </w:p>
        </w:tc>
        <w:tc>
          <w:tcPr>
            <w:tcW w:w="685" w:type="pct"/>
            <w:shd w:val="clear" w:color="auto" w:fill="auto"/>
            <w:vAlign w:val="center"/>
          </w:tcPr>
          <w:p w14:paraId="76FDAEC7" w14:textId="77777777" w:rsidR="00A72FF6" w:rsidRPr="00FA0D61" w:rsidRDefault="00A72FF6" w:rsidP="009E3BB1">
            <w:pPr>
              <w:jc w:val="center"/>
              <w:rPr>
                <w:sz w:val="22"/>
                <w:szCs w:val="22"/>
              </w:rPr>
            </w:pPr>
            <w:r w:rsidRPr="00FA0D61">
              <w:rPr>
                <w:sz w:val="22"/>
                <w:szCs w:val="22"/>
              </w:rPr>
              <w:t>Соглашение о сотрудничестве между Правительством Ханты-Мансийского автономного округа – Югры и ПАО «ЛУКОЙЛ»</w:t>
            </w:r>
          </w:p>
        </w:tc>
      </w:tr>
      <w:tr w:rsidR="00A72FF6" w:rsidRPr="00FA0D61" w14:paraId="0F3394BB" w14:textId="77777777" w:rsidTr="009E3BB1">
        <w:tc>
          <w:tcPr>
            <w:tcW w:w="667" w:type="pct"/>
            <w:shd w:val="clear" w:color="auto" w:fill="auto"/>
            <w:vAlign w:val="center"/>
          </w:tcPr>
          <w:p w14:paraId="5ACBE0EC" w14:textId="77777777" w:rsidR="00A72FF6" w:rsidRPr="00FA0D61" w:rsidRDefault="00A72FF6" w:rsidP="009E3BB1">
            <w:pPr>
              <w:jc w:val="center"/>
              <w:rPr>
                <w:color w:val="FF0000"/>
                <w:sz w:val="22"/>
                <w:szCs w:val="22"/>
              </w:rPr>
            </w:pPr>
            <w:r w:rsidRPr="00FA0D61">
              <w:rPr>
                <w:sz w:val="22"/>
                <w:szCs w:val="22"/>
              </w:rPr>
              <w:t>«Образовательный центр г. Когалыма»</w:t>
            </w:r>
          </w:p>
        </w:tc>
        <w:tc>
          <w:tcPr>
            <w:tcW w:w="2586" w:type="pct"/>
            <w:gridSpan w:val="7"/>
            <w:shd w:val="clear" w:color="auto" w:fill="auto"/>
            <w:vAlign w:val="center"/>
          </w:tcPr>
          <w:p w14:paraId="5A8095C6" w14:textId="77777777" w:rsidR="00A72FF6" w:rsidRPr="00FA0D61" w:rsidRDefault="00A72FF6" w:rsidP="009E3BB1">
            <w:pPr>
              <w:jc w:val="center"/>
              <w:rPr>
                <w:sz w:val="22"/>
                <w:szCs w:val="22"/>
              </w:rPr>
            </w:pPr>
            <w:r w:rsidRPr="00FA0D61">
              <w:rPr>
                <w:sz w:val="22"/>
                <w:szCs w:val="22"/>
              </w:rPr>
              <w:t>2019-2023 годы,</w:t>
            </w:r>
          </w:p>
          <w:p w14:paraId="11FEB72E" w14:textId="77777777" w:rsidR="00A72FF6" w:rsidRPr="00FA0D61" w:rsidRDefault="00A72FF6" w:rsidP="009E3BB1">
            <w:pPr>
              <w:jc w:val="center"/>
              <w:rPr>
                <w:sz w:val="22"/>
                <w:szCs w:val="22"/>
              </w:rPr>
            </w:pPr>
            <w:r w:rsidRPr="00FA0D61">
              <w:rPr>
                <w:sz w:val="22"/>
                <w:szCs w:val="22"/>
              </w:rPr>
              <w:t>площадь объекта 38 400 кв. м,</w:t>
            </w:r>
          </w:p>
          <w:p w14:paraId="73C628EA" w14:textId="77777777" w:rsidR="00A72FF6" w:rsidRPr="00FA0D61" w:rsidRDefault="00A72FF6" w:rsidP="009E3BB1">
            <w:pPr>
              <w:jc w:val="center"/>
              <w:rPr>
                <w:sz w:val="22"/>
                <w:szCs w:val="22"/>
              </w:rPr>
            </w:pPr>
            <w:r w:rsidRPr="00FA0D61">
              <w:rPr>
                <w:sz w:val="22"/>
                <w:szCs w:val="22"/>
              </w:rPr>
              <w:t>4 этажа</w:t>
            </w:r>
          </w:p>
          <w:p w14:paraId="141C849C" w14:textId="77777777" w:rsidR="00A72FF6" w:rsidRPr="00FA0D61" w:rsidRDefault="00A72FF6" w:rsidP="009E3BB1">
            <w:pPr>
              <w:jc w:val="center"/>
              <w:rPr>
                <w:sz w:val="22"/>
                <w:szCs w:val="22"/>
              </w:rPr>
            </w:pPr>
            <w:r w:rsidRPr="00FA0D61">
              <w:rPr>
                <w:sz w:val="22"/>
                <w:szCs w:val="22"/>
              </w:rPr>
              <w:t>380 учащихся</w:t>
            </w:r>
          </w:p>
        </w:tc>
        <w:tc>
          <w:tcPr>
            <w:tcW w:w="358" w:type="pct"/>
            <w:shd w:val="clear" w:color="auto" w:fill="auto"/>
            <w:vAlign w:val="center"/>
          </w:tcPr>
          <w:p w14:paraId="251801DB" w14:textId="77777777" w:rsidR="00A72FF6" w:rsidRPr="00FA0D61" w:rsidRDefault="00A72FF6" w:rsidP="009E3BB1">
            <w:pPr>
              <w:jc w:val="center"/>
              <w:rPr>
                <w:sz w:val="22"/>
                <w:szCs w:val="22"/>
              </w:rPr>
            </w:pPr>
          </w:p>
        </w:tc>
        <w:tc>
          <w:tcPr>
            <w:tcW w:w="357" w:type="pct"/>
            <w:shd w:val="clear" w:color="auto" w:fill="auto"/>
            <w:vAlign w:val="center"/>
          </w:tcPr>
          <w:p w14:paraId="250BF658" w14:textId="77777777" w:rsidR="00A72FF6" w:rsidRPr="00FA0D61" w:rsidRDefault="00A72FF6" w:rsidP="009E3BB1">
            <w:pPr>
              <w:jc w:val="center"/>
              <w:rPr>
                <w:sz w:val="22"/>
                <w:szCs w:val="22"/>
              </w:rPr>
            </w:pPr>
          </w:p>
        </w:tc>
        <w:tc>
          <w:tcPr>
            <w:tcW w:w="347" w:type="pct"/>
            <w:shd w:val="clear" w:color="auto" w:fill="auto"/>
            <w:vAlign w:val="center"/>
          </w:tcPr>
          <w:p w14:paraId="56F641E5" w14:textId="77777777" w:rsidR="00A72FF6" w:rsidRPr="00FA0D61" w:rsidRDefault="00A72FF6" w:rsidP="009E3BB1">
            <w:pPr>
              <w:jc w:val="center"/>
              <w:rPr>
                <w:sz w:val="22"/>
                <w:szCs w:val="22"/>
              </w:rPr>
            </w:pPr>
          </w:p>
        </w:tc>
        <w:tc>
          <w:tcPr>
            <w:tcW w:w="685" w:type="pct"/>
            <w:shd w:val="clear" w:color="auto" w:fill="auto"/>
            <w:vAlign w:val="center"/>
          </w:tcPr>
          <w:p w14:paraId="404AC34F" w14:textId="77777777" w:rsidR="00A72FF6" w:rsidRPr="00FA0D61" w:rsidRDefault="00A72FF6" w:rsidP="009E3BB1">
            <w:pPr>
              <w:jc w:val="center"/>
              <w:rPr>
                <w:sz w:val="22"/>
                <w:szCs w:val="22"/>
              </w:rPr>
            </w:pPr>
            <w:r w:rsidRPr="00FA0D61">
              <w:rPr>
                <w:sz w:val="22"/>
                <w:szCs w:val="22"/>
              </w:rPr>
              <w:t>Соглашение о сотрудничестве между Правительством Ханты-Мансийского автономного округа – Югры и ПАО «ЛУКОЙЛ»</w:t>
            </w:r>
          </w:p>
        </w:tc>
      </w:tr>
      <w:tr w:rsidR="00A72FF6" w:rsidRPr="00FA0D61" w14:paraId="49210BD2" w14:textId="77777777" w:rsidTr="009E3BB1">
        <w:tc>
          <w:tcPr>
            <w:tcW w:w="667" w:type="pct"/>
            <w:shd w:val="clear" w:color="auto" w:fill="auto"/>
            <w:vAlign w:val="center"/>
          </w:tcPr>
          <w:p w14:paraId="48DD740B" w14:textId="77777777" w:rsidR="00A72FF6" w:rsidRPr="00FA0D61" w:rsidRDefault="00A72FF6" w:rsidP="009E3BB1">
            <w:pPr>
              <w:jc w:val="center"/>
              <w:rPr>
                <w:sz w:val="22"/>
                <w:szCs w:val="22"/>
              </w:rPr>
            </w:pPr>
            <w:r w:rsidRPr="00FA0D61">
              <w:rPr>
                <w:sz w:val="22"/>
                <w:szCs w:val="22"/>
              </w:rPr>
              <w:t>«Скейт – парк»</w:t>
            </w:r>
          </w:p>
        </w:tc>
        <w:tc>
          <w:tcPr>
            <w:tcW w:w="401" w:type="pct"/>
            <w:shd w:val="clear" w:color="auto" w:fill="auto"/>
            <w:vAlign w:val="center"/>
          </w:tcPr>
          <w:p w14:paraId="72B9A6FB" w14:textId="77777777" w:rsidR="00A72FF6" w:rsidRPr="00FA0D61" w:rsidRDefault="00A72FF6" w:rsidP="009E3BB1">
            <w:pPr>
              <w:jc w:val="center"/>
              <w:rPr>
                <w:sz w:val="22"/>
                <w:szCs w:val="22"/>
              </w:rPr>
            </w:pPr>
          </w:p>
        </w:tc>
        <w:tc>
          <w:tcPr>
            <w:tcW w:w="224" w:type="pct"/>
            <w:shd w:val="clear" w:color="auto" w:fill="auto"/>
            <w:vAlign w:val="center"/>
          </w:tcPr>
          <w:p w14:paraId="5747D4FB" w14:textId="77777777" w:rsidR="00A72FF6" w:rsidRPr="00FA0D61" w:rsidRDefault="00A72FF6" w:rsidP="009E3BB1">
            <w:pPr>
              <w:jc w:val="center"/>
              <w:rPr>
                <w:sz w:val="22"/>
                <w:szCs w:val="22"/>
              </w:rPr>
            </w:pPr>
          </w:p>
        </w:tc>
        <w:tc>
          <w:tcPr>
            <w:tcW w:w="223" w:type="pct"/>
            <w:shd w:val="clear" w:color="auto" w:fill="auto"/>
            <w:vAlign w:val="center"/>
          </w:tcPr>
          <w:p w14:paraId="79C28D4D" w14:textId="77777777" w:rsidR="00A72FF6" w:rsidRPr="00FA0D61" w:rsidRDefault="00A72FF6" w:rsidP="009E3BB1">
            <w:pPr>
              <w:jc w:val="center"/>
              <w:rPr>
                <w:sz w:val="22"/>
                <w:szCs w:val="22"/>
              </w:rPr>
            </w:pPr>
          </w:p>
        </w:tc>
        <w:tc>
          <w:tcPr>
            <w:tcW w:w="1426" w:type="pct"/>
            <w:gridSpan w:val="3"/>
            <w:shd w:val="clear" w:color="auto" w:fill="auto"/>
            <w:vAlign w:val="center"/>
          </w:tcPr>
          <w:p w14:paraId="37B3C74C" w14:textId="77777777" w:rsidR="00A72FF6" w:rsidRPr="00FA0D61" w:rsidRDefault="00A72FF6" w:rsidP="009E3BB1">
            <w:pPr>
              <w:autoSpaceDE w:val="0"/>
              <w:autoSpaceDN w:val="0"/>
              <w:adjustRightInd w:val="0"/>
              <w:jc w:val="center"/>
              <w:rPr>
                <w:sz w:val="22"/>
                <w:szCs w:val="22"/>
              </w:rPr>
            </w:pPr>
            <w:r w:rsidRPr="00FA0D61">
              <w:rPr>
                <w:sz w:val="22"/>
                <w:szCs w:val="22"/>
              </w:rPr>
              <w:t>Площадь объекта 1 560 кв. м,</w:t>
            </w:r>
          </w:p>
          <w:p w14:paraId="06F1800F" w14:textId="77777777" w:rsidR="00A72FF6" w:rsidRPr="00FA0D61" w:rsidRDefault="00A72FF6" w:rsidP="009E3BB1">
            <w:pPr>
              <w:jc w:val="center"/>
              <w:rPr>
                <w:sz w:val="22"/>
                <w:szCs w:val="22"/>
              </w:rPr>
            </w:pPr>
            <w:r w:rsidRPr="00FA0D61">
              <w:rPr>
                <w:sz w:val="22"/>
                <w:szCs w:val="22"/>
              </w:rPr>
              <w:t>установлено 12 фигур для занятий в вечернее время суток, обеспечено освещение объекта.</w:t>
            </w:r>
          </w:p>
          <w:p w14:paraId="79CA83EE" w14:textId="77777777" w:rsidR="00A72FF6" w:rsidRPr="00FA0D61" w:rsidRDefault="00A72FF6" w:rsidP="009E3BB1">
            <w:pPr>
              <w:jc w:val="center"/>
              <w:rPr>
                <w:sz w:val="22"/>
                <w:szCs w:val="22"/>
              </w:rPr>
            </w:pPr>
            <w:r w:rsidRPr="00FA0D61">
              <w:rPr>
                <w:sz w:val="22"/>
                <w:szCs w:val="22"/>
              </w:rPr>
              <w:t>В 2022 - году строительство завершено</w:t>
            </w:r>
          </w:p>
        </w:tc>
        <w:tc>
          <w:tcPr>
            <w:tcW w:w="312" w:type="pct"/>
            <w:shd w:val="clear" w:color="auto" w:fill="auto"/>
            <w:vAlign w:val="center"/>
          </w:tcPr>
          <w:p w14:paraId="69344269" w14:textId="77777777" w:rsidR="00A72FF6" w:rsidRPr="00FA0D61" w:rsidRDefault="00A72FF6" w:rsidP="009E3BB1">
            <w:pPr>
              <w:jc w:val="center"/>
              <w:rPr>
                <w:sz w:val="22"/>
                <w:szCs w:val="22"/>
              </w:rPr>
            </w:pPr>
          </w:p>
        </w:tc>
        <w:tc>
          <w:tcPr>
            <w:tcW w:w="358" w:type="pct"/>
            <w:shd w:val="clear" w:color="auto" w:fill="auto"/>
            <w:vAlign w:val="center"/>
          </w:tcPr>
          <w:p w14:paraId="14E4A737" w14:textId="77777777" w:rsidR="00A72FF6" w:rsidRPr="00FA0D61" w:rsidRDefault="00A72FF6" w:rsidP="009E3BB1">
            <w:pPr>
              <w:jc w:val="center"/>
              <w:rPr>
                <w:sz w:val="22"/>
                <w:szCs w:val="22"/>
              </w:rPr>
            </w:pPr>
          </w:p>
        </w:tc>
        <w:tc>
          <w:tcPr>
            <w:tcW w:w="357" w:type="pct"/>
            <w:shd w:val="clear" w:color="auto" w:fill="auto"/>
            <w:vAlign w:val="center"/>
          </w:tcPr>
          <w:p w14:paraId="22EFA021" w14:textId="77777777" w:rsidR="00A72FF6" w:rsidRPr="00FA0D61" w:rsidRDefault="00A72FF6" w:rsidP="009E3BB1">
            <w:pPr>
              <w:jc w:val="center"/>
              <w:rPr>
                <w:sz w:val="22"/>
                <w:szCs w:val="22"/>
              </w:rPr>
            </w:pPr>
          </w:p>
        </w:tc>
        <w:tc>
          <w:tcPr>
            <w:tcW w:w="347" w:type="pct"/>
            <w:shd w:val="clear" w:color="auto" w:fill="auto"/>
            <w:vAlign w:val="center"/>
          </w:tcPr>
          <w:p w14:paraId="5DDEDFD6" w14:textId="77777777" w:rsidR="00A72FF6" w:rsidRPr="00FA0D61" w:rsidRDefault="00A72FF6" w:rsidP="009E3BB1">
            <w:pPr>
              <w:jc w:val="center"/>
              <w:rPr>
                <w:sz w:val="22"/>
                <w:szCs w:val="22"/>
              </w:rPr>
            </w:pPr>
          </w:p>
        </w:tc>
        <w:tc>
          <w:tcPr>
            <w:tcW w:w="685" w:type="pct"/>
            <w:shd w:val="clear" w:color="auto" w:fill="auto"/>
            <w:vAlign w:val="center"/>
          </w:tcPr>
          <w:p w14:paraId="4A3E0A61" w14:textId="77777777" w:rsidR="00A72FF6" w:rsidRPr="00FA0D61" w:rsidRDefault="00A72FF6" w:rsidP="009E3BB1">
            <w:pPr>
              <w:jc w:val="center"/>
              <w:rPr>
                <w:sz w:val="22"/>
                <w:szCs w:val="22"/>
              </w:rPr>
            </w:pPr>
            <w:r w:rsidRPr="00FA0D61">
              <w:rPr>
                <w:sz w:val="22"/>
                <w:szCs w:val="22"/>
              </w:rPr>
              <w:t>Государственная программа Ханты-Мансийского автономного округа-Югры «Развитие институтов гражданского общества», муниципальная программа «Развитие физической культуры и спорта города Когалыма»</w:t>
            </w:r>
          </w:p>
        </w:tc>
      </w:tr>
      <w:tr w:rsidR="00A72FF6" w:rsidRPr="00FA0D61" w14:paraId="20B58234" w14:textId="77777777" w:rsidTr="009E3BB1">
        <w:tc>
          <w:tcPr>
            <w:tcW w:w="667" w:type="pct"/>
            <w:shd w:val="clear" w:color="auto" w:fill="auto"/>
            <w:vAlign w:val="center"/>
          </w:tcPr>
          <w:p w14:paraId="13CF564D" w14:textId="77777777" w:rsidR="00A72FF6" w:rsidRPr="00FA0D61" w:rsidRDefault="00A72FF6" w:rsidP="009E3BB1">
            <w:pPr>
              <w:jc w:val="center"/>
              <w:rPr>
                <w:sz w:val="22"/>
                <w:szCs w:val="22"/>
              </w:rPr>
            </w:pPr>
            <w:r w:rsidRPr="00FA0D61">
              <w:rPr>
                <w:sz w:val="22"/>
                <w:szCs w:val="22"/>
              </w:rPr>
              <w:t xml:space="preserve">«Средняя общеобразовательная школа в </w:t>
            </w:r>
          </w:p>
          <w:p w14:paraId="142E87BD" w14:textId="77777777" w:rsidR="00A72FF6" w:rsidRPr="00FA0D61" w:rsidRDefault="00A72FF6" w:rsidP="009E3BB1">
            <w:pPr>
              <w:jc w:val="center"/>
              <w:rPr>
                <w:sz w:val="22"/>
                <w:szCs w:val="22"/>
              </w:rPr>
            </w:pPr>
            <w:r w:rsidRPr="00FA0D61">
              <w:rPr>
                <w:sz w:val="22"/>
                <w:szCs w:val="22"/>
              </w:rPr>
              <w:t>г. Когалыме (Общеобразовательная организация с универсальной безбарьерной средой)» (корректировка, привязка проекта «Средняя общеобразовательная школа в микрорайоне 32 г. Сургута» шифр 1541-ПИ.00.32)</w:t>
            </w:r>
          </w:p>
        </w:tc>
        <w:tc>
          <w:tcPr>
            <w:tcW w:w="401" w:type="pct"/>
            <w:shd w:val="clear" w:color="auto" w:fill="auto"/>
            <w:vAlign w:val="center"/>
          </w:tcPr>
          <w:p w14:paraId="581A273D" w14:textId="77777777" w:rsidR="00A72FF6" w:rsidRPr="00FA0D61" w:rsidRDefault="00A72FF6" w:rsidP="009E3BB1">
            <w:pPr>
              <w:jc w:val="center"/>
              <w:rPr>
                <w:sz w:val="22"/>
                <w:szCs w:val="22"/>
              </w:rPr>
            </w:pPr>
          </w:p>
        </w:tc>
        <w:tc>
          <w:tcPr>
            <w:tcW w:w="224" w:type="pct"/>
            <w:shd w:val="clear" w:color="auto" w:fill="auto"/>
            <w:vAlign w:val="center"/>
          </w:tcPr>
          <w:p w14:paraId="7E60373B" w14:textId="77777777" w:rsidR="00A72FF6" w:rsidRPr="00FA0D61" w:rsidRDefault="00A72FF6" w:rsidP="009E3BB1">
            <w:pPr>
              <w:jc w:val="center"/>
              <w:rPr>
                <w:sz w:val="22"/>
                <w:szCs w:val="22"/>
              </w:rPr>
            </w:pPr>
          </w:p>
        </w:tc>
        <w:tc>
          <w:tcPr>
            <w:tcW w:w="2319" w:type="pct"/>
            <w:gridSpan w:val="6"/>
            <w:shd w:val="clear" w:color="auto" w:fill="auto"/>
            <w:vAlign w:val="center"/>
          </w:tcPr>
          <w:p w14:paraId="4C33DE19" w14:textId="77777777" w:rsidR="00A72FF6" w:rsidRPr="00FA0D61" w:rsidRDefault="00A72FF6" w:rsidP="009E3BB1">
            <w:pPr>
              <w:autoSpaceDE w:val="0"/>
              <w:autoSpaceDN w:val="0"/>
              <w:adjustRightInd w:val="0"/>
              <w:jc w:val="center"/>
              <w:rPr>
                <w:sz w:val="22"/>
                <w:szCs w:val="22"/>
              </w:rPr>
            </w:pPr>
            <w:r w:rsidRPr="00FA0D61">
              <w:rPr>
                <w:sz w:val="22"/>
                <w:szCs w:val="22"/>
              </w:rPr>
              <w:t>2021-2024 годы,</w:t>
            </w:r>
          </w:p>
          <w:p w14:paraId="7CDC5519" w14:textId="77777777" w:rsidR="00A72FF6" w:rsidRPr="00FA0D61" w:rsidRDefault="00A72FF6" w:rsidP="009E3BB1">
            <w:pPr>
              <w:autoSpaceDE w:val="0"/>
              <w:autoSpaceDN w:val="0"/>
              <w:adjustRightInd w:val="0"/>
              <w:jc w:val="center"/>
              <w:rPr>
                <w:sz w:val="22"/>
                <w:szCs w:val="22"/>
              </w:rPr>
            </w:pPr>
            <w:r w:rsidRPr="00FA0D61">
              <w:rPr>
                <w:sz w:val="22"/>
                <w:szCs w:val="22"/>
              </w:rPr>
              <w:t>мощность объекта - 900 учащихся.</w:t>
            </w:r>
          </w:p>
          <w:p w14:paraId="2BB98F21" w14:textId="77777777" w:rsidR="00A72FF6" w:rsidRPr="00FA0D61" w:rsidRDefault="00A72FF6" w:rsidP="009E3BB1">
            <w:pPr>
              <w:autoSpaceDE w:val="0"/>
              <w:autoSpaceDN w:val="0"/>
              <w:adjustRightInd w:val="0"/>
              <w:jc w:val="center"/>
              <w:rPr>
                <w:sz w:val="22"/>
                <w:szCs w:val="22"/>
              </w:rPr>
            </w:pPr>
          </w:p>
        </w:tc>
        <w:tc>
          <w:tcPr>
            <w:tcW w:w="357" w:type="pct"/>
            <w:shd w:val="clear" w:color="auto" w:fill="auto"/>
            <w:vAlign w:val="center"/>
          </w:tcPr>
          <w:p w14:paraId="08B49FF6" w14:textId="77777777" w:rsidR="00A72FF6" w:rsidRPr="00FA0D61" w:rsidRDefault="00A72FF6" w:rsidP="009E3BB1">
            <w:pPr>
              <w:jc w:val="center"/>
              <w:rPr>
                <w:sz w:val="22"/>
                <w:szCs w:val="22"/>
              </w:rPr>
            </w:pPr>
          </w:p>
        </w:tc>
        <w:tc>
          <w:tcPr>
            <w:tcW w:w="347" w:type="pct"/>
            <w:shd w:val="clear" w:color="auto" w:fill="auto"/>
            <w:vAlign w:val="center"/>
          </w:tcPr>
          <w:p w14:paraId="146951F9" w14:textId="77777777" w:rsidR="00A72FF6" w:rsidRPr="00FA0D61" w:rsidRDefault="00A72FF6" w:rsidP="009E3BB1">
            <w:pPr>
              <w:jc w:val="center"/>
              <w:rPr>
                <w:sz w:val="22"/>
                <w:szCs w:val="22"/>
              </w:rPr>
            </w:pPr>
          </w:p>
        </w:tc>
        <w:tc>
          <w:tcPr>
            <w:tcW w:w="685" w:type="pct"/>
            <w:shd w:val="clear" w:color="auto" w:fill="auto"/>
            <w:vAlign w:val="center"/>
          </w:tcPr>
          <w:p w14:paraId="277A7A60" w14:textId="77777777" w:rsidR="00A72FF6" w:rsidRPr="00FA0D61" w:rsidRDefault="00A72FF6" w:rsidP="009E3BB1">
            <w:pPr>
              <w:jc w:val="center"/>
              <w:rPr>
                <w:sz w:val="22"/>
                <w:szCs w:val="22"/>
              </w:rPr>
            </w:pPr>
            <w:r w:rsidRPr="00FA0D61">
              <w:rPr>
                <w:sz w:val="22"/>
                <w:szCs w:val="22"/>
              </w:rPr>
              <w:t>Государственная программа Ханты-Мансийского автономного округа-Югры «Развитие образования», муниципальная программа «Развитие образования города Когалыма»</w:t>
            </w:r>
          </w:p>
        </w:tc>
      </w:tr>
      <w:tr w:rsidR="00A72FF6" w:rsidRPr="00FA0D61" w14:paraId="11D1F32E" w14:textId="77777777" w:rsidTr="009E3BB1">
        <w:tc>
          <w:tcPr>
            <w:tcW w:w="667" w:type="pct"/>
            <w:shd w:val="clear" w:color="auto" w:fill="auto"/>
            <w:vAlign w:val="center"/>
          </w:tcPr>
          <w:p w14:paraId="6E50C9BF" w14:textId="77777777" w:rsidR="00A72FF6" w:rsidRPr="00FA0D61" w:rsidRDefault="00A72FF6" w:rsidP="009E3BB1">
            <w:pPr>
              <w:jc w:val="center"/>
              <w:rPr>
                <w:sz w:val="22"/>
                <w:szCs w:val="22"/>
              </w:rPr>
            </w:pPr>
            <w:r w:rsidRPr="00FA0D61">
              <w:rPr>
                <w:sz w:val="22"/>
                <w:szCs w:val="22"/>
              </w:rPr>
              <w:t>«Музыкальная школа»</w:t>
            </w:r>
          </w:p>
        </w:tc>
        <w:tc>
          <w:tcPr>
            <w:tcW w:w="401" w:type="pct"/>
            <w:shd w:val="clear" w:color="auto" w:fill="auto"/>
            <w:vAlign w:val="center"/>
          </w:tcPr>
          <w:p w14:paraId="2C58A1D1" w14:textId="77777777" w:rsidR="00A72FF6" w:rsidRPr="00FA0D61" w:rsidRDefault="00A72FF6" w:rsidP="009E3BB1">
            <w:pPr>
              <w:jc w:val="center"/>
              <w:rPr>
                <w:sz w:val="22"/>
                <w:szCs w:val="22"/>
              </w:rPr>
            </w:pPr>
          </w:p>
        </w:tc>
        <w:tc>
          <w:tcPr>
            <w:tcW w:w="224" w:type="pct"/>
            <w:shd w:val="clear" w:color="auto" w:fill="auto"/>
            <w:vAlign w:val="center"/>
          </w:tcPr>
          <w:p w14:paraId="5F44AB76" w14:textId="77777777" w:rsidR="00A72FF6" w:rsidRPr="00FA0D61" w:rsidRDefault="00A72FF6" w:rsidP="009E3BB1">
            <w:pPr>
              <w:jc w:val="center"/>
              <w:rPr>
                <w:sz w:val="22"/>
                <w:szCs w:val="22"/>
              </w:rPr>
            </w:pPr>
          </w:p>
        </w:tc>
        <w:tc>
          <w:tcPr>
            <w:tcW w:w="279" w:type="pct"/>
            <w:gridSpan w:val="2"/>
            <w:shd w:val="clear" w:color="auto" w:fill="auto"/>
            <w:vAlign w:val="center"/>
          </w:tcPr>
          <w:p w14:paraId="6872B438" w14:textId="77777777" w:rsidR="00A72FF6" w:rsidRPr="00FA0D61" w:rsidRDefault="00A72FF6" w:rsidP="009E3BB1">
            <w:pPr>
              <w:jc w:val="center"/>
              <w:rPr>
                <w:sz w:val="22"/>
                <w:szCs w:val="22"/>
              </w:rPr>
            </w:pPr>
          </w:p>
        </w:tc>
        <w:tc>
          <w:tcPr>
            <w:tcW w:w="2040" w:type="pct"/>
            <w:gridSpan w:val="4"/>
            <w:shd w:val="clear" w:color="auto" w:fill="auto"/>
            <w:vAlign w:val="center"/>
          </w:tcPr>
          <w:p w14:paraId="1378A6D5" w14:textId="77777777" w:rsidR="00A72FF6" w:rsidRPr="00FA0D61" w:rsidRDefault="00A72FF6" w:rsidP="009E3BB1">
            <w:pPr>
              <w:jc w:val="center"/>
              <w:rPr>
                <w:sz w:val="22"/>
                <w:szCs w:val="22"/>
              </w:rPr>
            </w:pPr>
            <w:r w:rsidRPr="00FA0D61">
              <w:rPr>
                <w:sz w:val="22"/>
                <w:szCs w:val="22"/>
              </w:rPr>
              <w:t>2022-2024 годы,</w:t>
            </w:r>
          </w:p>
          <w:p w14:paraId="16A4EEBB" w14:textId="77777777" w:rsidR="00A72FF6" w:rsidRPr="00FA0D61" w:rsidRDefault="00A72FF6" w:rsidP="009E3BB1">
            <w:pPr>
              <w:jc w:val="center"/>
              <w:rPr>
                <w:sz w:val="22"/>
                <w:szCs w:val="22"/>
              </w:rPr>
            </w:pPr>
            <w:r w:rsidRPr="00FA0D61">
              <w:rPr>
                <w:sz w:val="22"/>
                <w:szCs w:val="22"/>
              </w:rPr>
              <w:t>мощность – 400 мест.</w:t>
            </w:r>
          </w:p>
          <w:p w14:paraId="50673BFF" w14:textId="77777777" w:rsidR="00A72FF6" w:rsidRPr="00FA0D61" w:rsidRDefault="00A72FF6" w:rsidP="009E3BB1">
            <w:pPr>
              <w:jc w:val="center"/>
              <w:rPr>
                <w:sz w:val="22"/>
                <w:szCs w:val="22"/>
              </w:rPr>
            </w:pPr>
            <w:r w:rsidRPr="00FA0D61">
              <w:rPr>
                <w:sz w:val="22"/>
                <w:szCs w:val="22"/>
              </w:rPr>
              <w:t>Завершены строительно-монтажные работы.</w:t>
            </w:r>
          </w:p>
          <w:p w14:paraId="23758B17" w14:textId="77777777" w:rsidR="00A72FF6" w:rsidRPr="00FA0D61" w:rsidRDefault="00A72FF6" w:rsidP="009E3BB1">
            <w:pPr>
              <w:jc w:val="center"/>
              <w:rPr>
                <w:sz w:val="22"/>
                <w:szCs w:val="22"/>
              </w:rPr>
            </w:pPr>
            <w:r w:rsidRPr="00FA0D61">
              <w:rPr>
                <w:sz w:val="22"/>
                <w:szCs w:val="22"/>
              </w:rPr>
              <w:t xml:space="preserve">Выполняются отделочные работы. </w:t>
            </w:r>
          </w:p>
          <w:p w14:paraId="6F65C8F2" w14:textId="77777777" w:rsidR="00A72FF6" w:rsidRPr="00FA0D61" w:rsidRDefault="00A72FF6" w:rsidP="009E3BB1">
            <w:pPr>
              <w:jc w:val="center"/>
              <w:rPr>
                <w:sz w:val="22"/>
                <w:szCs w:val="22"/>
              </w:rPr>
            </w:pPr>
            <w:r w:rsidRPr="00FA0D61">
              <w:rPr>
                <w:sz w:val="22"/>
                <w:szCs w:val="22"/>
              </w:rPr>
              <w:t>Осуществляется поставка музыкального оборудования.</w:t>
            </w:r>
          </w:p>
          <w:p w14:paraId="2EDAD2B8" w14:textId="77777777" w:rsidR="00A72FF6" w:rsidRPr="00FA0D61" w:rsidRDefault="00A72FF6" w:rsidP="009E3BB1">
            <w:pPr>
              <w:jc w:val="center"/>
              <w:rPr>
                <w:sz w:val="22"/>
                <w:szCs w:val="22"/>
              </w:rPr>
            </w:pPr>
            <w:r w:rsidRPr="00FA0D61">
              <w:rPr>
                <w:sz w:val="22"/>
                <w:szCs w:val="22"/>
              </w:rPr>
              <w:t>Установлен постамент скульптурной композиции.</w:t>
            </w:r>
          </w:p>
        </w:tc>
        <w:tc>
          <w:tcPr>
            <w:tcW w:w="357" w:type="pct"/>
            <w:shd w:val="clear" w:color="auto" w:fill="auto"/>
            <w:vAlign w:val="center"/>
          </w:tcPr>
          <w:p w14:paraId="1BD2986A" w14:textId="77777777" w:rsidR="00A72FF6" w:rsidRPr="00FA0D61" w:rsidRDefault="00A72FF6" w:rsidP="009E3BB1">
            <w:pPr>
              <w:jc w:val="center"/>
              <w:rPr>
                <w:sz w:val="22"/>
                <w:szCs w:val="22"/>
              </w:rPr>
            </w:pPr>
          </w:p>
        </w:tc>
        <w:tc>
          <w:tcPr>
            <w:tcW w:w="347" w:type="pct"/>
            <w:shd w:val="clear" w:color="auto" w:fill="auto"/>
            <w:vAlign w:val="center"/>
          </w:tcPr>
          <w:p w14:paraId="792DDD7E" w14:textId="77777777" w:rsidR="00A72FF6" w:rsidRPr="00FA0D61" w:rsidRDefault="00A72FF6" w:rsidP="009E3BB1">
            <w:pPr>
              <w:jc w:val="center"/>
              <w:rPr>
                <w:sz w:val="22"/>
                <w:szCs w:val="22"/>
              </w:rPr>
            </w:pPr>
          </w:p>
        </w:tc>
        <w:tc>
          <w:tcPr>
            <w:tcW w:w="685" w:type="pct"/>
            <w:shd w:val="clear" w:color="auto" w:fill="auto"/>
            <w:vAlign w:val="center"/>
          </w:tcPr>
          <w:p w14:paraId="6F971372" w14:textId="77777777" w:rsidR="00A72FF6" w:rsidRPr="00FA0D61" w:rsidRDefault="00A72FF6" w:rsidP="009E3BB1">
            <w:pPr>
              <w:jc w:val="center"/>
              <w:rPr>
                <w:sz w:val="22"/>
                <w:szCs w:val="22"/>
              </w:rPr>
            </w:pPr>
            <w:r w:rsidRPr="00FA0D61">
              <w:rPr>
                <w:sz w:val="22"/>
                <w:szCs w:val="22"/>
              </w:rPr>
              <w:t>Государственная программа Ханты-Мансийского автономного округа-Югры «Культурное пространство», муниципальная программа «Культурное пространство города Когалыма»</w:t>
            </w:r>
          </w:p>
        </w:tc>
      </w:tr>
      <w:tr w:rsidR="00A72FF6" w:rsidRPr="00FA0D61" w14:paraId="2CB5631D" w14:textId="77777777" w:rsidTr="009E3BB1">
        <w:tc>
          <w:tcPr>
            <w:tcW w:w="667" w:type="pct"/>
            <w:shd w:val="clear" w:color="auto" w:fill="auto"/>
            <w:vAlign w:val="center"/>
          </w:tcPr>
          <w:p w14:paraId="3E6ADB71" w14:textId="77777777" w:rsidR="00A72FF6" w:rsidRPr="00FA0D61" w:rsidRDefault="00A72FF6" w:rsidP="009E3BB1">
            <w:pPr>
              <w:jc w:val="center"/>
              <w:rPr>
                <w:sz w:val="22"/>
                <w:szCs w:val="22"/>
              </w:rPr>
            </w:pPr>
            <w:r w:rsidRPr="00FA0D61">
              <w:rPr>
                <w:sz w:val="22"/>
                <w:szCs w:val="22"/>
              </w:rPr>
              <w:t>Приют для животных на территории города Когалыма</w:t>
            </w:r>
          </w:p>
        </w:tc>
        <w:tc>
          <w:tcPr>
            <w:tcW w:w="401" w:type="pct"/>
            <w:shd w:val="clear" w:color="auto" w:fill="auto"/>
            <w:vAlign w:val="center"/>
          </w:tcPr>
          <w:p w14:paraId="24714C94" w14:textId="77777777" w:rsidR="00A72FF6" w:rsidRPr="00FA0D61" w:rsidRDefault="00A72FF6" w:rsidP="009E3BB1">
            <w:pPr>
              <w:jc w:val="center"/>
              <w:rPr>
                <w:sz w:val="22"/>
                <w:szCs w:val="22"/>
              </w:rPr>
            </w:pPr>
          </w:p>
        </w:tc>
        <w:tc>
          <w:tcPr>
            <w:tcW w:w="224" w:type="pct"/>
            <w:shd w:val="clear" w:color="auto" w:fill="auto"/>
            <w:vAlign w:val="center"/>
          </w:tcPr>
          <w:p w14:paraId="29938B08" w14:textId="77777777" w:rsidR="00A72FF6" w:rsidRPr="00FA0D61" w:rsidRDefault="00A72FF6" w:rsidP="009E3BB1">
            <w:pPr>
              <w:jc w:val="center"/>
              <w:rPr>
                <w:sz w:val="22"/>
                <w:szCs w:val="22"/>
              </w:rPr>
            </w:pPr>
          </w:p>
        </w:tc>
        <w:tc>
          <w:tcPr>
            <w:tcW w:w="279" w:type="pct"/>
            <w:gridSpan w:val="2"/>
            <w:shd w:val="clear" w:color="auto" w:fill="auto"/>
            <w:vAlign w:val="center"/>
          </w:tcPr>
          <w:p w14:paraId="1C496D67" w14:textId="77777777" w:rsidR="00A72FF6" w:rsidRPr="00FA0D61" w:rsidRDefault="00A72FF6" w:rsidP="009E3BB1">
            <w:pPr>
              <w:jc w:val="center"/>
              <w:rPr>
                <w:sz w:val="22"/>
                <w:szCs w:val="22"/>
              </w:rPr>
            </w:pPr>
          </w:p>
        </w:tc>
        <w:tc>
          <w:tcPr>
            <w:tcW w:w="220" w:type="pct"/>
            <w:shd w:val="clear" w:color="auto" w:fill="auto"/>
            <w:vAlign w:val="center"/>
          </w:tcPr>
          <w:p w14:paraId="47F6C46F" w14:textId="77777777" w:rsidR="00A72FF6" w:rsidRPr="00FA0D61" w:rsidRDefault="00A72FF6" w:rsidP="009E3BB1">
            <w:pPr>
              <w:jc w:val="center"/>
              <w:rPr>
                <w:sz w:val="22"/>
                <w:szCs w:val="22"/>
              </w:rPr>
            </w:pPr>
          </w:p>
        </w:tc>
        <w:tc>
          <w:tcPr>
            <w:tcW w:w="1820" w:type="pct"/>
            <w:gridSpan w:val="3"/>
            <w:shd w:val="clear" w:color="auto" w:fill="auto"/>
            <w:vAlign w:val="center"/>
          </w:tcPr>
          <w:p w14:paraId="60DAC31E" w14:textId="77777777" w:rsidR="00A72FF6" w:rsidRPr="00FA0D61" w:rsidRDefault="00A72FF6" w:rsidP="009E3BB1">
            <w:pPr>
              <w:jc w:val="center"/>
              <w:rPr>
                <w:sz w:val="22"/>
                <w:szCs w:val="22"/>
              </w:rPr>
            </w:pPr>
            <w:r w:rsidRPr="00FA0D61">
              <w:rPr>
                <w:sz w:val="22"/>
                <w:szCs w:val="22"/>
              </w:rPr>
              <w:t>2023-2024 годы</w:t>
            </w:r>
          </w:p>
          <w:p w14:paraId="437C4C36" w14:textId="77777777" w:rsidR="00A72FF6" w:rsidRPr="00FA0D61" w:rsidRDefault="00A72FF6" w:rsidP="009E3BB1">
            <w:pPr>
              <w:jc w:val="center"/>
              <w:rPr>
                <w:sz w:val="22"/>
                <w:szCs w:val="22"/>
              </w:rPr>
            </w:pPr>
            <w:r w:rsidRPr="00FA0D61">
              <w:rPr>
                <w:sz w:val="22"/>
                <w:szCs w:val="22"/>
              </w:rPr>
              <w:t>- создание приюта;</w:t>
            </w:r>
          </w:p>
          <w:p w14:paraId="12848631" w14:textId="77777777" w:rsidR="00A72FF6" w:rsidRPr="00FA0D61" w:rsidRDefault="00A72FF6" w:rsidP="009E3BB1">
            <w:pPr>
              <w:jc w:val="center"/>
              <w:rPr>
                <w:sz w:val="22"/>
                <w:szCs w:val="22"/>
              </w:rPr>
            </w:pPr>
            <w:r w:rsidRPr="00FA0D61">
              <w:rPr>
                <w:sz w:val="22"/>
                <w:szCs w:val="22"/>
              </w:rPr>
              <w:t xml:space="preserve">- выполнение проектно-изыскательских работ для объекта «Реконструкция производственного здания №2, расположенного по адресу: город Когалым, улица Повховское шоссе, 2 строение 13, под объект «Приют для животных в городе Когалыме».  </w:t>
            </w:r>
          </w:p>
          <w:p w14:paraId="011CBFB9" w14:textId="77777777" w:rsidR="00A72FF6" w:rsidRPr="00FA0D61" w:rsidRDefault="00A72FF6" w:rsidP="009E3BB1">
            <w:pPr>
              <w:jc w:val="center"/>
              <w:rPr>
                <w:sz w:val="22"/>
                <w:szCs w:val="22"/>
              </w:rPr>
            </w:pPr>
            <w:r w:rsidRPr="00FA0D61">
              <w:rPr>
                <w:sz w:val="22"/>
                <w:szCs w:val="22"/>
              </w:rPr>
              <w:t>Мощность объекта - 117 собак и 30 кошек.</w:t>
            </w:r>
          </w:p>
        </w:tc>
        <w:tc>
          <w:tcPr>
            <w:tcW w:w="357" w:type="pct"/>
            <w:shd w:val="clear" w:color="auto" w:fill="auto"/>
            <w:vAlign w:val="center"/>
          </w:tcPr>
          <w:p w14:paraId="46F3DF58" w14:textId="77777777" w:rsidR="00A72FF6" w:rsidRPr="00FA0D61" w:rsidRDefault="00A72FF6" w:rsidP="009E3BB1">
            <w:pPr>
              <w:jc w:val="center"/>
              <w:rPr>
                <w:sz w:val="22"/>
                <w:szCs w:val="22"/>
              </w:rPr>
            </w:pPr>
          </w:p>
        </w:tc>
        <w:tc>
          <w:tcPr>
            <w:tcW w:w="347" w:type="pct"/>
            <w:shd w:val="clear" w:color="auto" w:fill="auto"/>
            <w:vAlign w:val="center"/>
          </w:tcPr>
          <w:p w14:paraId="14CC0339" w14:textId="77777777" w:rsidR="00A72FF6" w:rsidRPr="00FA0D61" w:rsidRDefault="00A72FF6" w:rsidP="009E3BB1">
            <w:pPr>
              <w:jc w:val="center"/>
              <w:rPr>
                <w:sz w:val="22"/>
                <w:szCs w:val="22"/>
              </w:rPr>
            </w:pPr>
          </w:p>
        </w:tc>
        <w:tc>
          <w:tcPr>
            <w:tcW w:w="685" w:type="pct"/>
            <w:shd w:val="clear" w:color="auto" w:fill="auto"/>
            <w:vAlign w:val="center"/>
          </w:tcPr>
          <w:p w14:paraId="71A44EE3" w14:textId="77777777" w:rsidR="00A72FF6" w:rsidRPr="00FA0D61" w:rsidRDefault="00A72FF6" w:rsidP="009E3BB1">
            <w:pPr>
              <w:jc w:val="center"/>
              <w:rPr>
                <w:sz w:val="22"/>
                <w:szCs w:val="22"/>
              </w:rPr>
            </w:pPr>
            <w:r w:rsidRPr="00FA0D61">
              <w:rPr>
                <w:sz w:val="22"/>
                <w:szCs w:val="22"/>
              </w:rPr>
              <w:t>Муниципальная программа «Развитие агропромышленного комплекса в городе Когалыме» 2023 год</w:t>
            </w:r>
          </w:p>
          <w:p w14:paraId="4773489C" w14:textId="77777777" w:rsidR="00A72FF6" w:rsidRPr="00FA0D61" w:rsidRDefault="00A72FF6" w:rsidP="009E3BB1">
            <w:pPr>
              <w:jc w:val="center"/>
              <w:rPr>
                <w:sz w:val="22"/>
                <w:szCs w:val="22"/>
              </w:rPr>
            </w:pPr>
            <w:r w:rsidRPr="00FA0D61">
              <w:rPr>
                <w:sz w:val="22"/>
                <w:szCs w:val="22"/>
              </w:rPr>
              <w:t>Муниципальная программа «Содержание объектов городского хозяйства и инженерной инфраструктуры в городе Когалыме» 2024 год</w:t>
            </w:r>
          </w:p>
        </w:tc>
      </w:tr>
    </w:tbl>
    <w:p w14:paraId="45A80C3A" w14:textId="77777777" w:rsidR="00A72FF6" w:rsidRPr="00FA0D61" w:rsidRDefault="00A72FF6" w:rsidP="00A72FF6">
      <w:pPr>
        <w:rPr>
          <w:color w:val="FF0000"/>
        </w:rPr>
        <w:sectPr w:rsidR="00A72FF6" w:rsidRPr="00FA0D61" w:rsidSect="0070530D">
          <w:pgSz w:w="16838" w:h="11906" w:orient="landscape"/>
          <w:pgMar w:top="567" w:right="567" w:bottom="2552" w:left="567" w:header="709" w:footer="709" w:gutter="0"/>
          <w:cols w:space="708"/>
          <w:docGrid w:linePitch="360"/>
        </w:sectPr>
      </w:pPr>
    </w:p>
    <w:tbl>
      <w:tblPr>
        <w:tblpPr w:leftFromText="180" w:rightFromText="180" w:vertAnchor="text" w:horzAnchor="margin" w:tblpY="491"/>
        <w:tblW w:w="506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3"/>
        <w:gridCol w:w="1787"/>
        <w:gridCol w:w="1435"/>
        <w:gridCol w:w="1297"/>
        <w:gridCol w:w="1435"/>
        <w:gridCol w:w="1293"/>
        <w:gridCol w:w="1439"/>
        <w:gridCol w:w="1629"/>
        <w:gridCol w:w="1248"/>
        <w:gridCol w:w="2471"/>
      </w:tblGrid>
      <w:tr w:rsidR="00A72FF6" w:rsidRPr="00FA0D61" w14:paraId="5B0A01C8" w14:textId="77777777" w:rsidTr="009E3BB1">
        <w:tc>
          <w:tcPr>
            <w:tcW w:w="5000" w:type="pct"/>
            <w:gridSpan w:val="10"/>
            <w:shd w:val="clear" w:color="auto" w:fill="auto"/>
          </w:tcPr>
          <w:p w14:paraId="5AE9EBDA" w14:textId="77777777" w:rsidR="00A72FF6" w:rsidRPr="00FA0D61" w:rsidRDefault="00A72FF6" w:rsidP="009E3BB1">
            <w:pPr>
              <w:rPr>
                <w:color w:val="FF0000"/>
                <w:sz w:val="22"/>
                <w:szCs w:val="22"/>
              </w:rPr>
            </w:pPr>
            <w:r w:rsidRPr="00FA0D61">
              <w:rPr>
                <w:b/>
                <w:i/>
                <w:sz w:val="22"/>
                <w:szCs w:val="22"/>
              </w:rPr>
              <w:t>- Благоустройство территории города:</w:t>
            </w:r>
          </w:p>
        </w:tc>
      </w:tr>
      <w:tr w:rsidR="00A72FF6" w:rsidRPr="00FA0D61" w14:paraId="0D3ED1EA" w14:textId="77777777" w:rsidTr="009E3BB1">
        <w:tc>
          <w:tcPr>
            <w:tcW w:w="649" w:type="pct"/>
            <w:shd w:val="clear" w:color="auto" w:fill="auto"/>
            <w:vAlign w:val="center"/>
          </w:tcPr>
          <w:p w14:paraId="29F32B9A" w14:textId="77777777" w:rsidR="00A72FF6" w:rsidRPr="00FA0D61" w:rsidRDefault="00A72FF6" w:rsidP="009E3BB1">
            <w:pPr>
              <w:jc w:val="center"/>
              <w:rPr>
                <w:sz w:val="22"/>
                <w:szCs w:val="22"/>
              </w:rPr>
            </w:pPr>
            <w:r w:rsidRPr="00FA0D61">
              <w:rPr>
                <w:sz w:val="22"/>
                <w:szCs w:val="22"/>
              </w:rPr>
              <w:t>Реконструкция объекта: «Бульвар вдоль улицы Мира»</w:t>
            </w:r>
          </w:p>
          <w:p w14:paraId="70DC7388" w14:textId="77777777" w:rsidR="00A72FF6" w:rsidRPr="00FA0D61" w:rsidRDefault="00A72FF6" w:rsidP="009E3BB1">
            <w:pPr>
              <w:jc w:val="center"/>
              <w:rPr>
                <w:sz w:val="22"/>
                <w:szCs w:val="22"/>
              </w:rPr>
            </w:pPr>
          </w:p>
        </w:tc>
        <w:tc>
          <w:tcPr>
            <w:tcW w:w="554" w:type="pct"/>
            <w:shd w:val="clear" w:color="auto" w:fill="auto"/>
            <w:vAlign w:val="center"/>
          </w:tcPr>
          <w:p w14:paraId="54491846" w14:textId="77777777" w:rsidR="00A72FF6" w:rsidRPr="00FA0D61" w:rsidRDefault="00A72FF6" w:rsidP="009E3BB1">
            <w:pPr>
              <w:jc w:val="center"/>
              <w:rPr>
                <w:spacing w:val="-6"/>
                <w:sz w:val="22"/>
                <w:szCs w:val="22"/>
              </w:rPr>
            </w:pPr>
            <w:r w:rsidRPr="00FA0D61">
              <w:rPr>
                <w:sz w:val="22"/>
                <w:szCs w:val="22"/>
              </w:rPr>
              <w:t>Площадь реконструкции составила- устройство тротуаров-1933 кв. м., покрытие из резиновой плитки-840 кв. м., установлено 10 опор наружного освещения</w:t>
            </w:r>
          </w:p>
        </w:tc>
        <w:tc>
          <w:tcPr>
            <w:tcW w:w="445" w:type="pct"/>
            <w:shd w:val="clear" w:color="auto" w:fill="auto"/>
            <w:vAlign w:val="center"/>
          </w:tcPr>
          <w:p w14:paraId="1335169D" w14:textId="77777777" w:rsidR="00A72FF6" w:rsidRPr="00FA0D61" w:rsidRDefault="00A72FF6" w:rsidP="009E3BB1">
            <w:pPr>
              <w:jc w:val="center"/>
              <w:rPr>
                <w:color w:val="FF0000"/>
                <w:spacing w:val="-6"/>
                <w:sz w:val="22"/>
                <w:szCs w:val="22"/>
              </w:rPr>
            </w:pPr>
          </w:p>
        </w:tc>
        <w:tc>
          <w:tcPr>
            <w:tcW w:w="402" w:type="pct"/>
            <w:shd w:val="clear" w:color="auto" w:fill="auto"/>
            <w:vAlign w:val="center"/>
          </w:tcPr>
          <w:p w14:paraId="76B14F10" w14:textId="77777777" w:rsidR="00A72FF6" w:rsidRPr="00FA0D61" w:rsidRDefault="00A72FF6" w:rsidP="009E3BB1">
            <w:pPr>
              <w:jc w:val="center"/>
              <w:rPr>
                <w:color w:val="FF0000"/>
                <w:sz w:val="22"/>
                <w:szCs w:val="22"/>
              </w:rPr>
            </w:pPr>
          </w:p>
        </w:tc>
        <w:tc>
          <w:tcPr>
            <w:tcW w:w="445" w:type="pct"/>
            <w:shd w:val="clear" w:color="auto" w:fill="auto"/>
            <w:vAlign w:val="center"/>
          </w:tcPr>
          <w:p w14:paraId="0B330457" w14:textId="77777777" w:rsidR="00A72FF6" w:rsidRPr="00FA0D61" w:rsidRDefault="00A72FF6" w:rsidP="009E3BB1">
            <w:pPr>
              <w:jc w:val="center"/>
              <w:rPr>
                <w:color w:val="FF0000"/>
                <w:sz w:val="22"/>
                <w:szCs w:val="22"/>
              </w:rPr>
            </w:pPr>
          </w:p>
        </w:tc>
        <w:tc>
          <w:tcPr>
            <w:tcW w:w="401" w:type="pct"/>
            <w:shd w:val="clear" w:color="auto" w:fill="auto"/>
            <w:vAlign w:val="center"/>
          </w:tcPr>
          <w:p w14:paraId="3F3A23E5" w14:textId="77777777" w:rsidR="00A72FF6" w:rsidRPr="00FA0D61" w:rsidRDefault="00A72FF6" w:rsidP="009E3BB1">
            <w:pPr>
              <w:jc w:val="center"/>
              <w:rPr>
                <w:color w:val="FF0000"/>
                <w:sz w:val="22"/>
                <w:szCs w:val="22"/>
              </w:rPr>
            </w:pPr>
          </w:p>
        </w:tc>
        <w:tc>
          <w:tcPr>
            <w:tcW w:w="446" w:type="pct"/>
            <w:shd w:val="clear" w:color="auto" w:fill="auto"/>
            <w:vAlign w:val="center"/>
          </w:tcPr>
          <w:p w14:paraId="347FDB10" w14:textId="77777777" w:rsidR="00A72FF6" w:rsidRPr="00FA0D61" w:rsidRDefault="00A72FF6" w:rsidP="009E3BB1">
            <w:pPr>
              <w:jc w:val="center"/>
              <w:rPr>
                <w:color w:val="FF0000"/>
                <w:spacing w:val="-6"/>
                <w:sz w:val="22"/>
                <w:szCs w:val="22"/>
              </w:rPr>
            </w:pPr>
          </w:p>
        </w:tc>
        <w:tc>
          <w:tcPr>
            <w:tcW w:w="505" w:type="pct"/>
            <w:shd w:val="clear" w:color="auto" w:fill="auto"/>
            <w:vAlign w:val="center"/>
          </w:tcPr>
          <w:p w14:paraId="2803CA9B" w14:textId="77777777" w:rsidR="00A72FF6" w:rsidRPr="00FA0D61" w:rsidRDefault="00A72FF6" w:rsidP="009E3BB1">
            <w:pPr>
              <w:jc w:val="center"/>
              <w:rPr>
                <w:color w:val="FF0000"/>
                <w:sz w:val="22"/>
                <w:szCs w:val="22"/>
              </w:rPr>
            </w:pPr>
          </w:p>
        </w:tc>
        <w:tc>
          <w:tcPr>
            <w:tcW w:w="387" w:type="pct"/>
            <w:shd w:val="clear" w:color="auto" w:fill="auto"/>
            <w:vAlign w:val="center"/>
          </w:tcPr>
          <w:p w14:paraId="34807553" w14:textId="77777777" w:rsidR="00A72FF6" w:rsidRPr="00FA0D61" w:rsidRDefault="00A72FF6" w:rsidP="009E3BB1">
            <w:pPr>
              <w:jc w:val="center"/>
              <w:rPr>
                <w:color w:val="FF0000"/>
                <w:sz w:val="22"/>
                <w:szCs w:val="22"/>
              </w:rPr>
            </w:pPr>
          </w:p>
        </w:tc>
        <w:tc>
          <w:tcPr>
            <w:tcW w:w="766" w:type="pct"/>
            <w:shd w:val="clear" w:color="auto" w:fill="auto"/>
            <w:vAlign w:val="center"/>
          </w:tcPr>
          <w:p w14:paraId="3F21C2E6" w14:textId="77777777" w:rsidR="00A72FF6" w:rsidRPr="00FA0D61" w:rsidRDefault="00A72FF6" w:rsidP="009E3BB1">
            <w:pPr>
              <w:jc w:val="center"/>
              <w:rPr>
                <w:color w:val="FF0000"/>
                <w:sz w:val="22"/>
                <w:szCs w:val="22"/>
              </w:rPr>
            </w:pPr>
            <w:r w:rsidRPr="00FA0D61">
              <w:rPr>
                <w:sz w:val="22"/>
                <w:szCs w:val="22"/>
              </w:rPr>
              <w:t>Соглашение о сотрудничестве между Правительством Ханты-Мансийского автономного округа – Югры и ПАО «ЛУКОЙЛ», муниципальная программа «Формирование комфортной городской среды в городе Когалыме»</w:t>
            </w:r>
          </w:p>
        </w:tc>
      </w:tr>
    </w:tbl>
    <w:p w14:paraId="3E07C81D" w14:textId="77777777" w:rsidR="00A72FF6" w:rsidRPr="00FA0D61" w:rsidRDefault="00A72FF6" w:rsidP="00A72FF6">
      <w:pPr>
        <w:jc w:val="both"/>
        <w:rPr>
          <w:color w:val="FF0000"/>
          <w:sz w:val="22"/>
          <w:szCs w:val="22"/>
        </w:rPr>
        <w:sectPr w:rsidR="00A72FF6" w:rsidRPr="00FA0D61" w:rsidSect="0070530D">
          <w:pgSz w:w="16838" w:h="11906" w:orient="landscape"/>
          <w:pgMar w:top="567" w:right="567" w:bottom="2552" w:left="567" w:header="709" w:footer="709" w:gutter="0"/>
          <w:cols w:space="708"/>
          <w:docGrid w:linePitch="360"/>
        </w:sectPr>
      </w:pPr>
    </w:p>
    <w:p w14:paraId="4B94CCA9" w14:textId="77777777" w:rsidR="00A72FF6" w:rsidRPr="00FA0D61" w:rsidRDefault="00A72FF6" w:rsidP="00A72FF6">
      <w:pPr>
        <w:rPr>
          <w:color w:val="FF0000"/>
        </w:rPr>
      </w:pPr>
    </w:p>
    <w:tbl>
      <w:tblPr>
        <w:tblpPr w:leftFromText="180" w:rightFromText="180" w:vertAnchor="text" w:horzAnchor="margin" w:tblpY="1622"/>
        <w:tblW w:w="506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4"/>
        <w:gridCol w:w="3223"/>
        <w:gridCol w:w="1509"/>
        <w:gridCol w:w="1509"/>
        <w:gridCol w:w="1580"/>
        <w:gridCol w:w="1587"/>
        <w:gridCol w:w="1293"/>
        <w:gridCol w:w="1006"/>
        <w:gridCol w:w="2326"/>
      </w:tblGrid>
      <w:tr w:rsidR="00A72FF6" w:rsidRPr="00FA0D61" w14:paraId="72B27CBF" w14:textId="77777777" w:rsidTr="009E3BB1">
        <w:tc>
          <w:tcPr>
            <w:tcW w:w="649" w:type="pct"/>
            <w:shd w:val="clear" w:color="auto" w:fill="auto"/>
            <w:vAlign w:val="center"/>
          </w:tcPr>
          <w:p w14:paraId="267C5E37" w14:textId="77777777" w:rsidR="00A72FF6" w:rsidRPr="00FA0D61" w:rsidRDefault="00A72FF6" w:rsidP="009E3BB1">
            <w:pPr>
              <w:jc w:val="center"/>
              <w:rPr>
                <w:sz w:val="22"/>
                <w:szCs w:val="22"/>
              </w:rPr>
            </w:pPr>
            <w:r w:rsidRPr="00FA0D61">
              <w:rPr>
                <w:sz w:val="22"/>
                <w:szCs w:val="22"/>
              </w:rPr>
              <w:t>Реконструкция объекта «Городской пляж»</w:t>
            </w:r>
          </w:p>
          <w:p w14:paraId="0C373043" w14:textId="77777777" w:rsidR="00A72FF6" w:rsidRPr="00FA0D61" w:rsidRDefault="00A72FF6" w:rsidP="009E3BB1">
            <w:pPr>
              <w:jc w:val="center"/>
              <w:rPr>
                <w:sz w:val="22"/>
                <w:szCs w:val="22"/>
              </w:rPr>
            </w:pPr>
          </w:p>
        </w:tc>
        <w:tc>
          <w:tcPr>
            <w:tcW w:w="999" w:type="pct"/>
            <w:shd w:val="clear" w:color="auto" w:fill="auto"/>
            <w:vAlign w:val="center"/>
          </w:tcPr>
          <w:p w14:paraId="3C432A5F" w14:textId="77777777" w:rsidR="00A72FF6" w:rsidRPr="00FA0D61" w:rsidRDefault="00A72FF6" w:rsidP="009E3BB1">
            <w:pPr>
              <w:jc w:val="center"/>
              <w:rPr>
                <w:sz w:val="22"/>
                <w:szCs w:val="22"/>
              </w:rPr>
            </w:pPr>
            <w:r w:rsidRPr="00FA0D61">
              <w:rPr>
                <w:sz w:val="22"/>
                <w:szCs w:val="22"/>
              </w:rPr>
              <w:t>Реконструкция объекта осуществлялась в 2 этапа (2018-2019- проектно-изыскательские работы, 2019-2020 годы – строительно-монтажные работы). Мощность объекта 31 824,6 кв. м, установлено водное оборудование, в том числе ограждение зоны купания, биотуалеты, уличный душ, пляжная кабинка для переодевания, питьевой фонтан, велосипедная парковка, урны, скамейки, устройство волейбольной и футбольной площадок, установлен детский игровой комплекс для разных возрастных групп, установлена система видеонаблюдения</w:t>
            </w:r>
          </w:p>
        </w:tc>
        <w:tc>
          <w:tcPr>
            <w:tcW w:w="468" w:type="pct"/>
            <w:shd w:val="clear" w:color="auto" w:fill="auto"/>
            <w:vAlign w:val="center"/>
          </w:tcPr>
          <w:p w14:paraId="77BD428B" w14:textId="77777777" w:rsidR="00A72FF6" w:rsidRPr="00FA0D61" w:rsidRDefault="00A72FF6" w:rsidP="009E3BB1">
            <w:pPr>
              <w:jc w:val="center"/>
              <w:rPr>
                <w:sz w:val="22"/>
                <w:szCs w:val="22"/>
              </w:rPr>
            </w:pPr>
          </w:p>
        </w:tc>
        <w:tc>
          <w:tcPr>
            <w:tcW w:w="468" w:type="pct"/>
            <w:shd w:val="clear" w:color="auto" w:fill="auto"/>
            <w:vAlign w:val="center"/>
          </w:tcPr>
          <w:p w14:paraId="32AECC01" w14:textId="77777777" w:rsidR="00A72FF6" w:rsidRPr="00FA0D61" w:rsidRDefault="00A72FF6" w:rsidP="009E3BB1">
            <w:pPr>
              <w:jc w:val="center"/>
              <w:rPr>
                <w:sz w:val="22"/>
                <w:szCs w:val="22"/>
              </w:rPr>
            </w:pPr>
          </w:p>
        </w:tc>
        <w:tc>
          <w:tcPr>
            <w:tcW w:w="490" w:type="pct"/>
            <w:shd w:val="clear" w:color="auto" w:fill="auto"/>
            <w:vAlign w:val="center"/>
          </w:tcPr>
          <w:p w14:paraId="76D4FF6D" w14:textId="77777777" w:rsidR="00A72FF6" w:rsidRPr="00FA0D61" w:rsidRDefault="00A72FF6" w:rsidP="009E3BB1">
            <w:pPr>
              <w:jc w:val="center"/>
              <w:rPr>
                <w:sz w:val="22"/>
                <w:szCs w:val="22"/>
              </w:rPr>
            </w:pPr>
          </w:p>
        </w:tc>
        <w:tc>
          <w:tcPr>
            <w:tcW w:w="492" w:type="pct"/>
            <w:shd w:val="clear" w:color="auto" w:fill="auto"/>
            <w:vAlign w:val="center"/>
          </w:tcPr>
          <w:p w14:paraId="6457FA39" w14:textId="77777777" w:rsidR="00A72FF6" w:rsidRPr="00FA0D61" w:rsidRDefault="00A72FF6" w:rsidP="009E3BB1">
            <w:pPr>
              <w:jc w:val="center"/>
              <w:rPr>
                <w:spacing w:val="-6"/>
                <w:sz w:val="22"/>
                <w:szCs w:val="22"/>
              </w:rPr>
            </w:pPr>
          </w:p>
        </w:tc>
        <w:tc>
          <w:tcPr>
            <w:tcW w:w="401" w:type="pct"/>
            <w:shd w:val="clear" w:color="auto" w:fill="auto"/>
            <w:vAlign w:val="center"/>
          </w:tcPr>
          <w:p w14:paraId="1E273FD7" w14:textId="77777777" w:rsidR="00A72FF6" w:rsidRPr="00FA0D61" w:rsidRDefault="00A72FF6" w:rsidP="009E3BB1">
            <w:pPr>
              <w:jc w:val="center"/>
              <w:rPr>
                <w:sz w:val="22"/>
                <w:szCs w:val="22"/>
              </w:rPr>
            </w:pPr>
          </w:p>
        </w:tc>
        <w:tc>
          <w:tcPr>
            <w:tcW w:w="312" w:type="pct"/>
            <w:shd w:val="clear" w:color="auto" w:fill="auto"/>
            <w:vAlign w:val="center"/>
          </w:tcPr>
          <w:p w14:paraId="62C8DA7E" w14:textId="77777777" w:rsidR="00A72FF6" w:rsidRPr="00FA0D61" w:rsidRDefault="00A72FF6" w:rsidP="009E3BB1">
            <w:pPr>
              <w:jc w:val="center"/>
              <w:rPr>
                <w:sz w:val="22"/>
                <w:szCs w:val="22"/>
              </w:rPr>
            </w:pPr>
          </w:p>
        </w:tc>
        <w:tc>
          <w:tcPr>
            <w:tcW w:w="721" w:type="pct"/>
            <w:shd w:val="clear" w:color="auto" w:fill="auto"/>
            <w:vAlign w:val="center"/>
          </w:tcPr>
          <w:p w14:paraId="4E73073D" w14:textId="77777777" w:rsidR="00A72FF6" w:rsidRPr="00FA0D61" w:rsidRDefault="00A72FF6" w:rsidP="009E3BB1">
            <w:pPr>
              <w:jc w:val="center"/>
              <w:rPr>
                <w:sz w:val="22"/>
                <w:szCs w:val="22"/>
              </w:rPr>
            </w:pPr>
            <w:r w:rsidRPr="00FA0D61">
              <w:rPr>
                <w:sz w:val="22"/>
                <w:szCs w:val="22"/>
              </w:rPr>
              <w:t>Государственная программа Ханты-Мансийского автономного округа – Югры «Жилищно-коммунальный комплекс и городская среда» (создание рекреационной зоны «Пляж 60 параллели»), муниципальная программа</w:t>
            </w:r>
          </w:p>
          <w:p w14:paraId="2DE9857B" w14:textId="77777777" w:rsidR="00A72FF6" w:rsidRPr="00FA0D61" w:rsidRDefault="00A72FF6" w:rsidP="009E3BB1">
            <w:pPr>
              <w:jc w:val="center"/>
              <w:rPr>
                <w:sz w:val="22"/>
                <w:szCs w:val="22"/>
              </w:rPr>
            </w:pPr>
            <w:r w:rsidRPr="00FA0D61">
              <w:rPr>
                <w:sz w:val="22"/>
                <w:szCs w:val="22"/>
              </w:rPr>
              <w:t>«Формирование комфортной городской среды в городе Когалыме»</w:t>
            </w:r>
          </w:p>
        </w:tc>
      </w:tr>
    </w:tbl>
    <w:p w14:paraId="4468AD03" w14:textId="77777777" w:rsidR="00A72FF6" w:rsidRPr="00FA0D61" w:rsidRDefault="00A72FF6" w:rsidP="00A72FF6">
      <w:pPr>
        <w:rPr>
          <w:color w:val="FF0000"/>
          <w:sz w:val="22"/>
          <w:szCs w:val="22"/>
        </w:rPr>
        <w:sectPr w:rsidR="00A72FF6" w:rsidRPr="00FA0D61" w:rsidSect="0070530D">
          <w:pgSz w:w="16838" w:h="11906" w:orient="landscape"/>
          <w:pgMar w:top="2552" w:right="567" w:bottom="567" w:left="567" w:header="709" w:footer="709" w:gutter="0"/>
          <w:cols w:space="708"/>
          <w:docGrid w:linePitch="360"/>
        </w:sectPr>
      </w:pPr>
    </w:p>
    <w:tbl>
      <w:tblPr>
        <w:tblpPr w:leftFromText="180" w:rightFromText="180" w:vertAnchor="text" w:horzAnchor="margin" w:tblpY="967"/>
        <w:tblW w:w="506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4"/>
        <w:gridCol w:w="923"/>
        <w:gridCol w:w="1006"/>
        <w:gridCol w:w="4599"/>
        <w:gridCol w:w="1006"/>
        <w:gridCol w:w="868"/>
        <w:gridCol w:w="1006"/>
        <w:gridCol w:w="1293"/>
        <w:gridCol w:w="1006"/>
        <w:gridCol w:w="2326"/>
      </w:tblGrid>
      <w:tr w:rsidR="00A72FF6" w:rsidRPr="00FA0D61" w14:paraId="4ECDE5CE" w14:textId="77777777" w:rsidTr="009E3BB1">
        <w:tc>
          <w:tcPr>
            <w:tcW w:w="649" w:type="pct"/>
            <w:shd w:val="clear" w:color="auto" w:fill="auto"/>
            <w:vAlign w:val="center"/>
          </w:tcPr>
          <w:p w14:paraId="7EC22F37" w14:textId="77777777" w:rsidR="00A72FF6" w:rsidRPr="00FA0D61" w:rsidRDefault="00A72FF6" w:rsidP="009E3BB1">
            <w:pPr>
              <w:jc w:val="center"/>
              <w:rPr>
                <w:sz w:val="22"/>
                <w:szCs w:val="22"/>
              </w:rPr>
            </w:pPr>
            <w:r w:rsidRPr="00FA0D61">
              <w:rPr>
                <w:sz w:val="22"/>
                <w:szCs w:val="22"/>
              </w:rPr>
              <w:t>Благоустройство объекта «Набережная реки Ингу-Ягун» (проектирование и строительство)</w:t>
            </w:r>
          </w:p>
        </w:tc>
        <w:tc>
          <w:tcPr>
            <w:tcW w:w="286" w:type="pct"/>
            <w:shd w:val="clear" w:color="auto" w:fill="auto"/>
            <w:vAlign w:val="center"/>
          </w:tcPr>
          <w:p w14:paraId="7A9A5D18" w14:textId="77777777" w:rsidR="00A72FF6" w:rsidRPr="00FA0D61" w:rsidRDefault="00A72FF6" w:rsidP="009E3BB1">
            <w:pPr>
              <w:jc w:val="center"/>
              <w:rPr>
                <w:spacing w:val="-6"/>
                <w:sz w:val="22"/>
                <w:szCs w:val="22"/>
              </w:rPr>
            </w:pPr>
          </w:p>
        </w:tc>
        <w:tc>
          <w:tcPr>
            <w:tcW w:w="312" w:type="pct"/>
            <w:shd w:val="clear" w:color="auto" w:fill="auto"/>
            <w:vAlign w:val="center"/>
          </w:tcPr>
          <w:p w14:paraId="0EF25556" w14:textId="77777777" w:rsidR="00A72FF6" w:rsidRPr="00FA0D61" w:rsidRDefault="00A72FF6" w:rsidP="009E3BB1">
            <w:pPr>
              <w:jc w:val="center"/>
              <w:rPr>
                <w:spacing w:val="-6"/>
                <w:sz w:val="22"/>
                <w:szCs w:val="22"/>
              </w:rPr>
            </w:pPr>
          </w:p>
        </w:tc>
        <w:tc>
          <w:tcPr>
            <w:tcW w:w="1426" w:type="pct"/>
            <w:shd w:val="clear" w:color="auto" w:fill="auto"/>
            <w:vAlign w:val="center"/>
          </w:tcPr>
          <w:p w14:paraId="01C08236" w14:textId="77777777" w:rsidR="00A72FF6" w:rsidRPr="00FA0D61" w:rsidRDefault="00A72FF6" w:rsidP="009E3BB1">
            <w:pPr>
              <w:jc w:val="center"/>
              <w:rPr>
                <w:spacing w:val="-6"/>
                <w:sz w:val="22"/>
                <w:szCs w:val="22"/>
              </w:rPr>
            </w:pPr>
            <w:r w:rsidRPr="00FA0D61">
              <w:rPr>
                <w:spacing w:val="-6"/>
                <w:sz w:val="22"/>
                <w:szCs w:val="22"/>
              </w:rPr>
              <w:t>2021 год – проектно-изыскательские и строительно-монтажные работы.</w:t>
            </w:r>
          </w:p>
          <w:p w14:paraId="51500D69" w14:textId="77777777" w:rsidR="00A72FF6" w:rsidRPr="00FA0D61" w:rsidRDefault="00A72FF6" w:rsidP="009E3BB1">
            <w:pPr>
              <w:jc w:val="center"/>
              <w:rPr>
                <w:spacing w:val="-6"/>
                <w:sz w:val="22"/>
                <w:szCs w:val="22"/>
              </w:rPr>
            </w:pPr>
            <w:r w:rsidRPr="00FA0D61">
              <w:rPr>
                <w:spacing w:val="-6"/>
                <w:sz w:val="22"/>
                <w:szCs w:val="22"/>
              </w:rPr>
              <w:t>Выполнены следующие виды работ:</w:t>
            </w:r>
          </w:p>
          <w:p w14:paraId="071F4D0B" w14:textId="77777777" w:rsidR="00A72FF6" w:rsidRPr="00FA0D61" w:rsidRDefault="00A72FF6" w:rsidP="009E3BB1">
            <w:pPr>
              <w:jc w:val="center"/>
              <w:rPr>
                <w:spacing w:val="-6"/>
                <w:sz w:val="22"/>
                <w:szCs w:val="22"/>
              </w:rPr>
            </w:pPr>
            <w:r w:rsidRPr="00FA0D61">
              <w:rPr>
                <w:spacing w:val="-6"/>
                <w:sz w:val="22"/>
                <w:szCs w:val="22"/>
              </w:rPr>
              <w:t>- ремонт берегоукрепления,</w:t>
            </w:r>
          </w:p>
          <w:p w14:paraId="56DB4595" w14:textId="77777777" w:rsidR="00A72FF6" w:rsidRPr="00FA0D61" w:rsidRDefault="00A72FF6" w:rsidP="009E3BB1">
            <w:pPr>
              <w:ind w:left="-112"/>
              <w:jc w:val="center"/>
              <w:rPr>
                <w:spacing w:val="-6"/>
                <w:sz w:val="22"/>
                <w:szCs w:val="22"/>
              </w:rPr>
            </w:pPr>
            <w:r w:rsidRPr="00FA0D61">
              <w:rPr>
                <w:spacing w:val="-6"/>
                <w:sz w:val="22"/>
                <w:szCs w:val="22"/>
              </w:rPr>
              <w:t>- благоустройство пешеходно-тротуарной зоны,</w:t>
            </w:r>
          </w:p>
          <w:p w14:paraId="350953E0" w14:textId="77777777" w:rsidR="00A72FF6" w:rsidRPr="00FA0D61" w:rsidRDefault="00A72FF6" w:rsidP="009E3BB1">
            <w:pPr>
              <w:jc w:val="center"/>
              <w:rPr>
                <w:spacing w:val="-6"/>
                <w:sz w:val="22"/>
                <w:szCs w:val="22"/>
              </w:rPr>
            </w:pPr>
            <w:r w:rsidRPr="00FA0D61">
              <w:rPr>
                <w:spacing w:val="-6"/>
                <w:sz w:val="22"/>
                <w:szCs w:val="22"/>
              </w:rPr>
              <w:t>- строительство детской игровой площадки,</w:t>
            </w:r>
          </w:p>
          <w:p w14:paraId="41E37DAF" w14:textId="77777777" w:rsidR="00A72FF6" w:rsidRPr="00FA0D61" w:rsidRDefault="00A72FF6" w:rsidP="009E3BB1">
            <w:pPr>
              <w:jc w:val="center"/>
              <w:rPr>
                <w:spacing w:val="-6"/>
                <w:sz w:val="22"/>
                <w:szCs w:val="22"/>
              </w:rPr>
            </w:pPr>
            <w:r w:rsidRPr="00FA0D61">
              <w:rPr>
                <w:spacing w:val="-6"/>
                <w:sz w:val="22"/>
                <w:szCs w:val="22"/>
              </w:rPr>
              <w:t>- строительство площадки для выгула собак,</w:t>
            </w:r>
          </w:p>
          <w:p w14:paraId="4F597D16" w14:textId="77777777" w:rsidR="00A72FF6" w:rsidRPr="00FA0D61" w:rsidRDefault="00A72FF6" w:rsidP="009E3BB1">
            <w:pPr>
              <w:jc w:val="center"/>
              <w:rPr>
                <w:spacing w:val="-6"/>
                <w:sz w:val="22"/>
                <w:szCs w:val="22"/>
              </w:rPr>
            </w:pPr>
            <w:r w:rsidRPr="00FA0D61">
              <w:rPr>
                <w:spacing w:val="-6"/>
                <w:sz w:val="22"/>
                <w:szCs w:val="22"/>
              </w:rPr>
              <w:t>- строительство смотровой вышки,</w:t>
            </w:r>
          </w:p>
          <w:p w14:paraId="37209F04" w14:textId="77777777" w:rsidR="00A72FF6" w:rsidRPr="00FA0D61" w:rsidRDefault="00A72FF6" w:rsidP="009E3BB1">
            <w:pPr>
              <w:jc w:val="center"/>
              <w:rPr>
                <w:spacing w:val="-6"/>
                <w:sz w:val="22"/>
                <w:szCs w:val="22"/>
              </w:rPr>
            </w:pPr>
            <w:r w:rsidRPr="00FA0D61">
              <w:rPr>
                <w:spacing w:val="-6"/>
                <w:sz w:val="22"/>
                <w:szCs w:val="22"/>
              </w:rPr>
              <w:t xml:space="preserve">строительство велодорожки и т.д. </w:t>
            </w:r>
          </w:p>
          <w:p w14:paraId="7981371D" w14:textId="77777777" w:rsidR="00A72FF6" w:rsidRPr="00FA0D61" w:rsidRDefault="00A72FF6" w:rsidP="009E3BB1">
            <w:pPr>
              <w:jc w:val="center"/>
              <w:rPr>
                <w:spacing w:val="-6"/>
                <w:sz w:val="22"/>
                <w:szCs w:val="22"/>
              </w:rPr>
            </w:pPr>
            <w:r w:rsidRPr="00FA0D61">
              <w:rPr>
                <w:spacing w:val="-6"/>
                <w:sz w:val="22"/>
                <w:szCs w:val="22"/>
              </w:rPr>
              <w:t>Площадь благоустройства 59 000 кв. м.</w:t>
            </w:r>
          </w:p>
          <w:p w14:paraId="6D2C4B7E" w14:textId="77777777" w:rsidR="00A72FF6" w:rsidRPr="00FA0D61" w:rsidRDefault="00A72FF6" w:rsidP="009E3BB1">
            <w:pPr>
              <w:jc w:val="center"/>
              <w:rPr>
                <w:sz w:val="22"/>
                <w:szCs w:val="22"/>
              </w:rPr>
            </w:pPr>
          </w:p>
        </w:tc>
        <w:tc>
          <w:tcPr>
            <w:tcW w:w="312" w:type="pct"/>
            <w:shd w:val="clear" w:color="auto" w:fill="auto"/>
            <w:vAlign w:val="center"/>
          </w:tcPr>
          <w:p w14:paraId="575919A2" w14:textId="77777777" w:rsidR="00A72FF6" w:rsidRPr="00FA0D61" w:rsidRDefault="00A72FF6" w:rsidP="009E3BB1">
            <w:pPr>
              <w:jc w:val="center"/>
              <w:rPr>
                <w:sz w:val="22"/>
                <w:szCs w:val="22"/>
              </w:rPr>
            </w:pPr>
          </w:p>
        </w:tc>
        <w:tc>
          <w:tcPr>
            <w:tcW w:w="269" w:type="pct"/>
            <w:shd w:val="clear" w:color="auto" w:fill="auto"/>
            <w:vAlign w:val="center"/>
          </w:tcPr>
          <w:p w14:paraId="1039353F" w14:textId="77777777" w:rsidR="00A72FF6" w:rsidRPr="00FA0D61" w:rsidRDefault="00A72FF6" w:rsidP="009E3BB1">
            <w:pPr>
              <w:jc w:val="center"/>
              <w:rPr>
                <w:sz w:val="22"/>
                <w:szCs w:val="22"/>
              </w:rPr>
            </w:pPr>
          </w:p>
        </w:tc>
        <w:tc>
          <w:tcPr>
            <w:tcW w:w="312" w:type="pct"/>
            <w:shd w:val="clear" w:color="auto" w:fill="auto"/>
            <w:vAlign w:val="center"/>
          </w:tcPr>
          <w:p w14:paraId="7DBC59BF" w14:textId="77777777" w:rsidR="00A72FF6" w:rsidRPr="00FA0D61" w:rsidRDefault="00A72FF6" w:rsidP="009E3BB1">
            <w:pPr>
              <w:jc w:val="center"/>
              <w:rPr>
                <w:spacing w:val="-6"/>
                <w:sz w:val="22"/>
                <w:szCs w:val="22"/>
              </w:rPr>
            </w:pPr>
          </w:p>
        </w:tc>
        <w:tc>
          <w:tcPr>
            <w:tcW w:w="401" w:type="pct"/>
            <w:shd w:val="clear" w:color="auto" w:fill="auto"/>
            <w:vAlign w:val="center"/>
          </w:tcPr>
          <w:p w14:paraId="3DCBE681" w14:textId="77777777" w:rsidR="00A72FF6" w:rsidRPr="00FA0D61" w:rsidRDefault="00A72FF6" w:rsidP="009E3BB1">
            <w:pPr>
              <w:jc w:val="center"/>
              <w:rPr>
                <w:sz w:val="22"/>
                <w:szCs w:val="22"/>
              </w:rPr>
            </w:pPr>
          </w:p>
        </w:tc>
        <w:tc>
          <w:tcPr>
            <w:tcW w:w="312" w:type="pct"/>
            <w:shd w:val="clear" w:color="auto" w:fill="auto"/>
            <w:vAlign w:val="center"/>
          </w:tcPr>
          <w:p w14:paraId="5256AEEA" w14:textId="77777777" w:rsidR="00A72FF6" w:rsidRPr="00FA0D61" w:rsidRDefault="00A72FF6" w:rsidP="009E3BB1">
            <w:pPr>
              <w:jc w:val="center"/>
              <w:rPr>
                <w:sz w:val="22"/>
                <w:szCs w:val="22"/>
              </w:rPr>
            </w:pPr>
          </w:p>
        </w:tc>
        <w:tc>
          <w:tcPr>
            <w:tcW w:w="721" w:type="pct"/>
            <w:shd w:val="clear" w:color="auto" w:fill="auto"/>
            <w:vAlign w:val="center"/>
          </w:tcPr>
          <w:p w14:paraId="62812EDB" w14:textId="77777777" w:rsidR="00A72FF6" w:rsidRPr="00FA0D61" w:rsidRDefault="00A72FF6" w:rsidP="009E3BB1">
            <w:pPr>
              <w:jc w:val="center"/>
              <w:rPr>
                <w:spacing w:val="-6"/>
                <w:sz w:val="22"/>
                <w:szCs w:val="22"/>
              </w:rPr>
            </w:pPr>
            <w:r w:rsidRPr="00FA0D61">
              <w:rPr>
                <w:spacing w:val="-6"/>
                <w:sz w:val="22"/>
                <w:szCs w:val="22"/>
              </w:rPr>
              <w:t>Государственная программа Ханты-Мансийского автономного округа – Югры «Жилищно-коммунальный комплекс и городская среда», муниципальная программа</w:t>
            </w:r>
          </w:p>
          <w:p w14:paraId="10EF7E53" w14:textId="77777777" w:rsidR="00A72FF6" w:rsidRPr="00FA0D61" w:rsidRDefault="00A72FF6" w:rsidP="009E3BB1">
            <w:pPr>
              <w:jc w:val="center"/>
              <w:rPr>
                <w:sz w:val="22"/>
                <w:szCs w:val="22"/>
              </w:rPr>
            </w:pPr>
            <w:r w:rsidRPr="00FA0D61">
              <w:rPr>
                <w:spacing w:val="-6"/>
                <w:sz w:val="22"/>
                <w:szCs w:val="22"/>
              </w:rPr>
              <w:t>«Формирование комфортной городской среды в городе Когалыме»</w:t>
            </w:r>
          </w:p>
        </w:tc>
      </w:tr>
    </w:tbl>
    <w:p w14:paraId="4BF5FDC1" w14:textId="77777777" w:rsidR="00A72FF6" w:rsidRPr="00FA0D61" w:rsidRDefault="00A72FF6" w:rsidP="00A72FF6">
      <w:pPr>
        <w:rPr>
          <w:color w:val="FF0000"/>
          <w:spacing w:val="-6"/>
          <w:sz w:val="22"/>
          <w:szCs w:val="22"/>
        </w:rPr>
        <w:sectPr w:rsidR="00A72FF6" w:rsidRPr="00FA0D61" w:rsidSect="0070530D">
          <w:pgSz w:w="16838" w:h="11906" w:orient="landscape"/>
          <w:pgMar w:top="567" w:right="567" w:bottom="2552" w:left="567" w:header="709" w:footer="709" w:gutter="0"/>
          <w:cols w:space="708"/>
          <w:docGrid w:linePitch="360"/>
        </w:sectPr>
      </w:pP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95"/>
        <w:gridCol w:w="1884"/>
        <w:gridCol w:w="1871"/>
        <w:gridCol w:w="2158"/>
        <w:gridCol w:w="2358"/>
        <w:gridCol w:w="2126"/>
        <w:gridCol w:w="992"/>
        <w:gridCol w:w="425"/>
        <w:gridCol w:w="425"/>
        <w:gridCol w:w="1871"/>
      </w:tblGrid>
      <w:tr w:rsidR="00A72FF6" w:rsidRPr="00FA0D61" w14:paraId="2BE10EF0" w14:textId="77777777" w:rsidTr="009E3BB1">
        <w:trPr>
          <w:jc w:val="center"/>
        </w:trPr>
        <w:tc>
          <w:tcPr>
            <w:tcW w:w="619" w:type="pct"/>
            <w:shd w:val="clear" w:color="auto" w:fill="auto"/>
            <w:vAlign w:val="center"/>
          </w:tcPr>
          <w:p w14:paraId="3714C0DC" w14:textId="77777777" w:rsidR="00A72FF6" w:rsidRPr="00FA0D61" w:rsidRDefault="00A72FF6" w:rsidP="009E3BB1">
            <w:pPr>
              <w:jc w:val="center"/>
              <w:rPr>
                <w:sz w:val="22"/>
                <w:szCs w:val="22"/>
              </w:rPr>
            </w:pPr>
            <w:r w:rsidRPr="00FA0D61">
              <w:rPr>
                <w:sz w:val="22"/>
                <w:szCs w:val="22"/>
              </w:rPr>
              <w:t>Объект благоустройства «Сквер по улице Сибирская» в городе Когалыме</w:t>
            </w:r>
          </w:p>
        </w:tc>
        <w:tc>
          <w:tcPr>
            <w:tcW w:w="585" w:type="pct"/>
            <w:shd w:val="clear" w:color="auto" w:fill="auto"/>
            <w:vAlign w:val="center"/>
          </w:tcPr>
          <w:p w14:paraId="32379968" w14:textId="77777777" w:rsidR="00A72FF6" w:rsidRPr="00FA0D61" w:rsidRDefault="00A72FF6" w:rsidP="009E3BB1">
            <w:pPr>
              <w:jc w:val="center"/>
              <w:rPr>
                <w:spacing w:val="-6"/>
                <w:sz w:val="22"/>
                <w:szCs w:val="22"/>
              </w:rPr>
            </w:pPr>
          </w:p>
        </w:tc>
        <w:tc>
          <w:tcPr>
            <w:tcW w:w="1251" w:type="pct"/>
            <w:gridSpan w:val="2"/>
            <w:shd w:val="clear" w:color="auto" w:fill="auto"/>
            <w:vAlign w:val="center"/>
          </w:tcPr>
          <w:p w14:paraId="1A04EA53" w14:textId="77777777" w:rsidR="00A72FF6" w:rsidRPr="00FA0D61" w:rsidRDefault="00A72FF6" w:rsidP="009E3BB1">
            <w:pPr>
              <w:jc w:val="center"/>
              <w:rPr>
                <w:spacing w:val="-6"/>
                <w:sz w:val="22"/>
                <w:szCs w:val="22"/>
              </w:rPr>
            </w:pPr>
            <w:r w:rsidRPr="00FA0D61">
              <w:rPr>
                <w:spacing w:val="-6"/>
                <w:sz w:val="22"/>
                <w:szCs w:val="22"/>
              </w:rPr>
              <w:t>2020 – 2021 годы проектно-изыскательские работы;</w:t>
            </w:r>
          </w:p>
          <w:p w14:paraId="499E26D4" w14:textId="77777777" w:rsidR="00A72FF6" w:rsidRPr="00FA0D61" w:rsidRDefault="00A72FF6" w:rsidP="009E3BB1">
            <w:pPr>
              <w:jc w:val="center"/>
              <w:rPr>
                <w:spacing w:val="-6"/>
                <w:sz w:val="22"/>
                <w:szCs w:val="22"/>
              </w:rPr>
            </w:pPr>
            <w:r w:rsidRPr="00FA0D61">
              <w:rPr>
                <w:spacing w:val="-6"/>
                <w:sz w:val="22"/>
                <w:szCs w:val="22"/>
              </w:rPr>
              <w:t>2021 год – строительно-монтажные работы</w:t>
            </w:r>
          </w:p>
          <w:p w14:paraId="53446117" w14:textId="77777777" w:rsidR="00A72FF6" w:rsidRPr="00FA0D61" w:rsidRDefault="00A72FF6" w:rsidP="009E3BB1">
            <w:pPr>
              <w:jc w:val="center"/>
              <w:rPr>
                <w:spacing w:val="-6"/>
                <w:sz w:val="22"/>
                <w:szCs w:val="22"/>
              </w:rPr>
            </w:pPr>
            <w:r w:rsidRPr="00FA0D61">
              <w:rPr>
                <w:spacing w:val="-6"/>
                <w:sz w:val="22"/>
                <w:szCs w:val="22"/>
              </w:rPr>
              <w:t>2021 год - объект введен в эксплуатацию</w:t>
            </w:r>
          </w:p>
        </w:tc>
        <w:tc>
          <w:tcPr>
            <w:tcW w:w="732" w:type="pct"/>
            <w:shd w:val="clear" w:color="auto" w:fill="auto"/>
            <w:vAlign w:val="center"/>
          </w:tcPr>
          <w:p w14:paraId="014D938A" w14:textId="77777777" w:rsidR="00A72FF6" w:rsidRPr="00FA0D61" w:rsidRDefault="00A72FF6" w:rsidP="009E3BB1">
            <w:pPr>
              <w:jc w:val="center"/>
              <w:rPr>
                <w:spacing w:val="-6"/>
                <w:sz w:val="22"/>
                <w:szCs w:val="22"/>
              </w:rPr>
            </w:pPr>
          </w:p>
        </w:tc>
        <w:tc>
          <w:tcPr>
            <w:tcW w:w="660" w:type="pct"/>
            <w:shd w:val="clear" w:color="auto" w:fill="auto"/>
            <w:vAlign w:val="center"/>
          </w:tcPr>
          <w:p w14:paraId="1821C2FE" w14:textId="77777777" w:rsidR="00A72FF6" w:rsidRPr="00FA0D61" w:rsidRDefault="00A72FF6" w:rsidP="009E3BB1">
            <w:pPr>
              <w:jc w:val="center"/>
              <w:rPr>
                <w:spacing w:val="-6"/>
                <w:sz w:val="22"/>
                <w:szCs w:val="22"/>
              </w:rPr>
            </w:pPr>
          </w:p>
        </w:tc>
        <w:tc>
          <w:tcPr>
            <w:tcW w:w="308" w:type="pct"/>
            <w:shd w:val="clear" w:color="auto" w:fill="auto"/>
            <w:vAlign w:val="center"/>
          </w:tcPr>
          <w:p w14:paraId="6242440B" w14:textId="77777777" w:rsidR="00A72FF6" w:rsidRPr="00FA0D61" w:rsidRDefault="00A72FF6" w:rsidP="009E3BB1">
            <w:pPr>
              <w:jc w:val="center"/>
              <w:rPr>
                <w:sz w:val="22"/>
                <w:szCs w:val="22"/>
              </w:rPr>
            </w:pPr>
          </w:p>
        </w:tc>
        <w:tc>
          <w:tcPr>
            <w:tcW w:w="132" w:type="pct"/>
            <w:shd w:val="clear" w:color="auto" w:fill="auto"/>
            <w:vAlign w:val="center"/>
          </w:tcPr>
          <w:p w14:paraId="23394110" w14:textId="77777777" w:rsidR="00A72FF6" w:rsidRPr="00FA0D61" w:rsidRDefault="00A72FF6" w:rsidP="009E3BB1">
            <w:pPr>
              <w:jc w:val="center"/>
              <w:rPr>
                <w:sz w:val="22"/>
                <w:szCs w:val="22"/>
              </w:rPr>
            </w:pPr>
          </w:p>
        </w:tc>
        <w:tc>
          <w:tcPr>
            <w:tcW w:w="132" w:type="pct"/>
            <w:shd w:val="clear" w:color="auto" w:fill="auto"/>
            <w:vAlign w:val="center"/>
          </w:tcPr>
          <w:p w14:paraId="6681C38C" w14:textId="77777777" w:rsidR="00A72FF6" w:rsidRPr="00FA0D61" w:rsidRDefault="00A72FF6" w:rsidP="009E3BB1">
            <w:pPr>
              <w:jc w:val="center"/>
              <w:rPr>
                <w:sz w:val="22"/>
                <w:szCs w:val="22"/>
              </w:rPr>
            </w:pPr>
          </w:p>
        </w:tc>
        <w:tc>
          <w:tcPr>
            <w:tcW w:w="581" w:type="pct"/>
            <w:shd w:val="clear" w:color="auto" w:fill="auto"/>
            <w:vAlign w:val="center"/>
          </w:tcPr>
          <w:p w14:paraId="1B37CFAB" w14:textId="77777777" w:rsidR="00A72FF6" w:rsidRPr="00FA0D61" w:rsidRDefault="00A72FF6" w:rsidP="009E3BB1">
            <w:pPr>
              <w:jc w:val="center"/>
              <w:rPr>
                <w:sz w:val="22"/>
                <w:szCs w:val="22"/>
              </w:rPr>
            </w:pPr>
            <w:r w:rsidRPr="00FA0D61">
              <w:rPr>
                <w:sz w:val="22"/>
                <w:szCs w:val="22"/>
              </w:rPr>
              <w:t>Муниципальная программа</w:t>
            </w:r>
          </w:p>
          <w:p w14:paraId="4726859F" w14:textId="77777777" w:rsidR="00A72FF6" w:rsidRPr="00FA0D61" w:rsidRDefault="00A72FF6" w:rsidP="009E3BB1">
            <w:pPr>
              <w:jc w:val="center"/>
              <w:rPr>
                <w:sz w:val="22"/>
                <w:szCs w:val="22"/>
              </w:rPr>
            </w:pPr>
            <w:r w:rsidRPr="00FA0D61">
              <w:rPr>
                <w:sz w:val="22"/>
                <w:szCs w:val="22"/>
              </w:rPr>
              <w:t>«Формирование комфортной городской среды в городе Когалыме»</w:t>
            </w:r>
          </w:p>
        </w:tc>
      </w:tr>
      <w:tr w:rsidR="00A72FF6" w:rsidRPr="00FA0D61" w14:paraId="1CF26F1D" w14:textId="77777777" w:rsidTr="009E3BB1">
        <w:trPr>
          <w:jc w:val="center"/>
        </w:trPr>
        <w:tc>
          <w:tcPr>
            <w:tcW w:w="619" w:type="pct"/>
            <w:shd w:val="clear" w:color="auto" w:fill="auto"/>
            <w:vAlign w:val="center"/>
          </w:tcPr>
          <w:p w14:paraId="7406CF6C" w14:textId="77777777" w:rsidR="00A72FF6" w:rsidRPr="00FA0D61" w:rsidRDefault="00A72FF6" w:rsidP="009E3BB1">
            <w:pPr>
              <w:jc w:val="center"/>
              <w:rPr>
                <w:sz w:val="22"/>
                <w:szCs w:val="22"/>
              </w:rPr>
            </w:pPr>
            <w:r w:rsidRPr="00FA0D61">
              <w:rPr>
                <w:sz w:val="22"/>
                <w:szCs w:val="22"/>
              </w:rPr>
              <w:t>Объект благоустройства «Этнодеревня в городе Когалыме»</w:t>
            </w:r>
          </w:p>
          <w:p w14:paraId="445051F4" w14:textId="77777777" w:rsidR="00A72FF6" w:rsidRPr="00FA0D61" w:rsidRDefault="00A72FF6" w:rsidP="009E3BB1">
            <w:pPr>
              <w:jc w:val="center"/>
              <w:rPr>
                <w:sz w:val="22"/>
                <w:szCs w:val="22"/>
              </w:rPr>
            </w:pPr>
          </w:p>
        </w:tc>
        <w:tc>
          <w:tcPr>
            <w:tcW w:w="585" w:type="pct"/>
            <w:shd w:val="clear" w:color="auto" w:fill="auto"/>
            <w:vAlign w:val="center"/>
          </w:tcPr>
          <w:p w14:paraId="5864D0E3" w14:textId="77777777" w:rsidR="00A72FF6" w:rsidRPr="00FA0D61" w:rsidRDefault="00A72FF6" w:rsidP="009E3BB1">
            <w:pPr>
              <w:jc w:val="center"/>
              <w:rPr>
                <w:color w:val="FF0000"/>
                <w:spacing w:val="-6"/>
                <w:sz w:val="22"/>
                <w:szCs w:val="22"/>
              </w:rPr>
            </w:pPr>
          </w:p>
        </w:tc>
        <w:tc>
          <w:tcPr>
            <w:tcW w:w="581" w:type="pct"/>
            <w:shd w:val="clear" w:color="auto" w:fill="auto"/>
            <w:vAlign w:val="center"/>
          </w:tcPr>
          <w:p w14:paraId="2EAE66BD" w14:textId="77777777" w:rsidR="00A72FF6" w:rsidRPr="00FA0D61" w:rsidRDefault="00A72FF6" w:rsidP="009E3BB1">
            <w:pPr>
              <w:jc w:val="center"/>
              <w:rPr>
                <w:color w:val="FF0000"/>
                <w:spacing w:val="-6"/>
                <w:sz w:val="22"/>
                <w:szCs w:val="22"/>
              </w:rPr>
            </w:pPr>
          </w:p>
        </w:tc>
        <w:tc>
          <w:tcPr>
            <w:tcW w:w="670" w:type="pct"/>
            <w:shd w:val="clear" w:color="auto" w:fill="auto"/>
            <w:vAlign w:val="center"/>
          </w:tcPr>
          <w:p w14:paraId="73A82511" w14:textId="77777777" w:rsidR="00A72FF6" w:rsidRPr="00FA0D61" w:rsidRDefault="00A72FF6" w:rsidP="009E3BB1">
            <w:pPr>
              <w:jc w:val="center"/>
              <w:rPr>
                <w:color w:val="FF0000"/>
                <w:spacing w:val="-6"/>
                <w:sz w:val="22"/>
                <w:szCs w:val="22"/>
              </w:rPr>
            </w:pPr>
          </w:p>
        </w:tc>
        <w:tc>
          <w:tcPr>
            <w:tcW w:w="732" w:type="pct"/>
            <w:shd w:val="clear" w:color="auto" w:fill="auto"/>
            <w:vAlign w:val="center"/>
          </w:tcPr>
          <w:p w14:paraId="14A2F729" w14:textId="77777777" w:rsidR="00A72FF6" w:rsidRPr="00FA0D61" w:rsidRDefault="00A72FF6" w:rsidP="009E3BB1">
            <w:pPr>
              <w:jc w:val="center"/>
              <w:rPr>
                <w:spacing w:val="-6"/>
                <w:sz w:val="22"/>
                <w:szCs w:val="22"/>
              </w:rPr>
            </w:pPr>
            <w:r w:rsidRPr="00FA0D61">
              <w:rPr>
                <w:spacing w:val="-6"/>
                <w:sz w:val="22"/>
                <w:szCs w:val="22"/>
              </w:rPr>
              <w:t>2022 год – завершен первый этап.</w:t>
            </w:r>
          </w:p>
          <w:p w14:paraId="4AF0AEA5" w14:textId="77777777" w:rsidR="00A72FF6" w:rsidRPr="00FA0D61" w:rsidRDefault="00A72FF6" w:rsidP="009E3BB1">
            <w:pPr>
              <w:jc w:val="center"/>
              <w:rPr>
                <w:spacing w:val="-6"/>
                <w:sz w:val="22"/>
                <w:szCs w:val="22"/>
              </w:rPr>
            </w:pPr>
            <w:r w:rsidRPr="00FA0D61">
              <w:rPr>
                <w:spacing w:val="-6"/>
                <w:sz w:val="22"/>
                <w:szCs w:val="22"/>
              </w:rPr>
              <w:t>Смонтирован спуск к воде, установлен пирс, размещены беседки в количестве 4 шт. и беседки барбекю в количестве 10 шт., урны, скамейки и гравийная дорожка.</w:t>
            </w:r>
          </w:p>
          <w:p w14:paraId="0E68C61D" w14:textId="77777777" w:rsidR="00A72FF6" w:rsidRPr="00FA0D61" w:rsidRDefault="00A72FF6" w:rsidP="009E3BB1">
            <w:pPr>
              <w:jc w:val="center"/>
              <w:rPr>
                <w:color w:val="FF0000"/>
                <w:spacing w:val="-6"/>
                <w:sz w:val="22"/>
                <w:szCs w:val="22"/>
              </w:rPr>
            </w:pPr>
            <w:r w:rsidRPr="00FA0D61">
              <w:rPr>
                <w:spacing w:val="-6"/>
                <w:sz w:val="22"/>
                <w:szCs w:val="22"/>
              </w:rPr>
              <w:t>Заключен опережающий контракт на строительство 2-го этапа объекта «Этнодеревня в городе Когалыме»</w:t>
            </w:r>
          </w:p>
        </w:tc>
        <w:tc>
          <w:tcPr>
            <w:tcW w:w="660" w:type="pct"/>
            <w:shd w:val="clear" w:color="auto" w:fill="auto"/>
            <w:vAlign w:val="center"/>
          </w:tcPr>
          <w:p w14:paraId="6484F5AA" w14:textId="77777777" w:rsidR="00A72FF6" w:rsidRPr="00FA0D61" w:rsidRDefault="00A72FF6" w:rsidP="009E3BB1">
            <w:pPr>
              <w:jc w:val="center"/>
              <w:rPr>
                <w:spacing w:val="-6"/>
                <w:sz w:val="22"/>
                <w:szCs w:val="22"/>
              </w:rPr>
            </w:pPr>
            <w:r w:rsidRPr="00FA0D61">
              <w:rPr>
                <w:spacing w:val="-6"/>
                <w:sz w:val="22"/>
                <w:szCs w:val="22"/>
              </w:rPr>
              <w:t>2023 год - завершен 2 этап.</w:t>
            </w:r>
          </w:p>
          <w:p w14:paraId="5BD15E43" w14:textId="77777777" w:rsidR="00A72FF6" w:rsidRPr="00FA0D61" w:rsidRDefault="00A72FF6" w:rsidP="009E3BB1">
            <w:pPr>
              <w:jc w:val="center"/>
              <w:rPr>
                <w:color w:val="FF0000"/>
                <w:spacing w:val="-6"/>
                <w:sz w:val="22"/>
                <w:szCs w:val="22"/>
              </w:rPr>
            </w:pPr>
            <w:r w:rsidRPr="00FA0D61">
              <w:rPr>
                <w:spacing w:val="-6"/>
                <w:sz w:val="22"/>
                <w:szCs w:val="22"/>
              </w:rPr>
              <w:t>Выполнена укладка тротуаров и площадки из брусчатки, установлены урны - 9 шт., скамейки - 12 шт., засеян газон</w:t>
            </w:r>
          </w:p>
        </w:tc>
        <w:tc>
          <w:tcPr>
            <w:tcW w:w="308" w:type="pct"/>
            <w:shd w:val="clear" w:color="auto" w:fill="auto"/>
            <w:vAlign w:val="center"/>
          </w:tcPr>
          <w:p w14:paraId="0A1A1293" w14:textId="77777777" w:rsidR="00A72FF6" w:rsidRPr="00FA0D61" w:rsidRDefault="00A72FF6" w:rsidP="009E3BB1">
            <w:pPr>
              <w:jc w:val="center"/>
              <w:rPr>
                <w:color w:val="FF0000"/>
                <w:sz w:val="22"/>
                <w:szCs w:val="22"/>
              </w:rPr>
            </w:pPr>
            <w:r w:rsidRPr="00FA0D61">
              <w:rPr>
                <w:sz w:val="22"/>
                <w:szCs w:val="22"/>
              </w:rPr>
              <w:t>3 этап строительства</w:t>
            </w:r>
          </w:p>
        </w:tc>
        <w:tc>
          <w:tcPr>
            <w:tcW w:w="132" w:type="pct"/>
            <w:shd w:val="clear" w:color="auto" w:fill="auto"/>
            <w:vAlign w:val="center"/>
          </w:tcPr>
          <w:p w14:paraId="254749E6" w14:textId="77777777" w:rsidR="00A72FF6" w:rsidRPr="00FA0D61" w:rsidRDefault="00A72FF6" w:rsidP="009E3BB1">
            <w:pPr>
              <w:jc w:val="center"/>
              <w:rPr>
                <w:color w:val="FF0000"/>
                <w:sz w:val="22"/>
                <w:szCs w:val="22"/>
              </w:rPr>
            </w:pPr>
          </w:p>
        </w:tc>
        <w:tc>
          <w:tcPr>
            <w:tcW w:w="132" w:type="pct"/>
            <w:shd w:val="clear" w:color="auto" w:fill="auto"/>
            <w:vAlign w:val="center"/>
          </w:tcPr>
          <w:p w14:paraId="3AEAD4BF" w14:textId="77777777" w:rsidR="00A72FF6" w:rsidRPr="00FA0D61" w:rsidRDefault="00A72FF6" w:rsidP="009E3BB1">
            <w:pPr>
              <w:jc w:val="center"/>
              <w:rPr>
                <w:color w:val="FF0000"/>
                <w:sz w:val="22"/>
                <w:szCs w:val="22"/>
              </w:rPr>
            </w:pPr>
          </w:p>
        </w:tc>
        <w:tc>
          <w:tcPr>
            <w:tcW w:w="581" w:type="pct"/>
            <w:shd w:val="clear" w:color="auto" w:fill="auto"/>
            <w:vAlign w:val="center"/>
          </w:tcPr>
          <w:p w14:paraId="5DF07535" w14:textId="77777777" w:rsidR="00A72FF6" w:rsidRPr="00FA0D61" w:rsidRDefault="00A72FF6" w:rsidP="009E3BB1">
            <w:pPr>
              <w:jc w:val="center"/>
              <w:rPr>
                <w:sz w:val="22"/>
                <w:szCs w:val="22"/>
              </w:rPr>
            </w:pPr>
            <w:r w:rsidRPr="00FA0D61">
              <w:rPr>
                <w:sz w:val="22"/>
                <w:szCs w:val="22"/>
              </w:rPr>
              <w:t>Муниципальная программа</w:t>
            </w:r>
          </w:p>
          <w:p w14:paraId="6CCD5994" w14:textId="77777777" w:rsidR="00A72FF6" w:rsidRPr="00FA0D61" w:rsidRDefault="00A72FF6" w:rsidP="009E3BB1">
            <w:pPr>
              <w:jc w:val="center"/>
              <w:rPr>
                <w:color w:val="FF0000"/>
                <w:sz w:val="22"/>
                <w:szCs w:val="22"/>
              </w:rPr>
            </w:pPr>
            <w:r w:rsidRPr="00FA0D61">
              <w:rPr>
                <w:sz w:val="22"/>
                <w:szCs w:val="22"/>
              </w:rPr>
              <w:t>«Формирование комфортной городской среды в городе Когалыме»</w:t>
            </w:r>
          </w:p>
        </w:tc>
      </w:tr>
      <w:tr w:rsidR="00A72FF6" w:rsidRPr="00FA0D61" w14:paraId="46E6B3FF" w14:textId="77777777" w:rsidTr="009E3BB1">
        <w:trPr>
          <w:jc w:val="center"/>
        </w:trPr>
        <w:tc>
          <w:tcPr>
            <w:tcW w:w="619" w:type="pct"/>
            <w:shd w:val="clear" w:color="auto" w:fill="auto"/>
            <w:vAlign w:val="center"/>
          </w:tcPr>
          <w:p w14:paraId="1B9D7830" w14:textId="77777777" w:rsidR="00A72FF6" w:rsidRPr="00FA0D61" w:rsidRDefault="00A72FF6" w:rsidP="009E3BB1">
            <w:pPr>
              <w:jc w:val="center"/>
              <w:rPr>
                <w:spacing w:val="-6"/>
                <w:sz w:val="22"/>
                <w:szCs w:val="22"/>
              </w:rPr>
            </w:pPr>
            <w:r w:rsidRPr="00FA0D61">
              <w:rPr>
                <w:spacing w:val="-6"/>
                <w:sz w:val="22"/>
                <w:szCs w:val="22"/>
              </w:rPr>
              <w:t>Благоустройство придомовых территорий и внутриквартальных проездов в городе Когалыме</w:t>
            </w:r>
          </w:p>
        </w:tc>
        <w:tc>
          <w:tcPr>
            <w:tcW w:w="585" w:type="pct"/>
            <w:vAlign w:val="center"/>
          </w:tcPr>
          <w:p w14:paraId="03189C50" w14:textId="77777777" w:rsidR="00A72FF6" w:rsidRPr="00FA0D61" w:rsidRDefault="00A72FF6" w:rsidP="009E3BB1">
            <w:pPr>
              <w:jc w:val="center"/>
              <w:rPr>
                <w:spacing w:val="-6"/>
                <w:sz w:val="22"/>
                <w:szCs w:val="22"/>
              </w:rPr>
            </w:pPr>
            <w:r w:rsidRPr="00FA0D61">
              <w:rPr>
                <w:spacing w:val="-6"/>
                <w:sz w:val="22"/>
                <w:szCs w:val="22"/>
              </w:rPr>
              <w:t>Благоустройство дворовой территории ул. Сибирская, д. 15, д. 17, д. 19, ул. Степана Повха, д. 22 в городе Когалыме</w:t>
            </w:r>
          </w:p>
          <w:p w14:paraId="6231587E" w14:textId="77777777" w:rsidR="00A72FF6" w:rsidRPr="00FA0D61" w:rsidRDefault="00A72FF6" w:rsidP="009E3BB1">
            <w:pPr>
              <w:jc w:val="center"/>
              <w:rPr>
                <w:spacing w:val="-6"/>
                <w:sz w:val="22"/>
                <w:szCs w:val="22"/>
              </w:rPr>
            </w:pPr>
            <w:r w:rsidRPr="00FA0D61">
              <w:rPr>
                <w:spacing w:val="-6"/>
                <w:sz w:val="22"/>
                <w:szCs w:val="22"/>
              </w:rPr>
              <w:t>(асфальтирование, ливневая канализации, освещение, устройство тротуаров и асфальтирование, расширены парковочные места, установлены урны и скамейки,</w:t>
            </w:r>
          </w:p>
          <w:p w14:paraId="1A1CB2CB" w14:textId="77777777" w:rsidR="00A72FF6" w:rsidRPr="00FA0D61" w:rsidRDefault="00A72FF6" w:rsidP="009E3BB1">
            <w:pPr>
              <w:jc w:val="center"/>
              <w:rPr>
                <w:spacing w:val="-6"/>
                <w:sz w:val="22"/>
                <w:szCs w:val="22"/>
              </w:rPr>
            </w:pPr>
            <w:r w:rsidRPr="00FA0D61">
              <w:rPr>
                <w:spacing w:val="-6"/>
                <w:sz w:val="22"/>
                <w:szCs w:val="22"/>
              </w:rPr>
              <w:t>установлено детское игровое и спортивное оборудование)</w:t>
            </w:r>
          </w:p>
        </w:tc>
        <w:tc>
          <w:tcPr>
            <w:tcW w:w="581" w:type="pct"/>
            <w:shd w:val="clear" w:color="auto" w:fill="auto"/>
            <w:vAlign w:val="center"/>
          </w:tcPr>
          <w:p w14:paraId="5A03D822" w14:textId="77777777" w:rsidR="00A72FF6" w:rsidRPr="00FA0D61" w:rsidRDefault="00A72FF6" w:rsidP="009E3BB1">
            <w:pPr>
              <w:jc w:val="center"/>
              <w:rPr>
                <w:spacing w:val="-6"/>
                <w:sz w:val="22"/>
                <w:szCs w:val="22"/>
              </w:rPr>
            </w:pPr>
            <w:r w:rsidRPr="00FA0D61">
              <w:rPr>
                <w:spacing w:val="-6"/>
                <w:sz w:val="22"/>
                <w:szCs w:val="22"/>
              </w:rPr>
              <w:t>Благоустройство 6 дворовых территорий: по ул. Дружбы народов д. 8, д. 10,</w:t>
            </w:r>
          </w:p>
          <w:p w14:paraId="608767A4" w14:textId="77777777" w:rsidR="00A72FF6" w:rsidRPr="00FA0D61" w:rsidRDefault="00A72FF6" w:rsidP="009E3BB1">
            <w:pPr>
              <w:jc w:val="center"/>
              <w:rPr>
                <w:spacing w:val="-6"/>
                <w:sz w:val="22"/>
                <w:szCs w:val="22"/>
              </w:rPr>
            </w:pPr>
            <w:r w:rsidRPr="00FA0D61">
              <w:rPr>
                <w:spacing w:val="-6"/>
                <w:sz w:val="22"/>
                <w:szCs w:val="22"/>
              </w:rPr>
              <w:t>ул. Прибалтийская д. 1, д. 3, д. 3а, ул. Молодежная д. 13, д. 15,</w:t>
            </w:r>
          </w:p>
          <w:p w14:paraId="459FEFDF" w14:textId="77777777" w:rsidR="00A72FF6" w:rsidRPr="00FA0D61" w:rsidRDefault="00A72FF6" w:rsidP="009E3BB1">
            <w:pPr>
              <w:jc w:val="center"/>
              <w:rPr>
                <w:color w:val="FF0000"/>
                <w:spacing w:val="-6"/>
                <w:sz w:val="22"/>
                <w:szCs w:val="22"/>
              </w:rPr>
            </w:pPr>
            <w:r w:rsidRPr="00FA0D61">
              <w:rPr>
                <w:spacing w:val="-6"/>
                <w:sz w:val="22"/>
                <w:szCs w:val="22"/>
              </w:rPr>
              <w:t>ул. Мира д. 22а, д. 22б, ул. Прибалтийская д. 9, д. 9а, ул. Мира д. 22в (асфальтирование и устройство тротуаров, освещение, установка скамеек и урн, установка велостоянок).</w:t>
            </w:r>
          </w:p>
        </w:tc>
        <w:tc>
          <w:tcPr>
            <w:tcW w:w="670" w:type="pct"/>
            <w:shd w:val="clear" w:color="auto" w:fill="auto"/>
            <w:vAlign w:val="center"/>
          </w:tcPr>
          <w:p w14:paraId="23C20A11" w14:textId="77777777" w:rsidR="00A72FF6" w:rsidRPr="00FA0D61" w:rsidRDefault="00A72FF6" w:rsidP="009E3BB1">
            <w:pPr>
              <w:jc w:val="center"/>
              <w:rPr>
                <w:spacing w:val="-6"/>
                <w:sz w:val="22"/>
                <w:szCs w:val="22"/>
              </w:rPr>
            </w:pPr>
            <w:r w:rsidRPr="00FA0D61">
              <w:rPr>
                <w:spacing w:val="-6"/>
                <w:sz w:val="22"/>
                <w:szCs w:val="22"/>
              </w:rPr>
              <w:t>Благоустройство дворовой территории проект «Двор моей мечты»</w:t>
            </w:r>
          </w:p>
          <w:p w14:paraId="6608EFA9" w14:textId="77777777" w:rsidR="00A72FF6" w:rsidRPr="00FA0D61" w:rsidRDefault="00A72FF6" w:rsidP="009E3BB1">
            <w:pPr>
              <w:jc w:val="center"/>
              <w:rPr>
                <w:spacing w:val="-6"/>
                <w:sz w:val="22"/>
                <w:szCs w:val="22"/>
              </w:rPr>
            </w:pPr>
            <w:r w:rsidRPr="00FA0D61">
              <w:rPr>
                <w:spacing w:val="-6"/>
                <w:sz w:val="22"/>
                <w:szCs w:val="22"/>
              </w:rPr>
              <w:t>проезд Солнечный, д. 13, д. 15, д. 17, д. 19, д. 21</w:t>
            </w:r>
          </w:p>
          <w:p w14:paraId="7FDF1D27" w14:textId="77777777" w:rsidR="00A72FF6" w:rsidRPr="00FA0D61" w:rsidRDefault="00A72FF6" w:rsidP="009E3BB1">
            <w:pPr>
              <w:jc w:val="center"/>
              <w:rPr>
                <w:spacing w:val="-6"/>
                <w:sz w:val="22"/>
                <w:szCs w:val="22"/>
              </w:rPr>
            </w:pPr>
            <w:r w:rsidRPr="00FA0D61">
              <w:rPr>
                <w:spacing w:val="-6"/>
                <w:sz w:val="22"/>
                <w:szCs w:val="22"/>
              </w:rPr>
              <w:t>(асфальтирование, ливневая канализации, освещение, устройство тротуаров и асфальтирования, расширены парковочные места, установлены урны и скамейки,</w:t>
            </w:r>
          </w:p>
          <w:p w14:paraId="2D6E5D8D" w14:textId="77777777" w:rsidR="00A72FF6" w:rsidRPr="00FA0D61" w:rsidRDefault="00A72FF6" w:rsidP="009E3BB1">
            <w:pPr>
              <w:jc w:val="center"/>
              <w:rPr>
                <w:color w:val="FF0000"/>
                <w:spacing w:val="-6"/>
                <w:sz w:val="22"/>
                <w:szCs w:val="22"/>
              </w:rPr>
            </w:pPr>
            <w:r w:rsidRPr="00FA0D61">
              <w:rPr>
                <w:spacing w:val="-6"/>
                <w:sz w:val="22"/>
                <w:szCs w:val="22"/>
              </w:rPr>
              <w:t>установлено детское игровое и спортивное оборудование)</w:t>
            </w:r>
          </w:p>
        </w:tc>
        <w:tc>
          <w:tcPr>
            <w:tcW w:w="732" w:type="pct"/>
            <w:shd w:val="clear" w:color="auto" w:fill="auto"/>
            <w:vAlign w:val="center"/>
          </w:tcPr>
          <w:p w14:paraId="7E07B1C7" w14:textId="77777777" w:rsidR="00A72FF6" w:rsidRPr="00FA0D61" w:rsidRDefault="00A72FF6" w:rsidP="009E3BB1">
            <w:pPr>
              <w:jc w:val="center"/>
              <w:rPr>
                <w:spacing w:val="-6"/>
                <w:sz w:val="22"/>
                <w:szCs w:val="22"/>
              </w:rPr>
            </w:pPr>
            <w:r w:rsidRPr="00FA0D61">
              <w:rPr>
                <w:spacing w:val="-6"/>
                <w:sz w:val="22"/>
                <w:szCs w:val="22"/>
              </w:rPr>
              <w:t>Благоустройство дворовой территории проект «Югорский двор»</w:t>
            </w:r>
          </w:p>
          <w:p w14:paraId="083C0B0B" w14:textId="77777777" w:rsidR="00A72FF6" w:rsidRPr="00FA0D61" w:rsidRDefault="00A72FF6" w:rsidP="009E3BB1">
            <w:pPr>
              <w:jc w:val="center"/>
              <w:rPr>
                <w:spacing w:val="-6"/>
                <w:sz w:val="22"/>
                <w:szCs w:val="22"/>
              </w:rPr>
            </w:pPr>
            <w:r w:rsidRPr="00FA0D61">
              <w:rPr>
                <w:spacing w:val="-6"/>
                <w:sz w:val="22"/>
                <w:szCs w:val="22"/>
              </w:rPr>
              <w:t>ул.</w:t>
            </w:r>
            <w:r w:rsidRPr="00FA0D61">
              <w:t xml:space="preserve"> </w:t>
            </w:r>
            <w:r w:rsidRPr="00FA0D61">
              <w:rPr>
                <w:spacing w:val="-6"/>
                <w:sz w:val="22"/>
                <w:szCs w:val="22"/>
              </w:rPr>
              <w:t>Югорская д. 38, д. 44</w:t>
            </w:r>
          </w:p>
          <w:p w14:paraId="02806045" w14:textId="77777777" w:rsidR="00A72FF6" w:rsidRPr="00FA0D61" w:rsidRDefault="00A72FF6" w:rsidP="009E3BB1">
            <w:pPr>
              <w:jc w:val="center"/>
              <w:rPr>
                <w:color w:val="FF0000"/>
                <w:spacing w:val="-6"/>
                <w:sz w:val="22"/>
                <w:szCs w:val="22"/>
              </w:rPr>
            </w:pPr>
            <w:r w:rsidRPr="00FA0D61">
              <w:rPr>
                <w:spacing w:val="-6"/>
                <w:sz w:val="22"/>
                <w:szCs w:val="22"/>
              </w:rPr>
              <w:t>(выполнены общестроительные работы, установлена досуговая площадка)</w:t>
            </w:r>
          </w:p>
        </w:tc>
        <w:tc>
          <w:tcPr>
            <w:tcW w:w="660" w:type="pct"/>
            <w:shd w:val="clear" w:color="auto" w:fill="auto"/>
            <w:vAlign w:val="center"/>
          </w:tcPr>
          <w:p w14:paraId="11F9DE2F" w14:textId="77777777" w:rsidR="00A72FF6" w:rsidRPr="00FA0D61" w:rsidRDefault="00A72FF6" w:rsidP="009E3BB1">
            <w:pPr>
              <w:jc w:val="center"/>
              <w:rPr>
                <w:spacing w:val="-6"/>
                <w:sz w:val="22"/>
                <w:szCs w:val="22"/>
              </w:rPr>
            </w:pPr>
            <w:r w:rsidRPr="00FA0D61">
              <w:rPr>
                <w:spacing w:val="-6"/>
                <w:sz w:val="22"/>
                <w:szCs w:val="22"/>
              </w:rPr>
              <w:t xml:space="preserve">Благоустройство дворовых территорий: по ул. Ленинградская, </w:t>
            </w:r>
          </w:p>
          <w:p w14:paraId="39CD5D82" w14:textId="77777777" w:rsidR="00A72FF6" w:rsidRPr="00FA0D61" w:rsidRDefault="00A72FF6" w:rsidP="009E3BB1">
            <w:pPr>
              <w:jc w:val="center"/>
              <w:rPr>
                <w:spacing w:val="-6"/>
                <w:sz w:val="22"/>
                <w:szCs w:val="22"/>
              </w:rPr>
            </w:pPr>
            <w:r w:rsidRPr="00FA0D61">
              <w:rPr>
                <w:spacing w:val="-6"/>
                <w:sz w:val="22"/>
                <w:szCs w:val="22"/>
              </w:rPr>
              <w:t>д. 8, д. 12,</w:t>
            </w:r>
          </w:p>
          <w:p w14:paraId="16892A0F" w14:textId="77777777" w:rsidR="00A72FF6" w:rsidRPr="00FA0D61" w:rsidRDefault="00A72FF6" w:rsidP="009E3BB1">
            <w:pPr>
              <w:jc w:val="center"/>
              <w:rPr>
                <w:spacing w:val="-6"/>
                <w:sz w:val="22"/>
                <w:szCs w:val="22"/>
              </w:rPr>
            </w:pPr>
            <w:r w:rsidRPr="00FA0D61">
              <w:rPr>
                <w:spacing w:val="-6"/>
                <w:sz w:val="22"/>
                <w:szCs w:val="22"/>
              </w:rPr>
              <w:t xml:space="preserve">ул. Молодежная, д. 9, д. 11, </w:t>
            </w:r>
          </w:p>
          <w:p w14:paraId="271F2F28" w14:textId="77777777" w:rsidR="00A72FF6" w:rsidRPr="00FA0D61" w:rsidRDefault="00A72FF6" w:rsidP="009E3BB1">
            <w:pPr>
              <w:jc w:val="center"/>
              <w:rPr>
                <w:spacing w:val="-6"/>
                <w:sz w:val="22"/>
                <w:szCs w:val="22"/>
              </w:rPr>
            </w:pPr>
            <w:r w:rsidRPr="00FA0D61">
              <w:rPr>
                <w:spacing w:val="-6"/>
                <w:sz w:val="22"/>
                <w:szCs w:val="22"/>
              </w:rPr>
              <w:t>ул. Мира, д. 19, д. 21, д. 31.</w:t>
            </w:r>
          </w:p>
          <w:p w14:paraId="7260E3BA" w14:textId="77777777" w:rsidR="00A72FF6" w:rsidRPr="00FA0D61" w:rsidRDefault="00A72FF6" w:rsidP="009E3BB1">
            <w:pPr>
              <w:jc w:val="center"/>
              <w:rPr>
                <w:spacing w:val="-6"/>
                <w:sz w:val="22"/>
                <w:szCs w:val="22"/>
              </w:rPr>
            </w:pPr>
          </w:p>
          <w:p w14:paraId="0A0D3A61" w14:textId="77777777" w:rsidR="00A72FF6" w:rsidRPr="00FA0D61" w:rsidRDefault="00A72FF6" w:rsidP="009E3BB1">
            <w:pPr>
              <w:jc w:val="center"/>
              <w:rPr>
                <w:spacing w:val="-6"/>
                <w:sz w:val="22"/>
                <w:szCs w:val="22"/>
              </w:rPr>
            </w:pPr>
            <w:r w:rsidRPr="00FA0D61">
              <w:rPr>
                <w:spacing w:val="-6"/>
                <w:sz w:val="22"/>
                <w:szCs w:val="22"/>
              </w:rPr>
              <w:t>(выполнено асфальтирование, устройство ливневых канализаций, ремонт сетей освещения, установка лавочек и урн).</w:t>
            </w:r>
          </w:p>
          <w:p w14:paraId="38854C9E" w14:textId="77777777" w:rsidR="00A72FF6" w:rsidRPr="00FA0D61" w:rsidRDefault="00A72FF6" w:rsidP="009E3BB1">
            <w:pPr>
              <w:jc w:val="center"/>
              <w:rPr>
                <w:spacing w:val="-6"/>
                <w:sz w:val="22"/>
                <w:szCs w:val="22"/>
              </w:rPr>
            </w:pPr>
            <w:r w:rsidRPr="00FA0D61">
              <w:rPr>
                <w:spacing w:val="-6"/>
                <w:sz w:val="22"/>
                <w:szCs w:val="22"/>
              </w:rPr>
              <w:t>Реализация инициативного проекта «Безопасный двор»</w:t>
            </w:r>
          </w:p>
          <w:p w14:paraId="6CD917C5" w14:textId="77777777" w:rsidR="00A72FF6" w:rsidRPr="00FA0D61" w:rsidRDefault="00A72FF6" w:rsidP="009E3BB1">
            <w:pPr>
              <w:jc w:val="center"/>
              <w:rPr>
                <w:spacing w:val="-6"/>
                <w:sz w:val="22"/>
                <w:szCs w:val="22"/>
              </w:rPr>
            </w:pPr>
            <w:r w:rsidRPr="00FA0D61">
              <w:rPr>
                <w:spacing w:val="-6"/>
                <w:sz w:val="22"/>
                <w:szCs w:val="22"/>
              </w:rPr>
              <w:t xml:space="preserve">Обустройство дополнительных 45 парковочных мест на дворовой территории по ул. Мира д. 19, д. 21, д. 31 </w:t>
            </w:r>
          </w:p>
          <w:p w14:paraId="5F71E09E" w14:textId="77777777" w:rsidR="00A72FF6" w:rsidRPr="00FA0D61" w:rsidRDefault="00A72FF6" w:rsidP="009E3BB1">
            <w:pPr>
              <w:jc w:val="center"/>
              <w:rPr>
                <w:spacing w:val="-6"/>
                <w:sz w:val="22"/>
                <w:szCs w:val="22"/>
              </w:rPr>
            </w:pPr>
            <w:r w:rsidRPr="00FA0D61">
              <w:rPr>
                <w:spacing w:val="-6"/>
                <w:sz w:val="22"/>
                <w:szCs w:val="22"/>
              </w:rPr>
              <w:t xml:space="preserve"> </w:t>
            </w:r>
          </w:p>
        </w:tc>
        <w:tc>
          <w:tcPr>
            <w:tcW w:w="308" w:type="pct"/>
            <w:shd w:val="clear" w:color="auto" w:fill="auto"/>
            <w:vAlign w:val="center"/>
          </w:tcPr>
          <w:p w14:paraId="2EC2F793" w14:textId="77777777" w:rsidR="00A72FF6" w:rsidRPr="00FA0D61" w:rsidRDefault="00A72FF6" w:rsidP="009E3BB1">
            <w:pPr>
              <w:jc w:val="center"/>
              <w:rPr>
                <w:spacing w:val="-6"/>
                <w:sz w:val="22"/>
                <w:szCs w:val="22"/>
              </w:rPr>
            </w:pPr>
            <w:r w:rsidRPr="00FA0D61">
              <w:rPr>
                <w:spacing w:val="-6"/>
                <w:sz w:val="22"/>
                <w:szCs w:val="22"/>
              </w:rPr>
              <w:t>Благоустройство дворовой территории многоквартирного жилого дома по улице Повха, д. 16</w:t>
            </w:r>
          </w:p>
        </w:tc>
        <w:tc>
          <w:tcPr>
            <w:tcW w:w="264" w:type="pct"/>
            <w:gridSpan w:val="2"/>
            <w:shd w:val="clear" w:color="auto" w:fill="auto"/>
            <w:vAlign w:val="center"/>
          </w:tcPr>
          <w:p w14:paraId="08A084A5" w14:textId="77777777" w:rsidR="00A72FF6" w:rsidRPr="00FA0D61" w:rsidRDefault="00A72FF6" w:rsidP="009E3BB1">
            <w:pPr>
              <w:jc w:val="center"/>
              <w:rPr>
                <w:spacing w:val="-6"/>
                <w:sz w:val="22"/>
                <w:szCs w:val="22"/>
              </w:rPr>
            </w:pPr>
          </w:p>
        </w:tc>
        <w:tc>
          <w:tcPr>
            <w:tcW w:w="581" w:type="pct"/>
            <w:shd w:val="clear" w:color="auto" w:fill="auto"/>
            <w:vAlign w:val="center"/>
          </w:tcPr>
          <w:p w14:paraId="110D50F0" w14:textId="77777777" w:rsidR="00A72FF6" w:rsidRPr="00FA0D61" w:rsidRDefault="00A72FF6" w:rsidP="009E3BB1">
            <w:pPr>
              <w:jc w:val="center"/>
              <w:rPr>
                <w:spacing w:val="-6"/>
                <w:sz w:val="22"/>
                <w:szCs w:val="22"/>
              </w:rPr>
            </w:pPr>
            <w:r w:rsidRPr="00FA0D61">
              <w:rPr>
                <w:spacing w:val="-6"/>
                <w:sz w:val="22"/>
                <w:szCs w:val="22"/>
              </w:rPr>
              <w:t>Соглашение о сотрудничестве между Правительством Ханты-Мансийского автономного округа – Югры и ПАО «ЛУКОЙЛ», муниципальная программа «Формирование комфортной городской среды в городе Когалыме»</w:t>
            </w:r>
          </w:p>
        </w:tc>
      </w:tr>
    </w:tbl>
    <w:p w14:paraId="1B9408F1" w14:textId="77777777" w:rsidR="00A72FF6" w:rsidRPr="00FA0D61" w:rsidRDefault="00A72FF6" w:rsidP="00A72FF6">
      <w:pPr>
        <w:jc w:val="both"/>
        <w:rPr>
          <w:color w:val="FF0000"/>
          <w:sz w:val="22"/>
          <w:szCs w:val="22"/>
        </w:rPr>
        <w:sectPr w:rsidR="00A72FF6" w:rsidRPr="00FA0D61" w:rsidSect="0070530D">
          <w:pgSz w:w="16838" w:h="11906" w:orient="landscape"/>
          <w:pgMar w:top="2552" w:right="567" w:bottom="567" w:left="567" w:header="709" w:footer="709" w:gutter="0"/>
          <w:cols w:space="708"/>
          <w:docGrid w:linePitch="360"/>
        </w:sectPr>
      </w:pPr>
    </w:p>
    <w:tbl>
      <w:tblPr>
        <w:tblW w:w="510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7"/>
        <w:gridCol w:w="1127"/>
        <w:gridCol w:w="75"/>
        <w:gridCol w:w="1293"/>
        <w:gridCol w:w="6"/>
        <w:gridCol w:w="289"/>
        <w:gridCol w:w="1004"/>
        <w:gridCol w:w="809"/>
        <w:gridCol w:w="341"/>
        <w:gridCol w:w="1010"/>
        <w:gridCol w:w="2014"/>
        <w:gridCol w:w="1157"/>
        <w:gridCol w:w="1150"/>
        <w:gridCol w:w="799"/>
        <w:gridCol w:w="848"/>
        <w:gridCol w:w="2226"/>
      </w:tblGrid>
      <w:tr w:rsidR="00A72FF6" w:rsidRPr="00FA0D61" w14:paraId="2719CEE0" w14:textId="77777777" w:rsidTr="009E3BB1">
        <w:trPr>
          <w:jc w:val="center"/>
        </w:trPr>
        <w:tc>
          <w:tcPr>
            <w:tcW w:w="5000" w:type="pct"/>
            <w:gridSpan w:val="16"/>
            <w:shd w:val="clear" w:color="auto" w:fill="auto"/>
          </w:tcPr>
          <w:p w14:paraId="1927CE16" w14:textId="77777777" w:rsidR="00A72FF6" w:rsidRPr="00FA0D61" w:rsidRDefault="00A72FF6" w:rsidP="009E3BB1">
            <w:pPr>
              <w:rPr>
                <w:color w:val="FF0000"/>
                <w:spacing w:val="-6"/>
                <w:sz w:val="22"/>
                <w:szCs w:val="22"/>
              </w:rPr>
            </w:pPr>
            <w:r w:rsidRPr="00FA0D61">
              <w:rPr>
                <w:color w:val="FF0000"/>
                <w:spacing w:val="-6"/>
                <w:sz w:val="22"/>
                <w:szCs w:val="22"/>
              </w:rPr>
              <w:br w:type="page"/>
            </w:r>
            <w:r w:rsidRPr="00FA0D61">
              <w:rPr>
                <w:b/>
                <w:spacing w:val="-6"/>
                <w:sz w:val="22"/>
                <w:szCs w:val="22"/>
              </w:rPr>
              <w:t>Дорожное хозяйство (дорожные фонды)</w:t>
            </w:r>
          </w:p>
        </w:tc>
      </w:tr>
      <w:tr w:rsidR="00A72FF6" w:rsidRPr="00FA0D61" w14:paraId="44FD21C6" w14:textId="77777777" w:rsidTr="009E3BB1">
        <w:trPr>
          <w:jc w:val="center"/>
        </w:trPr>
        <w:tc>
          <w:tcPr>
            <w:tcW w:w="645" w:type="pct"/>
            <w:shd w:val="clear" w:color="auto" w:fill="auto"/>
            <w:vAlign w:val="center"/>
          </w:tcPr>
          <w:p w14:paraId="242239A6" w14:textId="77777777" w:rsidR="00A72FF6" w:rsidRPr="00FA0D61" w:rsidRDefault="00A72FF6" w:rsidP="009E3BB1">
            <w:pPr>
              <w:jc w:val="center"/>
              <w:rPr>
                <w:sz w:val="22"/>
                <w:szCs w:val="22"/>
              </w:rPr>
            </w:pPr>
            <w:r w:rsidRPr="00FA0D61">
              <w:rPr>
                <w:sz w:val="22"/>
                <w:szCs w:val="22"/>
              </w:rPr>
              <w:t>Реконструкция развязки Восточной (проспект Нефтяников, улица Ноябрьская)</w:t>
            </w:r>
          </w:p>
        </w:tc>
        <w:tc>
          <w:tcPr>
            <w:tcW w:w="370" w:type="pct"/>
            <w:gridSpan w:val="2"/>
            <w:shd w:val="clear" w:color="auto" w:fill="auto"/>
            <w:vAlign w:val="center"/>
          </w:tcPr>
          <w:p w14:paraId="500A59B7" w14:textId="77777777" w:rsidR="00A72FF6" w:rsidRPr="00FA0D61" w:rsidRDefault="00A72FF6" w:rsidP="009E3BB1">
            <w:pPr>
              <w:jc w:val="center"/>
              <w:rPr>
                <w:spacing w:val="-6"/>
                <w:sz w:val="22"/>
                <w:szCs w:val="22"/>
              </w:rPr>
            </w:pPr>
          </w:p>
        </w:tc>
        <w:tc>
          <w:tcPr>
            <w:tcW w:w="398" w:type="pct"/>
            <w:shd w:val="clear" w:color="auto" w:fill="auto"/>
            <w:vAlign w:val="center"/>
          </w:tcPr>
          <w:p w14:paraId="3820951A" w14:textId="77777777" w:rsidR="00A72FF6" w:rsidRPr="00FA0D61" w:rsidRDefault="00A72FF6" w:rsidP="009E3BB1">
            <w:pPr>
              <w:jc w:val="center"/>
              <w:rPr>
                <w:sz w:val="22"/>
                <w:szCs w:val="22"/>
              </w:rPr>
            </w:pPr>
          </w:p>
        </w:tc>
        <w:tc>
          <w:tcPr>
            <w:tcW w:w="400" w:type="pct"/>
            <w:gridSpan w:val="3"/>
            <w:shd w:val="clear" w:color="auto" w:fill="auto"/>
            <w:vAlign w:val="center"/>
          </w:tcPr>
          <w:p w14:paraId="5504D532" w14:textId="77777777" w:rsidR="00A72FF6" w:rsidRPr="00FA0D61" w:rsidRDefault="00A72FF6" w:rsidP="009E3BB1">
            <w:pPr>
              <w:jc w:val="center"/>
              <w:rPr>
                <w:sz w:val="22"/>
                <w:szCs w:val="22"/>
              </w:rPr>
            </w:pPr>
          </w:p>
        </w:tc>
        <w:tc>
          <w:tcPr>
            <w:tcW w:w="354" w:type="pct"/>
            <w:gridSpan w:val="2"/>
            <w:shd w:val="clear" w:color="auto" w:fill="auto"/>
            <w:vAlign w:val="center"/>
          </w:tcPr>
          <w:p w14:paraId="3573B555" w14:textId="77777777" w:rsidR="00A72FF6" w:rsidRPr="00FA0D61" w:rsidRDefault="00A72FF6" w:rsidP="009E3BB1">
            <w:pPr>
              <w:jc w:val="center"/>
              <w:rPr>
                <w:sz w:val="22"/>
                <w:szCs w:val="22"/>
              </w:rPr>
            </w:pPr>
          </w:p>
        </w:tc>
        <w:tc>
          <w:tcPr>
            <w:tcW w:w="1641" w:type="pct"/>
            <w:gridSpan w:val="4"/>
            <w:shd w:val="clear" w:color="auto" w:fill="auto"/>
            <w:vAlign w:val="center"/>
          </w:tcPr>
          <w:p w14:paraId="33005360" w14:textId="77777777" w:rsidR="00A72FF6" w:rsidRPr="00FA0D61" w:rsidRDefault="00A72FF6" w:rsidP="009E3BB1">
            <w:pPr>
              <w:jc w:val="center"/>
              <w:rPr>
                <w:sz w:val="22"/>
                <w:szCs w:val="22"/>
              </w:rPr>
            </w:pPr>
            <w:r w:rsidRPr="00FA0D61">
              <w:rPr>
                <w:sz w:val="22"/>
                <w:szCs w:val="22"/>
              </w:rPr>
              <w:t>2023-2024 годы,</w:t>
            </w:r>
          </w:p>
          <w:p w14:paraId="2E8B4705" w14:textId="77777777" w:rsidR="00A72FF6" w:rsidRPr="00FA0D61" w:rsidRDefault="00A72FF6" w:rsidP="009E3BB1">
            <w:pPr>
              <w:jc w:val="center"/>
              <w:rPr>
                <w:sz w:val="22"/>
                <w:szCs w:val="22"/>
              </w:rPr>
            </w:pPr>
            <w:r w:rsidRPr="00FA0D61">
              <w:rPr>
                <w:sz w:val="22"/>
                <w:szCs w:val="22"/>
              </w:rPr>
              <w:t>мощность объекта - 863,05 м. п.</w:t>
            </w:r>
          </w:p>
        </w:tc>
        <w:tc>
          <w:tcPr>
            <w:tcW w:w="246" w:type="pct"/>
            <w:shd w:val="clear" w:color="auto" w:fill="auto"/>
            <w:vAlign w:val="center"/>
          </w:tcPr>
          <w:p w14:paraId="303046AF" w14:textId="77777777" w:rsidR="00A72FF6" w:rsidRPr="00FA0D61" w:rsidRDefault="00A72FF6" w:rsidP="009E3BB1">
            <w:pPr>
              <w:jc w:val="center"/>
              <w:rPr>
                <w:sz w:val="22"/>
                <w:szCs w:val="22"/>
              </w:rPr>
            </w:pPr>
          </w:p>
        </w:tc>
        <w:tc>
          <w:tcPr>
            <w:tcW w:w="261" w:type="pct"/>
            <w:shd w:val="clear" w:color="auto" w:fill="auto"/>
            <w:vAlign w:val="center"/>
          </w:tcPr>
          <w:p w14:paraId="4714866F" w14:textId="77777777" w:rsidR="00A72FF6" w:rsidRPr="00FA0D61" w:rsidRDefault="00A72FF6" w:rsidP="009E3BB1">
            <w:pPr>
              <w:jc w:val="center"/>
              <w:rPr>
                <w:sz w:val="22"/>
                <w:szCs w:val="22"/>
              </w:rPr>
            </w:pPr>
          </w:p>
        </w:tc>
        <w:tc>
          <w:tcPr>
            <w:tcW w:w="685" w:type="pct"/>
            <w:shd w:val="clear" w:color="auto" w:fill="auto"/>
            <w:vAlign w:val="center"/>
          </w:tcPr>
          <w:p w14:paraId="79762883" w14:textId="77777777" w:rsidR="00A72FF6" w:rsidRPr="00FA0D61" w:rsidRDefault="00A72FF6" w:rsidP="009E3BB1">
            <w:pPr>
              <w:jc w:val="center"/>
              <w:rPr>
                <w:sz w:val="22"/>
                <w:szCs w:val="22"/>
              </w:rPr>
            </w:pPr>
            <w:r w:rsidRPr="00FA0D61">
              <w:rPr>
                <w:sz w:val="22"/>
                <w:szCs w:val="22"/>
              </w:rPr>
              <w:t>Муниципальная программа «Развитие транспортной системы города Когалыма»</w:t>
            </w:r>
          </w:p>
        </w:tc>
      </w:tr>
      <w:tr w:rsidR="00A72FF6" w:rsidRPr="00FA0D61" w14:paraId="7D4BAC98" w14:textId="77777777" w:rsidTr="009E3BB1">
        <w:trPr>
          <w:jc w:val="center"/>
        </w:trPr>
        <w:tc>
          <w:tcPr>
            <w:tcW w:w="645" w:type="pct"/>
            <w:shd w:val="clear" w:color="auto" w:fill="auto"/>
            <w:vAlign w:val="center"/>
          </w:tcPr>
          <w:p w14:paraId="3E059042" w14:textId="77777777" w:rsidR="00A72FF6" w:rsidRPr="00FA0D61" w:rsidRDefault="00A72FF6" w:rsidP="009E3BB1">
            <w:pPr>
              <w:jc w:val="center"/>
              <w:rPr>
                <w:sz w:val="22"/>
                <w:szCs w:val="22"/>
              </w:rPr>
            </w:pPr>
            <w:r w:rsidRPr="00FA0D61">
              <w:rPr>
                <w:sz w:val="22"/>
                <w:szCs w:val="22"/>
              </w:rPr>
              <w:t>Строительство автомобильных дорог для индивидуальной жилой застройки за рекой Кирилл-Высьягун</w:t>
            </w:r>
          </w:p>
        </w:tc>
        <w:tc>
          <w:tcPr>
            <w:tcW w:w="770" w:type="pct"/>
            <w:gridSpan w:val="4"/>
            <w:shd w:val="clear" w:color="auto" w:fill="auto"/>
            <w:vAlign w:val="center"/>
          </w:tcPr>
          <w:p w14:paraId="767BF9F5" w14:textId="77777777" w:rsidR="00A72FF6" w:rsidRPr="00FA0D61" w:rsidRDefault="00A72FF6" w:rsidP="009E3BB1">
            <w:pPr>
              <w:jc w:val="center"/>
              <w:rPr>
                <w:sz w:val="22"/>
                <w:szCs w:val="22"/>
              </w:rPr>
            </w:pPr>
            <w:r w:rsidRPr="00FA0D61">
              <w:rPr>
                <w:sz w:val="22"/>
                <w:szCs w:val="22"/>
              </w:rPr>
              <w:t>Проектно-изыскательские работы на реконструкцию автомобильной дороги протяженностью 1,1 км выполнены.</w:t>
            </w:r>
          </w:p>
        </w:tc>
        <w:tc>
          <w:tcPr>
            <w:tcW w:w="398" w:type="pct"/>
            <w:gridSpan w:val="2"/>
            <w:shd w:val="clear" w:color="auto" w:fill="auto"/>
            <w:vAlign w:val="center"/>
          </w:tcPr>
          <w:p w14:paraId="0D311EDF" w14:textId="77777777" w:rsidR="00A72FF6" w:rsidRPr="00FA0D61" w:rsidRDefault="00A72FF6" w:rsidP="009E3BB1">
            <w:pPr>
              <w:jc w:val="center"/>
              <w:rPr>
                <w:sz w:val="22"/>
                <w:szCs w:val="22"/>
              </w:rPr>
            </w:pPr>
          </w:p>
        </w:tc>
        <w:tc>
          <w:tcPr>
            <w:tcW w:w="354" w:type="pct"/>
            <w:gridSpan w:val="2"/>
            <w:shd w:val="clear" w:color="auto" w:fill="auto"/>
            <w:vAlign w:val="center"/>
          </w:tcPr>
          <w:p w14:paraId="307A1606" w14:textId="77777777" w:rsidR="00A72FF6" w:rsidRPr="00FA0D61" w:rsidRDefault="00A72FF6" w:rsidP="009E3BB1">
            <w:pPr>
              <w:jc w:val="center"/>
              <w:rPr>
                <w:sz w:val="22"/>
                <w:szCs w:val="22"/>
              </w:rPr>
            </w:pPr>
          </w:p>
        </w:tc>
        <w:tc>
          <w:tcPr>
            <w:tcW w:w="931" w:type="pct"/>
            <w:gridSpan w:val="2"/>
            <w:shd w:val="clear" w:color="auto" w:fill="auto"/>
            <w:vAlign w:val="center"/>
          </w:tcPr>
          <w:p w14:paraId="56ABA2D2" w14:textId="77777777" w:rsidR="00A72FF6" w:rsidRPr="00FA0D61" w:rsidRDefault="00A72FF6" w:rsidP="009E3BB1">
            <w:pPr>
              <w:jc w:val="center"/>
              <w:rPr>
                <w:sz w:val="22"/>
                <w:szCs w:val="22"/>
              </w:rPr>
            </w:pPr>
          </w:p>
        </w:tc>
        <w:tc>
          <w:tcPr>
            <w:tcW w:w="710" w:type="pct"/>
            <w:gridSpan w:val="2"/>
            <w:shd w:val="clear" w:color="auto" w:fill="auto"/>
            <w:vAlign w:val="center"/>
          </w:tcPr>
          <w:p w14:paraId="11922670" w14:textId="77777777" w:rsidR="00A72FF6" w:rsidRPr="00FA0D61" w:rsidRDefault="00A72FF6" w:rsidP="009E3BB1">
            <w:pPr>
              <w:jc w:val="center"/>
              <w:rPr>
                <w:sz w:val="22"/>
                <w:szCs w:val="22"/>
              </w:rPr>
            </w:pPr>
          </w:p>
        </w:tc>
        <w:tc>
          <w:tcPr>
            <w:tcW w:w="246" w:type="pct"/>
            <w:shd w:val="clear" w:color="auto" w:fill="auto"/>
            <w:vAlign w:val="center"/>
          </w:tcPr>
          <w:p w14:paraId="2ED9497E" w14:textId="77777777" w:rsidR="00A72FF6" w:rsidRPr="00FA0D61" w:rsidRDefault="00A72FF6" w:rsidP="009E3BB1">
            <w:pPr>
              <w:jc w:val="center"/>
              <w:rPr>
                <w:sz w:val="22"/>
                <w:szCs w:val="22"/>
              </w:rPr>
            </w:pPr>
          </w:p>
        </w:tc>
        <w:tc>
          <w:tcPr>
            <w:tcW w:w="261" w:type="pct"/>
            <w:shd w:val="clear" w:color="auto" w:fill="auto"/>
            <w:vAlign w:val="center"/>
          </w:tcPr>
          <w:p w14:paraId="60E52018" w14:textId="77777777" w:rsidR="00A72FF6" w:rsidRPr="00FA0D61" w:rsidRDefault="00A72FF6" w:rsidP="009E3BB1">
            <w:pPr>
              <w:jc w:val="center"/>
              <w:rPr>
                <w:sz w:val="22"/>
                <w:szCs w:val="22"/>
              </w:rPr>
            </w:pPr>
          </w:p>
        </w:tc>
        <w:tc>
          <w:tcPr>
            <w:tcW w:w="685" w:type="pct"/>
            <w:shd w:val="clear" w:color="auto" w:fill="auto"/>
            <w:vAlign w:val="center"/>
          </w:tcPr>
          <w:p w14:paraId="510D10D5" w14:textId="77777777" w:rsidR="00A72FF6" w:rsidRPr="00FA0D61" w:rsidRDefault="00A72FF6" w:rsidP="009E3BB1">
            <w:pPr>
              <w:jc w:val="center"/>
              <w:rPr>
                <w:sz w:val="22"/>
                <w:szCs w:val="22"/>
              </w:rPr>
            </w:pPr>
            <w:r w:rsidRPr="00FA0D61">
              <w:rPr>
                <w:sz w:val="22"/>
                <w:szCs w:val="22"/>
              </w:rPr>
              <w:t>Муниципальная программа «Развитие транспортной системы города Когалыма»</w:t>
            </w:r>
          </w:p>
        </w:tc>
      </w:tr>
      <w:tr w:rsidR="00A72FF6" w:rsidRPr="00FA0D61" w14:paraId="2A3CCFF3" w14:textId="77777777" w:rsidTr="009E3BB1">
        <w:trPr>
          <w:jc w:val="center"/>
        </w:trPr>
        <w:tc>
          <w:tcPr>
            <w:tcW w:w="645" w:type="pct"/>
            <w:shd w:val="clear" w:color="auto" w:fill="auto"/>
            <w:vAlign w:val="center"/>
          </w:tcPr>
          <w:p w14:paraId="5B292EAA" w14:textId="77777777" w:rsidR="00A72FF6" w:rsidRPr="00FA0D61" w:rsidRDefault="00A72FF6" w:rsidP="009E3BB1">
            <w:pPr>
              <w:jc w:val="center"/>
              <w:rPr>
                <w:sz w:val="22"/>
                <w:szCs w:val="22"/>
              </w:rPr>
            </w:pPr>
            <w:r w:rsidRPr="00FA0D61">
              <w:rPr>
                <w:sz w:val="22"/>
                <w:szCs w:val="22"/>
              </w:rPr>
              <w:t>Блочная котельная по улице Комсомольской</w:t>
            </w:r>
          </w:p>
          <w:p w14:paraId="55F01BE1" w14:textId="77777777" w:rsidR="00A72FF6" w:rsidRPr="00FA0D61" w:rsidRDefault="00A72FF6" w:rsidP="009E3BB1">
            <w:pPr>
              <w:jc w:val="center"/>
              <w:rPr>
                <w:sz w:val="22"/>
                <w:szCs w:val="22"/>
              </w:rPr>
            </w:pPr>
            <w:r w:rsidRPr="00FA0D61">
              <w:rPr>
                <w:sz w:val="22"/>
                <w:szCs w:val="22"/>
              </w:rPr>
              <w:t>(проектирование и строительство)</w:t>
            </w:r>
          </w:p>
          <w:p w14:paraId="776A64B2" w14:textId="77777777" w:rsidR="00A72FF6" w:rsidRPr="00FA0D61" w:rsidRDefault="00A72FF6" w:rsidP="009E3BB1">
            <w:pPr>
              <w:jc w:val="center"/>
              <w:rPr>
                <w:sz w:val="22"/>
                <w:szCs w:val="22"/>
              </w:rPr>
            </w:pPr>
          </w:p>
        </w:tc>
        <w:tc>
          <w:tcPr>
            <w:tcW w:w="3163" w:type="pct"/>
            <w:gridSpan w:val="12"/>
            <w:shd w:val="clear" w:color="auto" w:fill="auto"/>
            <w:vAlign w:val="center"/>
          </w:tcPr>
          <w:p w14:paraId="47A5F853" w14:textId="77777777" w:rsidR="00A72FF6" w:rsidRPr="00FA0D61" w:rsidRDefault="00A72FF6" w:rsidP="009E3BB1">
            <w:pPr>
              <w:jc w:val="center"/>
              <w:rPr>
                <w:sz w:val="22"/>
                <w:szCs w:val="22"/>
              </w:rPr>
            </w:pPr>
            <w:r w:rsidRPr="00FA0D61">
              <w:rPr>
                <w:sz w:val="22"/>
                <w:szCs w:val="22"/>
              </w:rPr>
              <w:t>2016-2024 годы,</w:t>
            </w:r>
          </w:p>
          <w:p w14:paraId="45346523" w14:textId="77777777" w:rsidR="00A72FF6" w:rsidRPr="00FA0D61" w:rsidRDefault="00A72FF6" w:rsidP="009E3BB1">
            <w:pPr>
              <w:jc w:val="center"/>
              <w:rPr>
                <w:sz w:val="22"/>
                <w:szCs w:val="22"/>
              </w:rPr>
            </w:pPr>
            <w:r w:rsidRPr="00FA0D61">
              <w:rPr>
                <w:sz w:val="22"/>
                <w:szCs w:val="22"/>
              </w:rPr>
              <w:t xml:space="preserve">мощность объекта 14 МВт. </w:t>
            </w:r>
          </w:p>
          <w:p w14:paraId="0618D984" w14:textId="77777777" w:rsidR="00A72FF6" w:rsidRPr="00FA0D61" w:rsidRDefault="00A72FF6" w:rsidP="009E3BB1">
            <w:pPr>
              <w:jc w:val="center"/>
              <w:rPr>
                <w:sz w:val="22"/>
                <w:szCs w:val="22"/>
              </w:rPr>
            </w:pPr>
            <w:r w:rsidRPr="00FA0D61">
              <w:rPr>
                <w:sz w:val="22"/>
                <w:szCs w:val="22"/>
              </w:rPr>
              <w:t xml:space="preserve">Проектно-изыскательские работы - 2018 год; </w:t>
            </w:r>
          </w:p>
          <w:p w14:paraId="025D62B7" w14:textId="77777777" w:rsidR="00A72FF6" w:rsidRPr="00FA0D61" w:rsidRDefault="00A72FF6" w:rsidP="009E3BB1">
            <w:pPr>
              <w:jc w:val="center"/>
              <w:rPr>
                <w:sz w:val="22"/>
                <w:szCs w:val="22"/>
              </w:rPr>
            </w:pPr>
            <w:r w:rsidRPr="00FA0D61">
              <w:rPr>
                <w:sz w:val="22"/>
                <w:szCs w:val="22"/>
              </w:rPr>
              <w:t xml:space="preserve">Строительно-монтажные работы с 2018–2022 годы </w:t>
            </w:r>
            <w:r w:rsidRPr="00FA0D61">
              <w:rPr>
                <w:sz w:val="22"/>
                <w:szCs w:val="22"/>
                <w:lang w:val="en-US"/>
              </w:rPr>
              <w:t>I</w:t>
            </w:r>
            <w:r w:rsidRPr="00FA0D61">
              <w:rPr>
                <w:sz w:val="22"/>
                <w:szCs w:val="22"/>
              </w:rPr>
              <w:t xml:space="preserve"> этап завершен в полном объеме.</w:t>
            </w:r>
          </w:p>
          <w:p w14:paraId="53A0BE14" w14:textId="77777777" w:rsidR="00A72FF6" w:rsidRPr="00FA0D61" w:rsidRDefault="00A72FF6" w:rsidP="009E3BB1">
            <w:pPr>
              <w:jc w:val="center"/>
              <w:rPr>
                <w:sz w:val="22"/>
                <w:szCs w:val="22"/>
              </w:rPr>
            </w:pPr>
            <w:r w:rsidRPr="00FA0D61">
              <w:rPr>
                <w:sz w:val="22"/>
                <w:szCs w:val="22"/>
                <w:lang w:val="en-US"/>
              </w:rPr>
              <w:t>II</w:t>
            </w:r>
            <w:r w:rsidRPr="00FA0D61">
              <w:rPr>
                <w:sz w:val="22"/>
                <w:szCs w:val="22"/>
              </w:rPr>
              <w:t xml:space="preserve"> этап – 2023 год.</w:t>
            </w:r>
          </w:p>
          <w:p w14:paraId="58A8D690" w14:textId="77777777" w:rsidR="00A72FF6" w:rsidRPr="00FA0D61" w:rsidRDefault="00A72FF6" w:rsidP="009E3BB1">
            <w:pPr>
              <w:jc w:val="center"/>
              <w:rPr>
                <w:sz w:val="22"/>
                <w:szCs w:val="22"/>
              </w:rPr>
            </w:pPr>
          </w:p>
        </w:tc>
        <w:tc>
          <w:tcPr>
            <w:tcW w:w="246" w:type="pct"/>
            <w:shd w:val="clear" w:color="auto" w:fill="auto"/>
            <w:vAlign w:val="center"/>
          </w:tcPr>
          <w:p w14:paraId="603C463A" w14:textId="77777777" w:rsidR="00A72FF6" w:rsidRPr="00FA0D61" w:rsidRDefault="00A72FF6" w:rsidP="009E3BB1">
            <w:pPr>
              <w:jc w:val="center"/>
              <w:rPr>
                <w:sz w:val="22"/>
                <w:szCs w:val="22"/>
              </w:rPr>
            </w:pPr>
          </w:p>
        </w:tc>
        <w:tc>
          <w:tcPr>
            <w:tcW w:w="261" w:type="pct"/>
            <w:shd w:val="clear" w:color="auto" w:fill="auto"/>
            <w:vAlign w:val="center"/>
          </w:tcPr>
          <w:p w14:paraId="035EF8D7" w14:textId="77777777" w:rsidR="00A72FF6" w:rsidRPr="00FA0D61" w:rsidRDefault="00A72FF6" w:rsidP="009E3BB1">
            <w:pPr>
              <w:jc w:val="center"/>
              <w:rPr>
                <w:sz w:val="22"/>
                <w:szCs w:val="22"/>
              </w:rPr>
            </w:pPr>
          </w:p>
        </w:tc>
        <w:tc>
          <w:tcPr>
            <w:tcW w:w="685" w:type="pct"/>
            <w:shd w:val="clear" w:color="auto" w:fill="auto"/>
            <w:vAlign w:val="center"/>
          </w:tcPr>
          <w:p w14:paraId="6D7CF471" w14:textId="77777777" w:rsidR="00A72FF6" w:rsidRPr="00FA0D61" w:rsidRDefault="00A72FF6" w:rsidP="009E3BB1">
            <w:pPr>
              <w:jc w:val="center"/>
              <w:rPr>
                <w:sz w:val="22"/>
                <w:szCs w:val="22"/>
              </w:rPr>
            </w:pPr>
            <w:r w:rsidRPr="00FA0D61">
              <w:rPr>
                <w:sz w:val="22"/>
                <w:szCs w:val="22"/>
              </w:rPr>
              <w:t>Соглашения о сотрудничестве между Правительством Ханты-Мансийского автономного округа – Югры и ПАО «ЛУКОЙЛ»</w:t>
            </w:r>
          </w:p>
          <w:p w14:paraId="6DBA96EC" w14:textId="77777777" w:rsidR="00A72FF6" w:rsidRPr="00FA0D61" w:rsidRDefault="00A72FF6" w:rsidP="009E3BB1">
            <w:pPr>
              <w:jc w:val="center"/>
              <w:rPr>
                <w:sz w:val="22"/>
                <w:szCs w:val="22"/>
              </w:rPr>
            </w:pPr>
            <w:r w:rsidRPr="00FA0D61">
              <w:rPr>
                <w:bCs/>
                <w:sz w:val="22"/>
                <w:szCs w:val="22"/>
              </w:rPr>
              <w:t>Муниципальная программа «Развитие жилищно-коммунального в городе Когалыме»</w:t>
            </w:r>
          </w:p>
        </w:tc>
      </w:tr>
      <w:tr w:rsidR="00A72FF6" w:rsidRPr="00FA0D61" w14:paraId="4647F907" w14:textId="77777777" w:rsidTr="009E3BB1">
        <w:trPr>
          <w:jc w:val="center"/>
        </w:trPr>
        <w:tc>
          <w:tcPr>
            <w:tcW w:w="645" w:type="pct"/>
            <w:shd w:val="clear" w:color="auto" w:fill="auto"/>
            <w:vAlign w:val="center"/>
          </w:tcPr>
          <w:p w14:paraId="7A026CA0" w14:textId="77777777" w:rsidR="00A72FF6" w:rsidRPr="00FA0D61" w:rsidRDefault="00A72FF6" w:rsidP="009E3BB1">
            <w:pPr>
              <w:jc w:val="center"/>
              <w:rPr>
                <w:color w:val="FF0000"/>
                <w:sz w:val="22"/>
                <w:szCs w:val="22"/>
              </w:rPr>
            </w:pPr>
            <w:r w:rsidRPr="00FA0D61">
              <w:rPr>
                <w:sz w:val="22"/>
                <w:szCs w:val="22"/>
              </w:rPr>
              <w:t>Реконструкция котельной №1 в городе Когалыме (Арочник)</w:t>
            </w:r>
          </w:p>
        </w:tc>
        <w:tc>
          <w:tcPr>
            <w:tcW w:w="347" w:type="pct"/>
            <w:shd w:val="clear" w:color="auto" w:fill="auto"/>
            <w:vAlign w:val="center"/>
          </w:tcPr>
          <w:p w14:paraId="4A0E1DAD" w14:textId="77777777" w:rsidR="00A72FF6" w:rsidRPr="00FA0D61" w:rsidRDefault="00A72FF6" w:rsidP="009E3BB1">
            <w:pPr>
              <w:jc w:val="center"/>
              <w:rPr>
                <w:color w:val="FF0000"/>
                <w:sz w:val="22"/>
                <w:szCs w:val="22"/>
              </w:rPr>
            </w:pPr>
          </w:p>
        </w:tc>
        <w:tc>
          <w:tcPr>
            <w:tcW w:w="512" w:type="pct"/>
            <w:gridSpan w:val="4"/>
            <w:shd w:val="clear" w:color="auto" w:fill="auto"/>
            <w:vAlign w:val="center"/>
          </w:tcPr>
          <w:p w14:paraId="1A9550E3" w14:textId="77777777" w:rsidR="00A72FF6" w:rsidRPr="00FA0D61" w:rsidRDefault="00A72FF6" w:rsidP="009E3BB1">
            <w:pPr>
              <w:jc w:val="center"/>
              <w:rPr>
                <w:color w:val="FF0000"/>
                <w:sz w:val="22"/>
                <w:szCs w:val="22"/>
              </w:rPr>
            </w:pPr>
          </w:p>
        </w:tc>
        <w:tc>
          <w:tcPr>
            <w:tcW w:w="1950" w:type="pct"/>
            <w:gridSpan w:val="6"/>
            <w:shd w:val="clear" w:color="auto" w:fill="auto"/>
            <w:vAlign w:val="center"/>
          </w:tcPr>
          <w:p w14:paraId="6D4CE28A" w14:textId="77777777" w:rsidR="00A72FF6" w:rsidRPr="00FA0D61" w:rsidRDefault="00A72FF6" w:rsidP="009E3BB1">
            <w:pPr>
              <w:jc w:val="center"/>
              <w:rPr>
                <w:sz w:val="22"/>
                <w:szCs w:val="22"/>
              </w:rPr>
            </w:pPr>
            <w:r w:rsidRPr="00FA0D61">
              <w:rPr>
                <w:sz w:val="22"/>
                <w:szCs w:val="22"/>
              </w:rPr>
              <w:t>2021–2023 годы,</w:t>
            </w:r>
          </w:p>
          <w:p w14:paraId="399BAC50" w14:textId="77777777" w:rsidR="00A72FF6" w:rsidRPr="00FA0D61" w:rsidRDefault="00A72FF6" w:rsidP="009E3BB1">
            <w:pPr>
              <w:jc w:val="center"/>
              <w:rPr>
                <w:sz w:val="22"/>
                <w:szCs w:val="22"/>
              </w:rPr>
            </w:pPr>
            <w:r w:rsidRPr="00FA0D61">
              <w:rPr>
                <w:sz w:val="22"/>
                <w:szCs w:val="22"/>
              </w:rPr>
              <w:t xml:space="preserve"> мощность объекта 53,4 МВт. </w:t>
            </w:r>
          </w:p>
          <w:p w14:paraId="242E4D5C" w14:textId="77777777" w:rsidR="00A72FF6" w:rsidRPr="00FA0D61" w:rsidRDefault="00A72FF6" w:rsidP="009E3BB1">
            <w:pPr>
              <w:jc w:val="center"/>
              <w:rPr>
                <w:sz w:val="22"/>
                <w:szCs w:val="22"/>
              </w:rPr>
            </w:pPr>
            <w:r w:rsidRPr="00FA0D61">
              <w:rPr>
                <w:sz w:val="22"/>
                <w:szCs w:val="22"/>
              </w:rPr>
              <w:t>Строительно-монтажные работы завершены.</w:t>
            </w:r>
          </w:p>
          <w:p w14:paraId="1F5A832A" w14:textId="77777777" w:rsidR="00A72FF6" w:rsidRPr="00FA0D61" w:rsidRDefault="00A72FF6" w:rsidP="009E3BB1">
            <w:pPr>
              <w:jc w:val="center"/>
              <w:rPr>
                <w:color w:val="FF0000"/>
                <w:sz w:val="22"/>
                <w:szCs w:val="22"/>
              </w:rPr>
            </w:pPr>
          </w:p>
        </w:tc>
        <w:tc>
          <w:tcPr>
            <w:tcW w:w="354" w:type="pct"/>
            <w:shd w:val="clear" w:color="auto" w:fill="auto"/>
            <w:vAlign w:val="center"/>
          </w:tcPr>
          <w:p w14:paraId="6E669355" w14:textId="77777777" w:rsidR="00A72FF6" w:rsidRPr="00FA0D61" w:rsidRDefault="00A72FF6" w:rsidP="009E3BB1">
            <w:pPr>
              <w:jc w:val="center"/>
              <w:rPr>
                <w:color w:val="FF0000"/>
                <w:sz w:val="22"/>
                <w:szCs w:val="22"/>
              </w:rPr>
            </w:pPr>
          </w:p>
        </w:tc>
        <w:tc>
          <w:tcPr>
            <w:tcW w:w="246" w:type="pct"/>
            <w:shd w:val="clear" w:color="auto" w:fill="auto"/>
            <w:vAlign w:val="center"/>
          </w:tcPr>
          <w:p w14:paraId="702F231B" w14:textId="77777777" w:rsidR="00A72FF6" w:rsidRPr="00FA0D61" w:rsidRDefault="00A72FF6" w:rsidP="009E3BB1">
            <w:pPr>
              <w:jc w:val="center"/>
              <w:rPr>
                <w:color w:val="FF0000"/>
                <w:sz w:val="22"/>
                <w:szCs w:val="22"/>
              </w:rPr>
            </w:pPr>
          </w:p>
        </w:tc>
        <w:tc>
          <w:tcPr>
            <w:tcW w:w="261" w:type="pct"/>
            <w:shd w:val="clear" w:color="auto" w:fill="auto"/>
            <w:vAlign w:val="center"/>
          </w:tcPr>
          <w:p w14:paraId="5B62AD21" w14:textId="77777777" w:rsidR="00A72FF6" w:rsidRPr="00FA0D61" w:rsidRDefault="00A72FF6" w:rsidP="009E3BB1">
            <w:pPr>
              <w:jc w:val="center"/>
              <w:rPr>
                <w:color w:val="FF0000"/>
                <w:sz w:val="22"/>
                <w:szCs w:val="22"/>
              </w:rPr>
            </w:pPr>
          </w:p>
        </w:tc>
        <w:tc>
          <w:tcPr>
            <w:tcW w:w="685" w:type="pct"/>
            <w:shd w:val="clear" w:color="auto" w:fill="auto"/>
            <w:vAlign w:val="center"/>
          </w:tcPr>
          <w:p w14:paraId="7398C199" w14:textId="77777777" w:rsidR="00A72FF6" w:rsidRPr="00FA0D61" w:rsidRDefault="00A72FF6" w:rsidP="009E3BB1">
            <w:pPr>
              <w:jc w:val="center"/>
              <w:rPr>
                <w:color w:val="FF0000"/>
                <w:sz w:val="22"/>
                <w:szCs w:val="22"/>
              </w:rPr>
            </w:pPr>
            <w:r w:rsidRPr="00FA0D61">
              <w:rPr>
                <w:sz w:val="22"/>
                <w:szCs w:val="22"/>
              </w:rPr>
              <w:t>Соглашения о сотрудничестве между Правительством Ханты-Мансийского автономного округа – Югры и ПАО «ЛУКОЙЛ», Муниципальная программа «Развитие жилищно-коммунального комплекса в городе Когалыме»</w:t>
            </w:r>
          </w:p>
        </w:tc>
      </w:tr>
      <w:tr w:rsidR="00A72FF6" w:rsidRPr="00FA0D61" w14:paraId="744F834E" w14:textId="77777777" w:rsidTr="009E3BB1">
        <w:trPr>
          <w:jc w:val="center"/>
        </w:trPr>
        <w:tc>
          <w:tcPr>
            <w:tcW w:w="645" w:type="pct"/>
            <w:shd w:val="clear" w:color="auto" w:fill="auto"/>
            <w:vAlign w:val="center"/>
          </w:tcPr>
          <w:p w14:paraId="5229517E" w14:textId="77777777" w:rsidR="00A72FF6" w:rsidRPr="00FA0D61" w:rsidRDefault="00A72FF6" w:rsidP="009E3BB1">
            <w:pPr>
              <w:jc w:val="center"/>
              <w:rPr>
                <w:sz w:val="22"/>
                <w:szCs w:val="22"/>
              </w:rPr>
            </w:pPr>
            <w:r w:rsidRPr="00FA0D61">
              <w:rPr>
                <w:sz w:val="22"/>
                <w:szCs w:val="22"/>
              </w:rPr>
              <w:t>Главный канализационный коллектор Восточной промзоны КНС-7-КНС-3-КГ (К-49) (проектирование, реконструкция)</w:t>
            </w:r>
          </w:p>
        </w:tc>
        <w:tc>
          <w:tcPr>
            <w:tcW w:w="859" w:type="pct"/>
            <w:gridSpan w:val="5"/>
            <w:shd w:val="clear" w:color="auto" w:fill="auto"/>
            <w:vAlign w:val="center"/>
          </w:tcPr>
          <w:p w14:paraId="16282159" w14:textId="77777777" w:rsidR="00A72FF6" w:rsidRPr="00FA0D61" w:rsidRDefault="00A72FF6" w:rsidP="009E3BB1">
            <w:pPr>
              <w:jc w:val="center"/>
              <w:rPr>
                <w:sz w:val="22"/>
                <w:szCs w:val="22"/>
              </w:rPr>
            </w:pPr>
            <w:r w:rsidRPr="00FA0D61">
              <w:rPr>
                <w:sz w:val="22"/>
                <w:szCs w:val="22"/>
              </w:rPr>
              <w:t>Проектно-изыскательские работы – 2019 годы, строительно-монтажные работы – 2019-2020 годы.</w:t>
            </w:r>
          </w:p>
          <w:p w14:paraId="1C940D41" w14:textId="77777777" w:rsidR="00A72FF6" w:rsidRPr="00FA0D61" w:rsidRDefault="00A72FF6" w:rsidP="009E3BB1">
            <w:pPr>
              <w:jc w:val="center"/>
              <w:rPr>
                <w:sz w:val="22"/>
                <w:szCs w:val="22"/>
              </w:rPr>
            </w:pPr>
            <w:r w:rsidRPr="00FA0D61">
              <w:rPr>
                <w:sz w:val="22"/>
                <w:szCs w:val="22"/>
              </w:rPr>
              <w:t xml:space="preserve">Мощность реконструируемой части объекта - 2 481,35 м. п. </w:t>
            </w:r>
          </w:p>
        </w:tc>
        <w:tc>
          <w:tcPr>
            <w:tcW w:w="558" w:type="pct"/>
            <w:gridSpan w:val="2"/>
            <w:shd w:val="clear" w:color="auto" w:fill="auto"/>
            <w:vAlign w:val="center"/>
          </w:tcPr>
          <w:p w14:paraId="76CD39BF" w14:textId="77777777" w:rsidR="00A72FF6" w:rsidRPr="00FA0D61" w:rsidRDefault="00A72FF6" w:rsidP="009E3BB1">
            <w:pPr>
              <w:jc w:val="center"/>
              <w:rPr>
                <w:sz w:val="22"/>
                <w:szCs w:val="22"/>
              </w:rPr>
            </w:pPr>
          </w:p>
        </w:tc>
        <w:tc>
          <w:tcPr>
            <w:tcW w:w="416" w:type="pct"/>
            <w:gridSpan w:val="2"/>
            <w:shd w:val="clear" w:color="auto" w:fill="auto"/>
            <w:vAlign w:val="center"/>
          </w:tcPr>
          <w:p w14:paraId="3A2D4B00" w14:textId="77777777" w:rsidR="00A72FF6" w:rsidRPr="00FA0D61" w:rsidRDefault="00A72FF6" w:rsidP="009E3BB1">
            <w:pPr>
              <w:jc w:val="center"/>
              <w:rPr>
                <w:sz w:val="22"/>
                <w:szCs w:val="22"/>
              </w:rPr>
            </w:pPr>
          </w:p>
        </w:tc>
        <w:tc>
          <w:tcPr>
            <w:tcW w:w="976" w:type="pct"/>
            <w:gridSpan w:val="2"/>
            <w:shd w:val="clear" w:color="auto" w:fill="auto"/>
            <w:vAlign w:val="center"/>
          </w:tcPr>
          <w:p w14:paraId="76A30727" w14:textId="77777777" w:rsidR="00A72FF6" w:rsidRPr="00FA0D61" w:rsidRDefault="00A72FF6" w:rsidP="009E3BB1">
            <w:pPr>
              <w:jc w:val="center"/>
              <w:rPr>
                <w:sz w:val="22"/>
                <w:szCs w:val="22"/>
              </w:rPr>
            </w:pPr>
          </w:p>
        </w:tc>
        <w:tc>
          <w:tcPr>
            <w:tcW w:w="354" w:type="pct"/>
            <w:shd w:val="clear" w:color="auto" w:fill="auto"/>
            <w:vAlign w:val="center"/>
          </w:tcPr>
          <w:p w14:paraId="6756604C" w14:textId="77777777" w:rsidR="00A72FF6" w:rsidRPr="00FA0D61" w:rsidRDefault="00A72FF6" w:rsidP="009E3BB1">
            <w:pPr>
              <w:jc w:val="center"/>
              <w:rPr>
                <w:sz w:val="22"/>
                <w:szCs w:val="22"/>
              </w:rPr>
            </w:pPr>
          </w:p>
        </w:tc>
        <w:tc>
          <w:tcPr>
            <w:tcW w:w="246" w:type="pct"/>
            <w:shd w:val="clear" w:color="auto" w:fill="auto"/>
            <w:vAlign w:val="center"/>
          </w:tcPr>
          <w:p w14:paraId="77B92AA2" w14:textId="77777777" w:rsidR="00A72FF6" w:rsidRPr="00FA0D61" w:rsidRDefault="00A72FF6" w:rsidP="009E3BB1">
            <w:pPr>
              <w:jc w:val="center"/>
              <w:rPr>
                <w:sz w:val="22"/>
                <w:szCs w:val="22"/>
              </w:rPr>
            </w:pPr>
          </w:p>
        </w:tc>
        <w:tc>
          <w:tcPr>
            <w:tcW w:w="261" w:type="pct"/>
            <w:shd w:val="clear" w:color="auto" w:fill="auto"/>
            <w:vAlign w:val="center"/>
          </w:tcPr>
          <w:p w14:paraId="15A57FB1" w14:textId="77777777" w:rsidR="00A72FF6" w:rsidRPr="00FA0D61" w:rsidRDefault="00A72FF6" w:rsidP="009E3BB1">
            <w:pPr>
              <w:jc w:val="center"/>
              <w:rPr>
                <w:sz w:val="22"/>
                <w:szCs w:val="22"/>
              </w:rPr>
            </w:pPr>
          </w:p>
        </w:tc>
        <w:tc>
          <w:tcPr>
            <w:tcW w:w="685" w:type="pct"/>
            <w:shd w:val="clear" w:color="auto" w:fill="auto"/>
            <w:vAlign w:val="center"/>
          </w:tcPr>
          <w:p w14:paraId="09206014" w14:textId="77777777" w:rsidR="00A72FF6" w:rsidRPr="00FA0D61" w:rsidRDefault="00A72FF6" w:rsidP="009E3BB1">
            <w:pPr>
              <w:jc w:val="center"/>
              <w:rPr>
                <w:spacing w:val="-6"/>
                <w:sz w:val="22"/>
                <w:szCs w:val="22"/>
              </w:rPr>
            </w:pPr>
            <w:r w:rsidRPr="00FA0D61">
              <w:rPr>
                <w:spacing w:val="-6"/>
                <w:sz w:val="22"/>
                <w:szCs w:val="22"/>
              </w:rPr>
              <w:t>Соглашения о сотрудничестве между Правительством Ханты-Мансийского автономного округа – Югры и ПАО «ЛУКОЙЛ»</w:t>
            </w:r>
          </w:p>
          <w:p w14:paraId="3A128A46" w14:textId="77777777" w:rsidR="00A72FF6" w:rsidRPr="00FA0D61" w:rsidRDefault="00A72FF6" w:rsidP="009E3BB1">
            <w:pPr>
              <w:jc w:val="center"/>
              <w:rPr>
                <w:sz w:val="22"/>
                <w:szCs w:val="22"/>
              </w:rPr>
            </w:pPr>
            <w:r w:rsidRPr="00FA0D61">
              <w:rPr>
                <w:bCs/>
                <w:spacing w:val="-6"/>
                <w:sz w:val="22"/>
                <w:szCs w:val="22"/>
              </w:rPr>
              <w:t>Муниципальная программа «Развитие жилищно-коммунального комплекса в городе Когалыме»</w:t>
            </w:r>
          </w:p>
        </w:tc>
      </w:tr>
      <w:tr w:rsidR="00A72FF6" w:rsidRPr="00FA0D61" w14:paraId="772D58AB" w14:textId="77777777" w:rsidTr="009E3BB1">
        <w:trPr>
          <w:jc w:val="center"/>
        </w:trPr>
        <w:tc>
          <w:tcPr>
            <w:tcW w:w="645" w:type="pct"/>
            <w:shd w:val="clear" w:color="auto" w:fill="auto"/>
            <w:vAlign w:val="center"/>
          </w:tcPr>
          <w:p w14:paraId="296D4C69" w14:textId="77777777" w:rsidR="00A72FF6" w:rsidRPr="00FA0D61" w:rsidRDefault="00A72FF6" w:rsidP="009E3BB1">
            <w:pPr>
              <w:jc w:val="center"/>
              <w:rPr>
                <w:color w:val="FF0000"/>
                <w:sz w:val="22"/>
                <w:szCs w:val="22"/>
              </w:rPr>
            </w:pPr>
            <w:r w:rsidRPr="00FA0D61">
              <w:rPr>
                <w:sz w:val="22"/>
                <w:szCs w:val="22"/>
              </w:rPr>
              <w:t>Реконструкция участков инженерных сетей канализации и канализационно-насосных станций КНС-1, КНС-8 в районе Пионерный города Когалыма</w:t>
            </w:r>
          </w:p>
        </w:tc>
        <w:tc>
          <w:tcPr>
            <w:tcW w:w="347" w:type="pct"/>
            <w:shd w:val="clear" w:color="auto" w:fill="auto"/>
            <w:vAlign w:val="center"/>
          </w:tcPr>
          <w:p w14:paraId="61192266" w14:textId="77777777" w:rsidR="00A72FF6" w:rsidRPr="00FA0D61" w:rsidRDefault="00A72FF6" w:rsidP="009E3BB1">
            <w:pPr>
              <w:jc w:val="center"/>
              <w:rPr>
                <w:color w:val="FF0000"/>
                <w:sz w:val="22"/>
                <w:szCs w:val="22"/>
              </w:rPr>
            </w:pPr>
          </w:p>
        </w:tc>
        <w:tc>
          <w:tcPr>
            <w:tcW w:w="512" w:type="pct"/>
            <w:gridSpan w:val="4"/>
            <w:shd w:val="clear" w:color="auto" w:fill="auto"/>
            <w:vAlign w:val="center"/>
          </w:tcPr>
          <w:p w14:paraId="1C497D1F" w14:textId="77777777" w:rsidR="00A72FF6" w:rsidRPr="00FA0D61" w:rsidRDefault="00A72FF6" w:rsidP="009E3BB1">
            <w:pPr>
              <w:jc w:val="center"/>
              <w:rPr>
                <w:color w:val="FF0000"/>
                <w:sz w:val="22"/>
                <w:szCs w:val="22"/>
              </w:rPr>
            </w:pPr>
          </w:p>
        </w:tc>
        <w:tc>
          <w:tcPr>
            <w:tcW w:w="558" w:type="pct"/>
            <w:gridSpan w:val="2"/>
            <w:shd w:val="clear" w:color="auto" w:fill="auto"/>
            <w:vAlign w:val="center"/>
          </w:tcPr>
          <w:p w14:paraId="4A51CE7A" w14:textId="77777777" w:rsidR="00A72FF6" w:rsidRPr="00FA0D61" w:rsidRDefault="00A72FF6" w:rsidP="009E3BB1">
            <w:pPr>
              <w:jc w:val="center"/>
              <w:rPr>
                <w:color w:val="FF0000"/>
                <w:sz w:val="22"/>
                <w:szCs w:val="22"/>
              </w:rPr>
            </w:pPr>
          </w:p>
        </w:tc>
        <w:tc>
          <w:tcPr>
            <w:tcW w:w="1392" w:type="pct"/>
            <w:gridSpan w:val="4"/>
            <w:shd w:val="clear" w:color="auto" w:fill="auto"/>
            <w:vAlign w:val="center"/>
          </w:tcPr>
          <w:p w14:paraId="3F6AEB59" w14:textId="77777777" w:rsidR="00A72FF6" w:rsidRPr="00FA0D61" w:rsidRDefault="00A72FF6" w:rsidP="009E3BB1">
            <w:pPr>
              <w:jc w:val="center"/>
              <w:rPr>
                <w:sz w:val="22"/>
                <w:szCs w:val="22"/>
              </w:rPr>
            </w:pPr>
            <w:r w:rsidRPr="00FA0D61">
              <w:rPr>
                <w:sz w:val="22"/>
                <w:szCs w:val="22"/>
              </w:rPr>
              <w:t>2022-2023 годы,</w:t>
            </w:r>
          </w:p>
          <w:p w14:paraId="03D384AF" w14:textId="77777777" w:rsidR="00A72FF6" w:rsidRPr="00FA0D61" w:rsidRDefault="00A72FF6" w:rsidP="009E3BB1">
            <w:pPr>
              <w:jc w:val="center"/>
              <w:rPr>
                <w:sz w:val="22"/>
                <w:szCs w:val="22"/>
              </w:rPr>
            </w:pPr>
            <w:r w:rsidRPr="00FA0D61">
              <w:rPr>
                <w:sz w:val="22"/>
                <w:szCs w:val="22"/>
              </w:rPr>
              <w:t>протяженность реконструируемой части объекта - 799,3 м.п., заменены канализационно-насосные станции - 2 комплекса.</w:t>
            </w:r>
          </w:p>
          <w:p w14:paraId="6495EEC3" w14:textId="77777777" w:rsidR="00A72FF6" w:rsidRPr="00FA0D61" w:rsidRDefault="00A72FF6" w:rsidP="009E3BB1">
            <w:pPr>
              <w:jc w:val="center"/>
              <w:rPr>
                <w:sz w:val="22"/>
                <w:szCs w:val="22"/>
              </w:rPr>
            </w:pPr>
            <w:r w:rsidRPr="00FA0D61">
              <w:rPr>
                <w:sz w:val="22"/>
                <w:szCs w:val="22"/>
              </w:rPr>
              <w:t>Проектно-изыскательские работы – 2022 годы, строительно-монтажные работы – 2022-2023 годы</w:t>
            </w:r>
          </w:p>
        </w:tc>
        <w:tc>
          <w:tcPr>
            <w:tcW w:w="354" w:type="pct"/>
            <w:shd w:val="clear" w:color="auto" w:fill="auto"/>
            <w:vAlign w:val="center"/>
          </w:tcPr>
          <w:p w14:paraId="66F589BA" w14:textId="77777777" w:rsidR="00A72FF6" w:rsidRPr="00FA0D61" w:rsidRDefault="00A72FF6" w:rsidP="009E3BB1">
            <w:pPr>
              <w:jc w:val="center"/>
              <w:rPr>
                <w:sz w:val="22"/>
                <w:szCs w:val="22"/>
              </w:rPr>
            </w:pPr>
          </w:p>
        </w:tc>
        <w:tc>
          <w:tcPr>
            <w:tcW w:w="246" w:type="pct"/>
            <w:shd w:val="clear" w:color="auto" w:fill="auto"/>
            <w:vAlign w:val="center"/>
          </w:tcPr>
          <w:p w14:paraId="74B18B12" w14:textId="77777777" w:rsidR="00A72FF6" w:rsidRPr="00FA0D61" w:rsidRDefault="00A72FF6" w:rsidP="009E3BB1">
            <w:pPr>
              <w:jc w:val="center"/>
              <w:rPr>
                <w:sz w:val="22"/>
                <w:szCs w:val="22"/>
              </w:rPr>
            </w:pPr>
          </w:p>
        </w:tc>
        <w:tc>
          <w:tcPr>
            <w:tcW w:w="261" w:type="pct"/>
            <w:shd w:val="clear" w:color="auto" w:fill="auto"/>
            <w:vAlign w:val="center"/>
          </w:tcPr>
          <w:p w14:paraId="5A311DF6" w14:textId="77777777" w:rsidR="00A72FF6" w:rsidRPr="00FA0D61" w:rsidRDefault="00A72FF6" w:rsidP="009E3BB1">
            <w:pPr>
              <w:jc w:val="center"/>
              <w:rPr>
                <w:sz w:val="22"/>
                <w:szCs w:val="22"/>
              </w:rPr>
            </w:pPr>
          </w:p>
        </w:tc>
        <w:tc>
          <w:tcPr>
            <w:tcW w:w="685" w:type="pct"/>
            <w:shd w:val="clear" w:color="auto" w:fill="auto"/>
            <w:vAlign w:val="center"/>
          </w:tcPr>
          <w:p w14:paraId="295739EA" w14:textId="77777777" w:rsidR="00A72FF6" w:rsidRPr="00FA0D61" w:rsidRDefault="00A72FF6" w:rsidP="009E3BB1">
            <w:pPr>
              <w:jc w:val="center"/>
              <w:rPr>
                <w:spacing w:val="-6"/>
                <w:sz w:val="22"/>
                <w:szCs w:val="22"/>
              </w:rPr>
            </w:pPr>
            <w:r w:rsidRPr="00FA0D61">
              <w:rPr>
                <w:spacing w:val="-6"/>
                <w:sz w:val="22"/>
                <w:szCs w:val="22"/>
              </w:rPr>
              <w:t>Соглашения о сотрудничестве между Правительством Ханты-Мансийского автономного округа – Югры и ПАО «ЛУКОЙЛ»</w:t>
            </w:r>
          </w:p>
          <w:p w14:paraId="12558DCB" w14:textId="77777777" w:rsidR="00A72FF6" w:rsidRPr="00FA0D61" w:rsidRDefault="00A72FF6" w:rsidP="009E3BB1">
            <w:pPr>
              <w:jc w:val="center"/>
              <w:rPr>
                <w:spacing w:val="-6"/>
                <w:sz w:val="22"/>
                <w:szCs w:val="22"/>
              </w:rPr>
            </w:pPr>
            <w:r w:rsidRPr="00FA0D61">
              <w:rPr>
                <w:bCs/>
                <w:spacing w:val="-6"/>
                <w:sz w:val="22"/>
                <w:szCs w:val="22"/>
              </w:rPr>
              <w:t>Муниципальная программа «Развитие жилищно-коммунального комплекса в городе Когалыме»</w:t>
            </w:r>
          </w:p>
        </w:tc>
      </w:tr>
    </w:tbl>
    <w:p w14:paraId="21AF939B" w14:textId="77777777" w:rsidR="00A72FF6" w:rsidRPr="00FA0D61" w:rsidRDefault="00A72FF6" w:rsidP="00A72FF6">
      <w:pPr>
        <w:rPr>
          <w:color w:val="FF0000"/>
          <w:sz w:val="22"/>
          <w:szCs w:val="22"/>
        </w:rPr>
        <w:sectPr w:rsidR="00A72FF6" w:rsidRPr="00FA0D61" w:rsidSect="0070530D">
          <w:pgSz w:w="16838" w:h="11906" w:orient="landscape"/>
          <w:pgMar w:top="567" w:right="567" w:bottom="2552" w:left="567" w:header="709" w:footer="709" w:gutter="0"/>
          <w:cols w:space="708"/>
          <w:docGrid w:linePitch="360"/>
        </w:sectPr>
      </w:pPr>
    </w:p>
    <w:tbl>
      <w:tblPr>
        <w:tblW w:w="506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3"/>
        <w:gridCol w:w="7615"/>
        <w:gridCol w:w="1419"/>
        <w:gridCol w:w="852"/>
        <w:gridCol w:w="706"/>
        <w:gridCol w:w="1258"/>
        <w:gridCol w:w="2184"/>
      </w:tblGrid>
      <w:tr w:rsidR="00A72FF6" w:rsidRPr="00FA0D61" w14:paraId="1B115751" w14:textId="77777777" w:rsidTr="009E3BB1">
        <w:trPr>
          <w:jc w:val="center"/>
        </w:trPr>
        <w:tc>
          <w:tcPr>
            <w:tcW w:w="649" w:type="pct"/>
            <w:shd w:val="clear" w:color="auto" w:fill="auto"/>
            <w:vAlign w:val="center"/>
          </w:tcPr>
          <w:p w14:paraId="67BE61F8" w14:textId="77777777" w:rsidR="00A72FF6" w:rsidRPr="00FA0D61" w:rsidRDefault="00A72FF6" w:rsidP="009E3BB1">
            <w:pPr>
              <w:jc w:val="center"/>
              <w:rPr>
                <w:color w:val="FF0000"/>
                <w:sz w:val="22"/>
                <w:szCs w:val="22"/>
              </w:rPr>
            </w:pPr>
            <w:r w:rsidRPr="00FA0D61">
              <w:rPr>
                <w:sz w:val="22"/>
                <w:szCs w:val="22"/>
              </w:rPr>
              <w:t xml:space="preserve">«Реконструкция участка ВЛ 35КВ ПП-35КВ «Аэропорт» ПС №35» </w:t>
            </w:r>
          </w:p>
        </w:tc>
        <w:tc>
          <w:tcPr>
            <w:tcW w:w="3065" w:type="pct"/>
            <w:gridSpan w:val="3"/>
            <w:shd w:val="clear" w:color="auto" w:fill="auto"/>
            <w:vAlign w:val="center"/>
          </w:tcPr>
          <w:p w14:paraId="0DC15DEF" w14:textId="77777777" w:rsidR="00A72FF6" w:rsidRPr="00FA0D61" w:rsidRDefault="00A72FF6" w:rsidP="009E3BB1">
            <w:pPr>
              <w:jc w:val="center"/>
              <w:rPr>
                <w:sz w:val="22"/>
                <w:szCs w:val="22"/>
              </w:rPr>
            </w:pPr>
            <w:r w:rsidRPr="00FA0D61">
              <w:rPr>
                <w:sz w:val="22"/>
                <w:szCs w:val="22"/>
              </w:rPr>
              <w:t>2019-2023 годы,</w:t>
            </w:r>
          </w:p>
          <w:p w14:paraId="4E3D5072" w14:textId="77777777" w:rsidR="00A72FF6" w:rsidRPr="00FA0D61" w:rsidRDefault="00A72FF6" w:rsidP="009E3BB1">
            <w:pPr>
              <w:jc w:val="center"/>
              <w:rPr>
                <w:sz w:val="22"/>
                <w:szCs w:val="22"/>
              </w:rPr>
            </w:pPr>
            <w:r w:rsidRPr="00FA0D61">
              <w:rPr>
                <w:sz w:val="22"/>
                <w:szCs w:val="22"/>
              </w:rPr>
              <w:t>протяженность реконструируемой части объекта - 950 м.</w:t>
            </w:r>
          </w:p>
          <w:p w14:paraId="21440F37" w14:textId="77777777" w:rsidR="00A72FF6" w:rsidRPr="00FA0D61" w:rsidRDefault="00A72FF6" w:rsidP="009E3BB1">
            <w:pPr>
              <w:jc w:val="center"/>
              <w:rPr>
                <w:sz w:val="22"/>
                <w:szCs w:val="22"/>
              </w:rPr>
            </w:pPr>
            <w:r w:rsidRPr="00FA0D61">
              <w:rPr>
                <w:sz w:val="22"/>
                <w:szCs w:val="22"/>
              </w:rPr>
              <w:t>Вид ЛЭП-кабельная линия электропередач.</w:t>
            </w:r>
          </w:p>
          <w:p w14:paraId="4B0876BD" w14:textId="77777777" w:rsidR="00A72FF6" w:rsidRPr="00FA0D61" w:rsidRDefault="00A72FF6" w:rsidP="009E3BB1">
            <w:pPr>
              <w:jc w:val="center"/>
              <w:rPr>
                <w:sz w:val="22"/>
                <w:szCs w:val="22"/>
              </w:rPr>
            </w:pPr>
            <w:r w:rsidRPr="00FA0D61">
              <w:rPr>
                <w:sz w:val="22"/>
                <w:szCs w:val="22"/>
              </w:rPr>
              <w:t>Класс напряжения 35 кВ.</w:t>
            </w:r>
          </w:p>
          <w:p w14:paraId="1EC00E9F" w14:textId="77777777" w:rsidR="00A72FF6" w:rsidRPr="00FA0D61" w:rsidRDefault="00A72FF6" w:rsidP="009E3BB1">
            <w:pPr>
              <w:jc w:val="center"/>
              <w:rPr>
                <w:sz w:val="22"/>
                <w:szCs w:val="22"/>
              </w:rPr>
            </w:pPr>
            <w:r w:rsidRPr="00FA0D61">
              <w:rPr>
                <w:sz w:val="22"/>
                <w:szCs w:val="22"/>
              </w:rPr>
              <w:t xml:space="preserve">Проектно-изыскательские работы – 2019-2023 годы, </w:t>
            </w:r>
          </w:p>
          <w:p w14:paraId="48FDBB0F" w14:textId="77777777" w:rsidR="00A72FF6" w:rsidRPr="00FA0D61" w:rsidRDefault="00A72FF6" w:rsidP="009E3BB1">
            <w:pPr>
              <w:jc w:val="center"/>
              <w:rPr>
                <w:sz w:val="22"/>
                <w:szCs w:val="22"/>
              </w:rPr>
            </w:pPr>
            <w:r w:rsidRPr="00FA0D61">
              <w:rPr>
                <w:sz w:val="22"/>
                <w:szCs w:val="22"/>
              </w:rPr>
              <w:t>строительно-монтажные работы – 2023-2024 годы.</w:t>
            </w:r>
          </w:p>
        </w:tc>
        <w:tc>
          <w:tcPr>
            <w:tcW w:w="219" w:type="pct"/>
            <w:shd w:val="clear" w:color="auto" w:fill="auto"/>
            <w:vAlign w:val="center"/>
          </w:tcPr>
          <w:p w14:paraId="48FE0B5C" w14:textId="77777777" w:rsidR="00A72FF6" w:rsidRPr="00FA0D61" w:rsidRDefault="00A72FF6" w:rsidP="009E3BB1">
            <w:pPr>
              <w:jc w:val="center"/>
              <w:rPr>
                <w:sz w:val="22"/>
                <w:szCs w:val="22"/>
              </w:rPr>
            </w:pPr>
          </w:p>
        </w:tc>
        <w:tc>
          <w:tcPr>
            <w:tcW w:w="390" w:type="pct"/>
            <w:shd w:val="clear" w:color="auto" w:fill="auto"/>
            <w:vAlign w:val="center"/>
          </w:tcPr>
          <w:p w14:paraId="5506AB40" w14:textId="77777777" w:rsidR="00A72FF6" w:rsidRPr="00FA0D61" w:rsidRDefault="00A72FF6" w:rsidP="009E3BB1">
            <w:pPr>
              <w:jc w:val="center"/>
              <w:rPr>
                <w:sz w:val="22"/>
                <w:szCs w:val="22"/>
              </w:rPr>
            </w:pPr>
          </w:p>
        </w:tc>
        <w:tc>
          <w:tcPr>
            <w:tcW w:w="677" w:type="pct"/>
            <w:shd w:val="clear" w:color="auto" w:fill="auto"/>
            <w:vAlign w:val="center"/>
          </w:tcPr>
          <w:p w14:paraId="7BE4A67D" w14:textId="77777777" w:rsidR="00A72FF6" w:rsidRPr="00FA0D61" w:rsidRDefault="00A72FF6" w:rsidP="009E3BB1">
            <w:pPr>
              <w:jc w:val="center"/>
              <w:rPr>
                <w:spacing w:val="-6"/>
                <w:sz w:val="22"/>
                <w:szCs w:val="22"/>
              </w:rPr>
            </w:pPr>
            <w:r w:rsidRPr="00FA0D61">
              <w:rPr>
                <w:spacing w:val="-6"/>
                <w:sz w:val="22"/>
                <w:szCs w:val="22"/>
              </w:rPr>
              <w:t>Соглашения о сотрудничестве между Правительством Ханты-Мансийского автономного округа – Югры и ПАО ЛУКОЙЛ»</w:t>
            </w:r>
          </w:p>
          <w:p w14:paraId="0DD40D5D" w14:textId="77777777" w:rsidR="00A72FF6" w:rsidRPr="00FA0D61" w:rsidRDefault="00A72FF6" w:rsidP="009E3BB1">
            <w:pPr>
              <w:jc w:val="center"/>
              <w:rPr>
                <w:spacing w:val="-6"/>
                <w:sz w:val="22"/>
                <w:szCs w:val="22"/>
              </w:rPr>
            </w:pPr>
            <w:r w:rsidRPr="00FA0D61">
              <w:rPr>
                <w:bCs/>
                <w:spacing w:val="-6"/>
                <w:sz w:val="22"/>
                <w:szCs w:val="22"/>
              </w:rPr>
              <w:t>Муниципальная программа «Развитие жилищно-коммунального комплекса в городе Когалыме»</w:t>
            </w:r>
          </w:p>
        </w:tc>
      </w:tr>
      <w:tr w:rsidR="00A72FF6" w:rsidRPr="00FA0D61" w14:paraId="37B4DD9E" w14:textId="77777777" w:rsidTr="009E3BB1">
        <w:trPr>
          <w:jc w:val="center"/>
        </w:trPr>
        <w:tc>
          <w:tcPr>
            <w:tcW w:w="649" w:type="pct"/>
            <w:shd w:val="clear" w:color="auto" w:fill="auto"/>
            <w:vAlign w:val="center"/>
          </w:tcPr>
          <w:p w14:paraId="034F908D" w14:textId="77777777" w:rsidR="00A72FF6" w:rsidRPr="00FA0D61" w:rsidRDefault="00A72FF6" w:rsidP="009E3BB1">
            <w:pPr>
              <w:jc w:val="center"/>
              <w:rPr>
                <w:sz w:val="22"/>
                <w:szCs w:val="22"/>
              </w:rPr>
            </w:pPr>
            <w:r w:rsidRPr="00FA0D61">
              <w:rPr>
                <w:sz w:val="22"/>
                <w:szCs w:val="22"/>
              </w:rPr>
              <w:t xml:space="preserve">«Водовод от ТК-9 до водопроводной камеры ВК-6» </w:t>
            </w:r>
          </w:p>
        </w:tc>
        <w:tc>
          <w:tcPr>
            <w:tcW w:w="2361" w:type="pct"/>
            <w:shd w:val="clear" w:color="auto" w:fill="auto"/>
            <w:vAlign w:val="center"/>
          </w:tcPr>
          <w:p w14:paraId="1E6927B3" w14:textId="77777777" w:rsidR="00A72FF6" w:rsidRPr="00FA0D61" w:rsidRDefault="00A72FF6" w:rsidP="009E3BB1">
            <w:pPr>
              <w:autoSpaceDE w:val="0"/>
              <w:autoSpaceDN w:val="0"/>
              <w:adjustRightInd w:val="0"/>
              <w:jc w:val="center"/>
              <w:rPr>
                <w:sz w:val="22"/>
                <w:szCs w:val="22"/>
              </w:rPr>
            </w:pPr>
            <w:r w:rsidRPr="00FA0D61">
              <w:rPr>
                <w:sz w:val="22"/>
                <w:szCs w:val="22"/>
              </w:rPr>
              <w:t>2019-2022 годы,</w:t>
            </w:r>
          </w:p>
          <w:p w14:paraId="4324B387" w14:textId="77777777" w:rsidR="00A72FF6" w:rsidRPr="00FA0D61" w:rsidRDefault="00A72FF6" w:rsidP="009E3BB1">
            <w:pPr>
              <w:autoSpaceDE w:val="0"/>
              <w:autoSpaceDN w:val="0"/>
              <w:adjustRightInd w:val="0"/>
              <w:jc w:val="center"/>
              <w:rPr>
                <w:sz w:val="22"/>
                <w:szCs w:val="22"/>
              </w:rPr>
            </w:pPr>
            <w:r w:rsidRPr="00FA0D61">
              <w:rPr>
                <w:sz w:val="22"/>
                <w:szCs w:val="22"/>
              </w:rPr>
              <w:t>мощность объекта– 3 230 м. п.</w:t>
            </w:r>
          </w:p>
          <w:p w14:paraId="7208270B" w14:textId="77777777" w:rsidR="00A72FF6" w:rsidRPr="00FA0D61" w:rsidRDefault="00A72FF6" w:rsidP="009E3BB1">
            <w:pPr>
              <w:autoSpaceDE w:val="0"/>
              <w:autoSpaceDN w:val="0"/>
              <w:adjustRightInd w:val="0"/>
              <w:jc w:val="center"/>
              <w:rPr>
                <w:sz w:val="22"/>
                <w:szCs w:val="22"/>
              </w:rPr>
            </w:pPr>
            <w:r w:rsidRPr="00FA0D61">
              <w:rPr>
                <w:sz w:val="22"/>
                <w:szCs w:val="22"/>
              </w:rPr>
              <w:t>Протяженность объекта – 3,281 км.</w:t>
            </w:r>
          </w:p>
          <w:p w14:paraId="3DCECB81" w14:textId="77777777" w:rsidR="00A72FF6" w:rsidRPr="00FA0D61" w:rsidRDefault="00A72FF6" w:rsidP="009E3BB1">
            <w:pPr>
              <w:autoSpaceDE w:val="0"/>
              <w:autoSpaceDN w:val="0"/>
              <w:adjustRightInd w:val="0"/>
              <w:jc w:val="center"/>
              <w:rPr>
                <w:sz w:val="22"/>
                <w:szCs w:val="22"/>
              </w:rPr>
            </w:pPr>
            <w:r w:rsidRPr="00FA0D61">
              <w:rPr>
                <w:sz w:val="22"/>
                <w:szCs w:val="22"/>
              </w:rPr>
              <w:t>Диаметр трубы 315×28,6 мм., 325х8,0 мм., 225х20,5мм., 110х10 мм., 560х33,2 мм.</w:t>
            </w:r>
          </w:p>
          <w:p w14:paraId="4161ED1A" w14:textId="77777777" w:rsidR="00A72FF6" w:rsidRPr="00FA0D61" w:rsidRDefault="00A72FF6" w:rsidP="009E3BB1">
            <w:pPr>
              <w:jc w:val="center"/>
              <w:rPr>
                <w:sz w:val="22"/>
                <w:szCs w:val="22"/>
              </w:rPr>
            </w:pPr>
            <w:r w:rsidRPr="00FA0D61">
              <w:rPr>
                <w:sz w:val="22"/>
                <w:szCs w:val="22"/>
              </w:rPr>
              <w:t>Рабочее давление – 0,38</w:t>
            </w:r>
            <w:r w:rsidRPr="00FA0D61">
              <w:t xml:space="preserve"> </w:t>
            </w:r>
            <w:r w:rsidRPr="00FA0D61">
              <w:rPr>
                <w:sz w:val="22"/>
                <w:szCs w:val="22"/>
              </w:rPr>
              <w:t>Мпа.</w:t>
            </w:r>
          </w:p>
          <w:p w14:paraId="64D1E518" w14:textId="77777777" w:rsidR="00A72FF6" w:rsidRPr="00FA0D61" w:rsidRDefault="00A72FF6" w:rsidP="009E3BB1">
            <w:pPr>
              <w:jc w:val="center"/>
              <w:rPr>
                <w:sz w:val="22"/>
                <w:szCs w:val="22"/>
              </w:rPr>
            </w:pPr>
            <w:r w:rsidRPr="00FA0D61">
              <w:rPr>
                <w:sz w:val="22"/>
                <w:szCs w:val="22"/>
              </w:rPr>
              <w:t>Проектно-изыскательские работы 2019-2021 годы.</w:t>
            </w:r>
          </w:p>
          <w:p w14:paraId="634EC413" w14:textId="77777777" w:rsidR="00A72FF6" w:rsidRPr="00FA0D61" w:rsidRDefault="00A72FF6" w:rsidP="009E3BB1">
            <w:pPr>
              <w:jc w:val="center"/>
              <w:rPr>
                <w:sz w:val="22"/>
                <w:szCs w:val="22"/>
              </w:rPr>
            </w:pPr>
            <w:r w:rsidRPr="00FA0D61">
              <w:rPr>
                <w:sz w:val="22"/>
                <w:szCs w:val="22"/>
              </w:rPr>
              <w:t>Строительно-монтажные работы – 2021-2022 годы.</w:t>
            </w:r>
          </w:p>
          <w:p w14:paraId="5FC4FE7E" w14:textId="77777777" w:rsidR="00A72FF6" w:rsidRPr="00FA0D61" w:rsidRDefault="00A72FF6" w:rsidP="009E3BB1">
            <w:pPr>
              <w:jc w:val="center"/>
              <w:rPr>
                <w:sz w:val="22"/>
                <w:szCs w:val="22"/>
              </w:rPr>
            </w:pPr>
            <w:r w:rsidRPr="00FA0D61">
              <w:rPr>
                <w:sz w:val="22"/>
                <w:szCs w:val="22"/>
              </w:rPr>
              <w:t>Завершено строительство – 2022.</w:t>
            </w:r>
          </w:p>
        </w:tc>
        <w:tc>
          <w:tcPr>
            <w:tcW w:w="440" w:type="pct"/>
            <w:shd w:val="clear" w:color="auto" w:fill="auto"/>
            <w:vAlign w:val="center"/>
          </w:tcPr>
          <w:p w14:paraId="23640FB3" w14:textId="77777777" w:rsidR="00A72FF6" w:rsidRPr="00FA0D61" w:rsidRDefault="00A72FF6" w:rsidP="009E3BB1">
            <w:pPr>
              <w:jc w:val="center"/>
              <w:rPr>
                <w:sz w:val="22"/>
                <w:szCs w:val="22"/>
              </w:rPr>
            </w:pPr>
          </w:p>
        </w:tc>
        <w:tc>
          <w:tcPr>
            <w:tcW w:w="264" w:type="pct"/>
            <w:shd w:val="clear" w:color="auto" w:fill="auto"/>
            <w:vAlign w:val="center"/>
          </w:tcPr>
          <w:p w14:paraId="50BB1D65" w14:textId="77777777" w:rsidR="00A72FF6" w:rsidRPr="00FA0D61" w:rsidRDefault="00A72FF6" w:rsidP="009E3BB1">
            <w:pPr>
              <w:jc w:val="center"/>
              <w:rPr>
                <w:sz w:val="22"/>
                <w:szCs w:val="22"/>
              </w:rPr>
            </w:pPr>
          </w:p>
        </w:tc>
        <w:tc>
          <w:tcPr>
            <w:tcW w:w="219" w:type="pct"/>
            <w:shd w:val="clear" w:color="auto" w:fill="auto"/>
            <w:vAlign w:val="center"/>
          </w:tcPr>
          <w:p w14:paraId="35637D97" w14:textId="77777777" w:rsidR="00A72FF6" w:rsidRPr="00FA0D61" w:rsidRDefault="00A72FF6" w:rsidP="009E3BB1">
            <w:pPr>
              <w:jc w:val="center"/>
              <w:rPr>
                <w:sz w:val="22"/>
                <w:szCs w:val="22"/>
              </w:rPr>
            </w:pPr>
          </w:p>
        </w:tc>
        <w:tc>
          <w:tcPr>
            <w:tcW w:w="390" w:type="pct"/>
            <w:shd w:val="clear" w:color="auto" w:fill="auto"/>
            <w:vAlign w:val="center"/>
          </w:tcPr>
          <w:p w14:paraId="44D5D1C9" w14:textId="77777777" w:rsidR="00A72FF6" w:rsidRPr="00FA0D61" w:rsidRDefault="00A72FF6" w:rsidP="009E3BB1">
            <w:pPr>
              <w:jc w:val="center"/>
              <w:rPr>
                <w:sz w:val="22"/>
                <w:szCs w:val="22"/>
              </w:rPr>
            </w:pPr>
          </w:p>
        </w:tc>
        <w:tc>
          <w:tcPr>
            <w:tcW w:w="677" w:type="pct"/>
            <w:shd w:val="clear" w:color="auto" w:fill="auto"/>
            <w:vAlign w:val="center"/>
          </w:tcPr>
          <w:p w14:paraId="59DDF43E" w14:textId="77777777" w:rsidR="00A72FF6" w:rsidRPr="00FA0D61" w:rsidRDefault="00A72FF6" w:rsidP="009E3BB1">
            <w:pPr>
              <w:jc w:val="center"/>
              <w:rPr>
                <w:spacing w:val="-6"/>
                <w:sz w:val="22"/>
                <w:szCs w:val="22"/>
              </w:rPr>
            </w:pPr>
            <w:r w:rsidRPr="00FA0D61">
              <w:rPr>
                <w:spacing w:val="-6"/>
                <w:sz w:val="22"/>
                <w:szCs w:val="22"/>
              </w:rPr>
              <w:t>Соглашения о сотрудничестве между Правительством Ханты-Мансийского автономного округа – Югры и ПАО «ЛУКОЙЛ»</w:t>
            </w:r>
          </w:p>
          <w:p w14:paraId="32EFE1C4" w14:textId="77777777" w:rsidR="00A72FF6" w:rsidRPr="00FA0D61" w:rsidRDefault="00A72FF6" w:rsidP="009E3BB1">
            <w:pPr>
              <w:jc w:val="center"/>
              <w:rPr>
                <w:spacing w:val="-6"/>
                <w:sz w:val="22"/>
                <w:szCs w:val="22"/>
              </w:rPr>
            </w:pPr>
            <w:r w:rsidRPr="00FA0D61">
              <w:rPr>
                <w:bCs/>
                <w:spacing w:val="-6"/>
                <w:sz w:val="22"/>
                <w:szCs w:val="22"/>
              </w:rPr>
              <w:t>Муниципальная программа «Развитие жилищно-коммунального комплекса в городе Когалыме»</w:t>
            </w:r>
          </w:p>
        </w:tc>
      </w:tr>
    </w:tbl>
    <w:p w14:paraId="30A6BFD4" w14:textId="77777777" w:rsidR="00A72FF6" w:rsidRPr="00FA0D61" w:rsidRDefault="00A72FF6" w:rsidP="00A72FF6">
      <w:pPr>
        <w:rPr>
          <w:color w:val="FF0000"/>
          <w:sz w:val="22"/>
          <w:szCs w:val="22"/>
        </w:rPr>
        <w:sectPr w:rsidR="00A72FF6" w:rsidRPr="00FA0D61" w:rsidSect="0070530D">
          <w:pgSz w:w="16838" w:h="11906" w:orient="landscape"/>
          <w:pgMar w:top="2552" w:right="567" w:bottom="567" w:left="567" w:header="709" w:footer="709" w:gutter="0"/>
          <w:cols w:space="708"/>
          <w:docGrid w:linePitch="360"/>
        </w:sect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7"/>
        <w:gridCol w:w="7801"/>
        <w:gridCol w:w="1474"/>
        <w:gridCol w:w="828"/>
        <w:gridCol w:w="538"/>
        <w:gridCol w:w="685"/>
        <w:gridCol w:w="844"/>
        <w:gridCol w:w="1923"/>
      </w:tblGrid>
      <w:tr w:rsidR="00A72FF6" w:rsidRPr="00FA0D61" w14:paraId="237114F8" w14:textId="77777777" w:rsidTr="009E3BB1">
        <w:trPr>
          <w:jc w:val="center"/>
        </w:trPr>
        <w:tc>
          <w:tcPr>
            <w:tcW w:w="574" w:type="pct"/>
            <w:shd w:val="clear" w:color="auto" w:fill="auto"/>
            <w:vAlign w:val="center"/>
          </w:tcPr>
          <w:p w14:paraId="081A0228" w14:textId="77777777" w:rsidR="00A72FF6" w:rsidRPr="00FA0D61" w:rsidRDefault="00A72FF6" w:rsidP="009E3BB1">
            <w:pPr>
              <w:jc w:val="center"/>
              <w:rPr>
                <w:sz w:val="22"/>
                <w:szCs w:val="22"/>
              </w:rPr>
            </w:pPr>
            <w:r w:rsidRPr="00FA0D61">
              <w:rPr>
                <w:sz w:val="22"/>
                <w:szCs w:val="22"/>
              </w:rPr>
              <w:t>«Газопровод по ул. Береговой от узла №169» (проектирование и строительство)</w:t>
            </w:r>
          </w:p>
        </w:tc>
        <w:tc>
          <w:tcPr>
            <w:tcW w:w="2450" w:type="pct"/>
            <w:shd w:val="clear" w:color="auto" w:fill="auto"/>
            <w:vAlign w:val="center"/>
          </w:tcPr>
          <w:p w14:paraId="68D17FB6" w14:textId="77777777" w:rsidR="00A72FF6" w:rsidRPr="00FA0D61" w:rsidRDefault="00A72FF6" w:rsidP="009E3BB1">
            <w:pPr>
              <w:autoSpaceDE w:val="0"/>
              <w:autoSpaceDN w:val="0"/>
              <w:adjustRightInd w:val="0"/>
              <w:jc w:val="center"/>
              <w:rPr>
                <w:sz w:val="22"/>
                <w:szCs w:val="22"/>
              </w:rPr>
            </w:pPr>
            <w:r w:rsidRPr="00FA0D61">
              <w:rPr>
                <w:sz w:val="22"/>
                <w:szCs w:val="22"/>
              </w:rPr>
              <w:t>Проектно-изыскательские работы – 2019-2020 годы.</w:t>
            </w:r>
          </w:p>
          <w:p w14:paraId="481D5863" w14:textId="77777777" w:rsidR="00A72FF6" w:rsidRPr="00FA0D61" w:rsidRDefault="00A72FF6" w:rsidP="009E3BB1">
            <w:pPr>
              <w:autoSpaceDE w:val="0"/>
              <w:autoSpaceDN w:val="0"/>
              <w:adjustRightInd w:val="0"/>
              <w:jc w:val="center"/>
              <w:rPr>
                <w:sz w:val="22"/>
                <w:szCs w:val="22"/>
              </w:rPr>
            </w:pPr>
            <w:r w:rsidRPr="00FA0D61">
              <w:rPr>
                <w:sz w:val="22"/>
                <w:szCs w:val="22"/>
              </w:rPr>
              <w:t>Строительно-монтажные работы – 2021 год.</w:t>
            </w:r>
          </w:p>
          <w:p w14:paraId="28D49DB1" w14:textId="77777777" w:rsidR="00A72FF6" w:rsidRPr="00FA0D61" w:rsidRDefault="00A72FF6" w:rsidP="009E3BB1">
            <w:pPr>
              <w:autoSpaceDE w:val="0"/>
              <w:autoSpaceDN w:val="0"/>
              <w:adjustRightInd w:val="0"/>
              <w:jc w:val="center"/>
              <w:rPr>
                <w:sz w:val="22"/>
                <w:szCs w:val="22"/>
              </w:rPr>
            </w:pPr>
            <w:r w:rsidRPr="00FA0D61">
              <w:rPr>
                <w:sz w:val="22"/>
                <w:szCs w:val="22"/>
              </w:rPr>
              <w:t>Мощность объекта – 1,9 км.</w:t>
            </w:r>
          </w:p>
          <w:p w14:paraId="7FB24CF7" w14:textId="77777777" w:rsidR="00A72FF6" w:rsidRPr="00FA0D61" w:rsidRDefault="00A72FF6" w:rsidP="009E3BB1">
            <w:pPr>
              <w:autoSpaceDE w:val="0"/>
              <w:autoSpaceDN w:val="0"/>
              <w:adjustRightInd w:val="0"/>
              <w:jc w:val="center"/>
              <w:rPr>
                <w:sz w:val="22"/>
                <w:szCs w:val="22"/>
              </w:rPr>
            </w:pPr>
            <w:r w:rsidRPr="00FA0D61">
              <w:rPr>
                <w:sz w:val="22"/>
                <w:szCs w:val="22"/>
              </w:rPr>
              <w:t>Диаметр трубы 159×6мм.</w:t>
            </w:r>
          </w:p>
          <w:p w14:paraId="763F8C60" w14:textId="77777777" w:rsidR="00A72FF6" w:rsidRPr="00FA0D61" w:rsidRDefault="00A72FF6" w:rsidP="009E3BB1">
            <w:pPr>
              <w:autoSpaceDE w:val="0"/>
              <w:autoSpaceDN w:val="0"/>
              <w:adjustRightInd w:val="0"/>
              <w:jc w:val="center"/>
              <w:rPr>
                <w:sz w:val="22"/>
                <w:szCs w:val="22"/>
              </w:rPr>
            </w:pPr>
            <w:r w:rsidRPr="00FA0D61">
              <w:rPr>
                <w:sz w:val="22"/>
                <w:szCs w:val="22"/>
              </w:rPr>
              <w:t>Давление в сети 0,3 Мпа.</w:t>
            </w:r>
          </w:p>
          <w:p w14:paraId="7EF92765" w14:textId="77777777" w:rsidR="00A72FF6" w:rsidRPr="00FA0D61" w:rsidRDefault="00A72FF6" w:rsidP="009E3BB1">
            <w:pPr>
              <w:autoSpaceDE w:val="0"/>
              <w:autoSpaceDN w:val="0"/>
              <w:adjustRightInd w:val="0"/>
              <w:jc w:val="center"/>
              <w:rPr>
                <w:sz w:val="22"/>
                <w:szCs w:val="22"/>
              </w:rPr>
            </w:pPr>
          </w:p>
        </w:tc>
        <w:tc>
          <w:tcPr>
            <w:tcW w:w="463" w:type="pct"/>
            <w:shd w:val="clear" w:color="auto" w:fill="auto"/>
            <w:vAlign w:val="center"/>
          </w:tcPr>
          <w:p w14:paraId="37695CE1" w14:textId="77777777" w:rsidR="00A72FF6" w:rsidRPr="00FA0D61" w:rsidRDefault="00A72FF6" w:rsidP="009E3BB1">
            <w:pPr>
              <w:autoSpaceDE w:val="0"/>
              <w:autoSpaceDN w:val="0"/>
              <w:adjustRightInd w:val="0"/>
              <w:jc w:val="center"/>
              <w:rPr>
                <w:sz w:val="22"/>
                <w:szCs w:val="22"/>
              </w:rPr>
            </w:pPr>
          </w:p>
        </w:tc>
        <w:tc>
          <w:tcPr>
            <w:tcW w:w="260" w:type="pct"/>
            <w:shd w:val="clear" w:color="auto" w:fill="auto"/>
            <w:vAlign w:val="center"/>
          </w:tcPr>
          <w:p w14:paraId="601D0212" w14:textId="77777777" w:rsidR="00A72FF6" w:rsidRPr="00FA0D61" w:rsidRDefault="00A72FF6" w:rsidP="009E3BB1">
            <w:pPr>
              <w:autoSpaceDE w:val="0"/>
              <w:autoSpaceDN w:val="0"/>
              <w:adjustRightInd w:val="0"/>
              <w:jc w:val="center"/>
              <w:rPr>
                <w:sz w:val="22"/>
                <w:szCs w:val="22"/>
              </w:rPr>
            </w:pPr>
          </w:p>
        </w:tc>
        <w:tc>
          <w:tcPr>
            <w:tcW w:w="169" w:type="pct"/>
            <w:shd w:val="clear" w:color="auto" w:fill="auto"/>
            <w:vAlign w:val="center"/>
          </w:tcPr>
          <w:p w14:paraId="53E560AD" w14:textId="77777777" w:rsidR="00A72FF6" w:rsidRPr="00FA0D61" w:rsidRDefault="00A72FF6" w:rsidP="009E3BB1">
            <w:pPr>
              <w:autoSpaceDE w:val="0"/>
              <w:autoSpaceDN w:val="0"/>
              <w:adjustRightInd w:val="0"/>
              <w:jc w:val="center"/>
              <w:rPr>
                <w:sz w:val="22"/>
                <w:szCs w:val="22"/>
              </w:rPr>
            </w:pPr>
          </w:p>
        </w:tc>
        <w:tc>
          <w:tcPr>
            <w:tcW w:w="215" w:type="pct"/>
            <w:shd w:val="clear" w:color="auto" w:fill="auto"/>
            <w:vAlign w:val="center"/>
          </w:tcPr>
          <w:p w14:paraId="21BABB85" w14:textId="77777777" w:rsidR="00A72FF6" w:rsidRPr="00FA0D61" w:rsidRDefault="00A72FF6" w:rsidP="009E3BB1">
            <w:pPr>
              <w:jc w:val="center"/>
              <w:rPr>
                <w:sz w:val="22"/>
                <w:szCs w:val="22"/>
              </w:rPr>
            </w:pPr>
          </w:p>
        </w:tc>
        <w:tc>
          <w:tcPr>
            <w:tcW w:w="265" w:type="pct"/>
            <w:shd w:val="clear" w:color="auto" w:fill="auto"/>
            <w:vAlign w:val="center"/>
          </w:tcPr>
          <w:p w14:paraId="13B89BA9" w14:textId="77777777" w:rsidR="00A72FF6" w:rsidRPr="00FA0D61" w:rsidRDefault="00A72FF6" w:rsidP="009E3BB1">
            <w:pPr>
              <w:jc w:val="center"/>
              <w:rPr>
                <w:sz w:val="22"/>
                <w:szCs w:val="22"/>
              </w:rPr>
            </w:pPr>
          </w:p>
        </w:tc>
        <w:tc>
          <w:tcPr>
            <w:tcW w:w="604" w:type="pct"/>
            <w:shd w:val="clear" w:color="auto" w:fill="auto"/>
            <w:vAlign w:val="center"/>
          </w:tcPr>
          <w:p w14:paraId="2C385AAB" w14:textId="77777777" w:rsidR="00A72FF6" w:rsidRPr="00FA0D61" w:rsidRDefault="00A72FF6" w:rsidP="009E3BB1">
            <w:pPr>
              <w:jc w:val="center"/>
              <w:rPr>
                <w:sz w:val="22"/>
                <w:szCs w:val="22"/>
              </w:rPr>
            </w:pPr>
            <w:r w:rsidRPr="00FA0D61">
              <w:rPr>
                <w:sz w:val="22"/>
                <w:szCs w:val="22"/>
              </w:rPr>
              <w:t>Соглашения о сотрудничестве между Правительством Ханты-Мансийского автономного округа – Югры и ПАО «ЛУКОЙЛ»</w:t>
            </w:r>
          </w:p>
          <w:p w14:paraId="08FB1569" w14:textId="77777777" w:rsidR="00A72FF6" w:rsidRPr="00FA0D61" w:rsidRDefault="00A72FF6" w:rsidP="009E3BB1">
            <w:pPr>
              <w:jc w:val="center"/>
              <w:rPr>
                <w:spacing w:val="-6"/>
                <w:sz w:val="22"/>
                <w:szCs w:val="22"/>
              </w:rPr>
            </w:pPr>
            <w:r w:rsidRPr="00FA0D61">
              <w:rPr>
                <w:bCs/>
                <w:sz w:val="22"/>
                <w:szCs w:val="22"/>
              </w:rPr>
              <w:t>Муниципальная программа «Развитие жилищно-коммунального комплекса в городе Когалыме»</w:t>
            </w:r>
          </w:p>
        </w:tc>
      </w:tr>
      <w:tr w:rsidR="00A72FF6" w:rsidRPr="00FA0D61" w14:paraId="62F1CCF2" w14:textId="77777777" w:rsidTr="009E3BB1">
        <w:trPr>
          <w:jc w:val="center"/>
        </w:trPr>
        <w:tc>
          <w:tcPr>
            <w:tcW w:w="574" w:type="pct"/>
            <w:shd w:val="clear" w:color="auto" w:fill="auto"/>
            <w:vAlign w:val="center"/>
          </w:tcPr>
          <w:p w14:paraId="443E2DEF" w14:textId="77777777" w:rsidR="00A72FF6" w:rsidRPr="00FA0D61" w:rsidRDefault="00A72FF6" w:rsidP="009E3BB1">
            <w:pPr>
              <w:jc w:val="center"/>
              <w:rPr>
                <w:sz w:val="22"/>
                <w:szCs w:val="22"/>
              </w:rPr>
            </w:pPr>
            <w:r w:rsidRPr="00FA0D61">
              <w:rPr>
                <w:sz w:val="22"/>
                <w:szCs w:val="22"/>
              </w:rPr>
              <w:t>Реконструкция участков инженерных сетей канализации к жилым домам №1, №2, №64, №65 и сетей линий электропередач 10кВ, (фидер 35-03) по улице Широкой в левобережной части города Когалыма (в том числе ПИР)</w:t>
            </w:r>
          </w:p>
        </w:tc>
        <w:tc>
          <w:tcPr>
            <w:tcW w:w="2450" w:type="pct"/>
            <w:shd w:val="clear" w:color="auto" w:fill="auto"/>
            <w:vAlign w:val="center"/>
          </w:tcPr>
          <w:p w14:paraId="2074FA60" w14:textId="77777777" w:rsidR="00A72FF6" w:rsidRPr="00FA0D61" w:rsidRDefault="00A72FF6" w:rsidP="009E3BB1">
            <w:pPr>
              <w:autoSpaceDE w:val="0"/>
              <w:autoSpaceDN w:val="0"/>
              <w:adjustRightInd w:val="0"/>
              <w:jc w:val="center"/>
              <w:rPr>
                <w:sz w:val="22"/>
                <w:szCs w:val="22"/>
              </w:rPr>
            </w:pPr>
            <w:r w:rsidRPr="00FA0D61">
              <w:rPr>
                <w:sz w:val="22"/>
                <w:szCs w:val="22"/>
              </w:rPr>
              <w:t>Проектно-изыскательские работы – 2019-2020 годы.</w:t>
            </w:r>
          </w:p>
          <w:p w14:paraId="42B5F277" w14:textId="77777777" w:rsidR="00A72FF6" w:rsidRPr="00FA0D61" w:rsidRDefault="00A72FF6" w:rsidP="009E3BB1">
            <w:pPr>
              <w:autoSpaceDE w:val="0"/>
              <w:autoSpaceDN w:val="0"/>
              <w:adjustRightInd w:val="0"/>
              <w:jc w:val="center"/>
              <w:rPr>
                <w:sz w:val="22"/>
                <w:szCs w:val="22"/>
              </w:rPr>
            </w:pPr>
            <w:r w:rsidRPr="00FA0D61">
              <w:rPr>
                <w:sz w:val="22"/>
                <w:szCs w:val="22"/>
              </w:rPr>
              <w:t>Строительно-монтажные работы - 2021 год.</w:t>
            </w:r>
          </w:p>
          <w:p w14:paraId="5923A4E8" w14:textId="77777777" w:rsidR="00A72FF6" w:rsidRPr="00FA0D61" w:rsidRDefault="00A72FF6" w:rsidP="009E3BB1">
            <w:pPr>
              <w:autoSpaceDE w:val="0"/>
              <w:autoSpaceDN w:val="0"/>
              <w:adjustRightInd w:val="0"/>
              <w:jc w:val="center"/>
              <w:rPr>
                <w:sz w:val="22"/>
                <w:szCs w:val="22"/>
              </w:rPr>
            </w:pPr>
            <w:r w:rsidRPr="00FA0D61">
              <w:rPr>
                <w:sz w:val="22"/>
                <w:szCs w:val="22"/>
              </w:rPr>
              <w:t>Протяженность реконструируемой части объекта – 1,02 км.</w:t>
            </w:r>
          </w:p>
          <w:p w14:paraId="477A44C7" w14:textId="77777777" w:rsidR="00A72FF6" w:rsidRPr="00FA0D61" w:rsidRDefault="00A72FF6" w:rsidP="009E3BB1">
            <w:pPr>
              <w:autoSpaceDE w:val="0"/>
              <w:autoSpaceDN w:val="0"/>
              <w:adjustRightInd w:val="0"/>
              <w:jc w:val="center"/>
              <w:rPr>
                <w:sz w:val="22"/>
                <w:szCs w:val="22"/>
              </w:rPr>
            </w:pPr>
          </w:p>
        </w:tc>
        <w:tc>
          <w:tcPr>
            <w:tcW w:w="463" w:type="pct"/>
            <w:shd w:val="clear" w:color="auto" w:fill="auto"/>
            <w:vAlign w:val="center"/>
          </w:tcPr>
          <w:p w14:paraId="38AD60BB" w14:textId="77777777" w:rsidR="00A72FF6" w:rsidRPr="00FA0D61" w:rsidRDefault="00A72FF6" w:rsidP="009E3BB1">
            <w:pPr>
              <w:autoSpaceDE w:val="0"/>
              <w:autoSpaceDN w:val="0"/>
              <w:adjustRightInd w:val="0"/>
              <w:jc w:val="center"/>
              <w:rPr>
                <w:sz w:val="22"/>
                <w:szCs w:val="22"/>
              </w:rPr>
            </w:pPr>
          </w:p>
        </w:tc>
        <w:tc>
          <w:tcPr>
            <w:tcW w:w="260" w:type="pct"/>
            <w:shd w:val="clear" w:color="auto" w:fill="auto"/>
            <w:vAlign w:val="center"/>
          </w:tcPr>
          <w:p w14:paraId="6E64C8FC" w14:textId="77777777" w:rsidR="00A72FF6" w:rsidRPr="00FA0D61" w:rsidRDefault="00A72FF6" w:rsidP="009E3BB1">
            <w:pPr>
              <w:autoSpaceDE w:val="0"/>
              <w:autoSpaceDN w:val="0"/>
              <w:adjustRightInd w:val="0"/>
              <w:jc w:val="center"/>
              <w:rPr>
                <w:sz w:val="22"/>
                <w:szCs w:val="22"/>
              </w:rPr>
            </w:pPr>
          </w:p>
        </w:tc>
        <w:tc>
          <w:tcPr>
            <w:tcW w:w="169" w:type="pct"/>
            <w:shd w:val="clear" w:color="auto" w:fill="auto"/>
            <w:vAlign w:val="center"/>
          </w:tcPr>
          <w:p w14:paraId="2B7F70B2" w14:textId="77777777" w:rsidR="00A72FF6" w:rsidRPr="00FA0D61" w:rsidRDefault="00A72FF6" w:rsidP="009E3BB1">
            <w:pPr>
              <w:autoSpaceDE w:val="0"/>
              <w:autoSpaceDN w:val="0"/>
              <w:adjustRightInd w:val="0"/>
              <w:jc w:val="center"/>
              <w:rPr>
                <w:sz w:val="22"/>
                <w:szCs w:val="22"/>
              </w:rPr>
            </w:pPr>
          </w:p>
        </w:tc>
        <w:tc>
          <w:tcPr>
            <w:tcW w:w="215" w:type="pct"/>
            <w:shd w:val="clear" w:color="auto" w:fill="auto"/>
            <w:vAlign w:val="center"/>
          </w:tcPr>
          <w:p w14:paraId="53132DF6" w14:textId="77777777" w:rsidR="00A72FF6" w:rsidRPr="00FA0D61" w:rsidRDefault="00A72FF6" w:rsidP="009E3BB1">
            <w:pPr>
              <w:jc w:val="center"/>
              <w:rPr>
                <w:sz w:val="22"/>
                <w:szCs w:val="22"/>
              </w:rPr>
            </w:pPr>
          </w:p>
        </w:tc>
        <w:tc>
          <w:tcPr>
            <w:tcW w:w="265" w:type="pct"/>
            <w:shd w:val="clear" w:color="auto" w:fill="auto"/>
            <w:vAlign w:val="center"/>
          </w:tcPr>
          <w:p w14:paraId="21D71348" w14:textId="77777777" w:rsidR="00A72FF6" w:rsidRPr="00FA0D61" w:rsidRDefault="00A72FF6" w:rsidP="009E3BB1">
            <w:pPr>
              <w:jc w:val="center"/>
              <w:rPr>
                <w:sz w:val="22"/>
                <w:szCs w:val="22"/>
              </w:rPr>
            </w:pPr>
          </w:p>
        </w:tc>
        <w:tc>
          <w:tcPr>
            <w:tcW w:w="604" w:type="pct"/>
            <w:shd w:val="clear" w:color="auto" w:fill="auto"/>
            <w:vAlign w:val="center"/>
          </w:tcPr>
          <w:p w14:paraId="530B6D9F" w14:textId="77777777" w:rsidR="00A72FF6" w:rsidRPr="00FA0D61" w:rsidRDefault="00A72FF6" w:rsidP="009E3BB1">
            <w:pPr>
              <w:jc w:val="center"/>
              <w:rPr>
                <w:sz w:val="22"/>
                <w:szCs w:val="22"/>
              </w:rPr>
            </w:pPr>
            <w:r w:rsidRPr="00FA0D61">
              <w:rPr>
                <w:sz w:val="22"/>
                <w:szCs w:val="22"/>
              </w:rPr>
              <w:t>Соглашения о сотрудничестве между Правительством Ханты-Мансийского автономного округа – Югры и ПАО «ЛУКОЙЛ»</w:t>
            </w:r>
          </w:p>
          <w:p w14:paraId="78795D00" w14:textId="77777777" w:rsidR="00A72FF6" w:rsidRPr="00FA0D61" w:rsidRDefault="00A72FF6" w:rsidP="009E3BB1">
            <w:pPr>
              <w:jc w:val="center"/>
              <w:rPr>
                <w:sz w:val="22"/>
                <w:szCs w:val="22"/>
              </w:rPr>
            </w:pPr>
            <w:r w:rsidRPr="00FA0D61">
              <w:rPr>
                <w:bCs/>
                <w:sz w:val="22"/>
                <w:szCs w:val="22"/>
              </w:rPr>
              <w:t>Муниципальная программа «Развитие жилищно-коммунального комплекса в городе Когалыме»</w:t>
            </w:r>
          </w:p>
        </w:tc>
      </w:tr>
    </w:tbl>
    <w:p w14:paraId="71505B2B" w14:textId="77777777" w:rsidR="00A72FF6" w:rsidRPr="00FA0D61" w:rsidRDefault="00A72FF6" w:rsidP="00A72FF6">
      <w:pPr>
        <w:rPr>
          <w:color w:val="FF0000"/>
          <w:sz w:val="22"/>
          <w:szCs w:val="22"/>
        </w:rPr>
        <w:sectPr w:rsidR="00A72FF6" w:rsidRPr="00FA0D61" w:rsidSect="0070530D">
          <w:pgSz w:w="16838" w:h="11906" w:orient="landscape"/>
          <w:pgMar w:top="567" w:right="567" w:bottom="2552" w:left="567" w:header="709" w:footer="709" w:gutter="0"/>
          <w:cols w:space="708"/>
          <w:docGrid w:linePitch="360"/>
        </w:sectPr>
      </w:pPr>
    </w:p>
    <w:tbl>
      <w:tblPr>
        <w:tblW w:w="506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4"/>
        <w:gridCol w:w="1136"/>
        <w:gridCol w:w="952"/>
        <w:gridCol w:w="1393"/>
        <w:gridCol w:w="2635"/>
        <w:gridCol w:w="2635"/>
        <w:gridCol w:w="1087"/>
        <w:gridCol w:w="864"/>
        <w:gridCol w:w="1151"/>
        <w:gridCol w:w="2180"/>
      </w:tblGrid>
      <w:tr w:rsidR="00A72FF6" w:rsidRPr="00FA0D61" w14:paraId="34F3A6C6" w14:textId="77777777" w:rsidTr="009E3BB1">
        <w:trPr>
          <w:jc w:val="center"/>
        </w:trPr>
        <w:tc>
          <w:tcPr>
            <w:tcW w:w="649" w:type="pct"/>
            <w:shd w:val="clear" w:color="auto" w:fill="auto"/>
            <w:vAlign w:val="center"/>
          </w:tcPr>
          <w:p w14:paraId="32C6791B" w14:textId="77777777" w:rsidR="00A72FF6" w:rsidRPr="00FA0D61" w:rsidRDefault="00A72FF6" w:rsidP="009E3BB1">
            <w:pPr>
              <w:jc w:val="center"/>
              <w:rPr>
                <w:sz w:val="22"/>
                <w:szCs w:val="22"/>
              </w:rPr>
            </w:pPr>
            <w:r w:rsidRPr="00FA0D61">
              <w:rPr>
                <w:sz w:val="22"/>
                <w:szCs w:val="22"/>
              </w:rPr>
              <w:t>Магистральные и внутриквартальные инженерные сети застройки жилыми домами, а также к социально-значимым объектам в районе поселка Пионерный города Когалыма (в том числе ПИР)</w:t>
            </w:r>
          </w:p>
        </w:tc>
        <w:tc>
          <w:tcPr>
            <w:tcW w:w="352" w:type="pct"/>
            <w:shd w:val="clear" w:color="auto" w:fill="auto"/>
            <w:vAlign w:val="center"/>
          </w:tcPr>
          <w:p w14:paraId="0320DDA6" w14:textId="77777777" w:rsidR="00A72FF6" w:rsidRPr="00FA0D61" w:rsidRDefault="00A72FF6" w:rsidP="009E3BB1">
            <w:pPr>
              <w:jc w:val="center"/>
              <w:rPr>
                <w:sz w:val="22"/>
                <w:szCs w:val="22"/>
              </w:rPr>
            </w:pPr>
            <w:r w:rsidRPr="00FA0D61">
              <w:rPr>
                <w:sz w:val="22"/>
                <w:szCs w:val="22"/>
              </w:rPr>
              <w:t>Протяженность сетей теплоснабжения 0,240 км.</w:t>
            </w:r>
          </w:p>
        </w:tc>
        <w:tc>
          <w:tcPr>
            <w:tcW w:w="295" w:type="pct"/>
            <w:shd w:val="clear" w:color="auto" w:fill="auto"/>
            <w:vAlign w:val="center"/>
          </w:tcPr>
          <w:p w14:paraId="1EE3DECE" w14:textId="77777777" w:rsidR="00A72FF6" w:rsidRPr="00FA0D61" w:rsidRDefault="00A72FF6" w:rsidP="009E3BB1">
            <w:pPr>
              <w:jc w:val="center"/>
              <w:rPr>
                <w:sz w:val="22"/>
                <w:szCs w:val="22"/>
              </w:rPr>
            </w:pPr>
            <w:r w:rsidRPr="00FA0D61">
              <w:rPr>
                <w:sz w:val="22"/>
                <w:szCs w:val="22"/>
              </w:rPr>
              <w:t>Протяженность сетей водоснабжения 0,252 км.</w:t>
            </w:r>
          </w:p>
        </w:tc>
        <w:tc>
          <w:tcPr>
            <w:tcW w:w="432" w:type="pct"/>
            <w:shd w:val="clear" w:color="auto" w:fill="auto"/>
            <w:vAlign w:val="center"/>
          </w:tcPr>
          <w:p w14:paraId="26E752D7" w14:textId="77777777" w:rsidR="00A72FF6" w:rsidRPr="00FA0D61" w:rsidRDefault="00A72FF6" w:rsidP="009E3BB1">
            <w:pPr>
              <w:autoSpaceDE w:val="0"/>
              <w:autoSpaceDN w:val="0"/>
              <w:adjustRightInd w:val="0"/>
              <w:jc w:val="center"/>
              <w:rPr>
                <w:sz w:val="22"/>
                <w:szCs w:val="22"/>
              </w:rPr>
            </w:pPr>
            <w:r w:rsidRPr="00FA0D61">
              <w:rPr>
                <w:sz w:val="22"/>
                <w:szCs w:val="22"/>
              </w:rPr>
              <w:t>Протяженность сетей:</w:t>
            </w:r>
          </w:p>
          <w:p w14:paraId="1361CFF6" w14:textId="77777777" w:rsidR="00A72FF6" w:rsidRPr="00FA0D61" w:rsidRDefault="00A72FF6" w:rsidP="009E3BB1">
            <w:pPr>
              <w:autoSpaceDE w:val="0"/>
              <w:autoSpaceDN w:val="0"/>
              <w:adjustRightInd w:val="0"/>
              <w:jc w:val="center"/>
              <w:rPr>
                <w:sz w:val="22"/>
                <w:szCs w:val="22"/>
              </w:rPr>
            </w:pPr>
            <w:r w:rsidRPr="00FA0D61">
              <w:rPr>
                <w:sz w:val="22"/>
                <w:szCs w:val="22"/>
              </w:rPr>
              <w:t>- водоснабжения – 2,395 км.</w:t>
            </w:r>
          </w:p>
          <w:p w14:paraId="2A73B948" w14:textId="77777777" w:rsidR="00A72FF6" w:rsidRPr="00FA0D61" w:rsidRDefault="00A72FF6" w:rsidP="009E3BB1">
            <w:pPr>
              <w:autoSpaceDE w:val="0"/>
              <w:autoSpaceDN w:val="0"/>
              <w:adjustRightInd w:val="0"/>
              <w:jc w:val="center"/>
              <w:rPr>
                <w:sz w:val="22"/>
                <w:szCs w:val="22"/>
              </w:rPr>
            </w:pPr>
            <w:r w:rsidRPr="00FA0D61">
              <w:rPr>
                <w:sz w:val="22"/>
                <w:szCs w:val="22"/>
              </w:rPr>
              <w:t>теплоснабжения – 0,883 км.</w:t>
            </w:r>
          </w:p>
          <w:p w14:paraId="3497B960" w14:textId="77777777" w:rsidR="00A72FF6" w:rsidRPr="00FA0D61" w:rsidRDefault="00A72FF6" w:rsidP="009E3BB1">
            <w:pPr>
              <w:jc w:val="center"/>
              <w:rPr>
                <w:sz w:val="22"/>
                <w:szCs w:val="22"/>
              </w:rPr>
            </w:pPr>
            <w:r w:rsidRPr="00FA0D61">
              <w:rPr>
                <w:sz w:val="22"/>
                <w:szCs w:val="22"/>
              </w:rPr>
              <w:t>канализации – 1,677 км.</w:t>
            </w:r>
          </w:p>
        </w:tc>
        <w:tc>
          <w:tcPr>
            <w:tcW w:w="817" w:type="pct"/>
            <w:shd w:val="clear" w:color="auto" w:fill="auto"/>
            <w:vAlign w:val="center"/>
          </w:tcPr>
          <w:p w14:paraId="3BAF76E2" w14:textId="77777777" w:rsidR="00A72FF6" w:rsidRPr="00FA0D61" w:rsidRDefault="00A72FF6" w:rsidP="009E3BB1">
            <w:pPr>
              <w:autoSpaceDE w:val="0"/>
              <w:autoSpaceDN w:val="0"/>
              <w:adjustRightInd w:val="0"/>
              <w:jc w:val="center"/>
              <w:rPr>
                <w:sz w:val="22"/>
                <w:szCs w:val="22"/>
              </w:rPr>
            </w:pPr>
            <w:r w:rsidRPr="00FA0D61">
              <w:rPr>
                <w:sz w:val="22"/>
                <w:szCs w:val="22"/>
              </w:rPr>
              <w:t>Протяженность сетей:</w:t>
            </w:r>
          </w:p>
          <w:p w14:paraId="5570A23A" w14:textId="77777777" w:rsidR="00A72FF6" w:rsidRPr="00FA0D61" w:rsidRDefault="00A72FF6" w:rsidP="009E3BB1">
            <w:pPr>
              <w:autoSpaceDE w:val="0"/>
              <w:autoSpaceDN w:val="0"/>
              <w:adjustRightInd w:val="0"/>
              <w:jc w:val="center"/>
              <w:rPr>
                <w:sz w:val="22"/>
                <w:szCs w:val="22"/>
              </w:rPr>
            </w:pPr>
            <w:r w:rsidRPr="00FA0D61">
              <w:rPr>
                <w:sz w:val="22"/>
                <w:szCs w:val="22"/>
              </w:rPr>
              <w:t>- водоснабжения – 0,719 км.</w:t>
            </w:r>
          </w:p>
          <w:p w14:paraId="5D0C7B03" w14:textId="77777777" w:rsidR="00A72FF6" w:rsidRPr="00FA0D61" w:rsidRDefault="00A72FF6" w:rsidP="009E3BB1">
            <w:pPr>
              <w:jc w:val="center"/>
              <w:rPr>
                <w:sz w:val="22"/>
                <w:szCs w:val="22"/>
              </w:rPr>
            </w:pPr>
            <w:r w:rsidRPr="00FA0D61">
              <w:rPr>
                <w:sz w:val="22"/>
                <w:szCs w:val="22"/>
              </w:rPr>
              <w:t>теплоснабжения – 0,719 км.</w:t>
            </w:r>
          </w:p>
        </w:tc>
        <w:tc>
          <w:tcPr>
            <w:tcW w:w="817" w:type="pct"/>
            <w:shd w:val="clear" w:color="auto" w:fill="auto"/>
            <w:vAlign w:val="center"/>
          </w:tcPr>
          <w:p w14:paraId="42D80A2A" w14:textId="77777777" w:rsidR="00A72FF6" w:rsidRPr="00FA0D61" w:rsidRDefault="00A72FF6" w:rsidP="009E3BB1">
            <w:pPr>
              <w:autoSpaceDE w:val="0"/>
              <w:autoSpaceDN w:val="0"/>
              <w:adjustRightInd w:val="0"/>
              <w:jc w:val="center"/>
              <w:rPr>
                <w:sz w:val="22"/>
                <w:szCs w:val="22"/>
              </w:rPr>
            </w:pPr>
            <w:r w:rsidRPr="00FA0D61">
              <w:rPr>
                <w:sz w:val="22"/>
                <w:szCs w:val="22"/>
              </w:rPr>
              <w:t>Протяженность сетей:</w:t>
            </w:r>
          </w:p>
          <w:p w14:paraId="750AD28F" w14:textId="77777777" w:rsidR="00A72FF6" w:rsidRPr="00FA0D61" w:rsidRDefault="00A72FF6" w:rsidP="009E3BB1">
            <w:pPr>
              <w:autoSpaceDE w:val="0"/>
              <w:autoSpaceDN w:val="0"/>
              <w:adjustRightInd w:val="0"/>
              <w:jc w:val="center"/>
              <w:rPr>
                <w:sz w:val="22"/>
                <w:szCs w:val="22"/>
              </w:rPr>
            </w:pPr>
            <w:r w:rsidRPr="00FA0D61">
              <w:rPr>
                <w:sz w:val="22"/>
                <w:szCs w:val="22"/>
              </w:rPr>
              <w:t>- теплоснабжения - 591,52 м. использованием труб в ППУ изоляции, срок службы которых 30 – 40 лет,</w:t>
            </w:r>
          </w:p>
          <w:p w14:paraId="3B3CA7F8" w14:textId="77777777" w:rsidR="00A72FF6" w:rsidRPr="00FA0D61" w:rsidRDefault="00A72FF6" w:rsidP="009E3BB1">
            <w:pPr>
              <w:autoSpaceDE w:val="0"/>
              <w:autoSpaceDN w:val="0"/>
              <w:adjustRightInd w:val="0"/>
              <w:jc w:val="center"/>
              <w:rPr>
                <w:sz w:val="22"/>
                <w:szCs w:val="22"/>
              </w:rPr>
            </w:pPr>
            <w:r w:rsidRPr="00FA0D61">
              <w:rPr>
                <w:sz w:val="22"/>
                <w:szCs w:val="22"/>
              </w:rPr>
              <w:t>- водоснабжения - 963 м.</w:t>
            </w:r>
          </w:p>
          <w:p w14:paraId="21049DDA" w14:textId="77777777" w:rsidR="00A72FF6" w:rsidRPr="00FA0D61" w:rsidRDefault="00A72FF6" w:rsidP="009E3BB1">
            <w:pPr>
              <w:autoSpaceDE w:val="0"/>
              <w:autoSpaceDN w:val="0"/>
              <w:adjustRightInd w:val="0"/>
              <w:jc w:val="center"/>
              <w:rPr>
                <w:sz w:val="22"/>
                <w:szCs w:val="22"/>
              </w:rPr>
            </w:pPr>
            <w:r w:rsidRPr="00FA0D61">
              <w:rPr>
                <w:sz w:val="22"/>
                <w:szCs w:val="22"/>
              </w:rPr>
              <w:t>с применением труб ПЭ100SDR17 срок службы которых 30 – 40 лет,</w:t>
            </w:r>
          </w:p>
          <w:p w14:paraId="492875FB" w14:textId="77777777" w:rsidR="00A72FF6" w:rsidRPr="00FA0D61" w:rsidRDefault="00A72FF6" w:rsidP="009E3BB1">
            <w:pPr>
              <w:autoSpaceDE w:val="0"/>
              <w:autoSpaceDN w:val="0"/>
              <w:adjustRightInd w:val="0"/>
              <w:jc w:val="center"/>
              <w:rPr>
                <w:sz w:val="22"/>
                <w:szCs w:val="22"/>
              </w:rPr>
            </w:pPr>
            <w:r w:rsidRPr="00FA0D61">
              <w:rPr>
                <w:sz w:val="22"/>
                <w:szCs w:val="22"/>
              </w:rPr>
              <w:t>- водоотведения - 1 397,23 м.</w:t>
            </w:r>
          </w:p>
          <w:p w14:paraId="30430A75" w14:textId="77777777" w:rsidR="00A72FF6" w:rsidRPr="00FA0D61" w:rsidRDefault="00A72FF6" w:rsidP="009E3BB1">
            <w:pPr>
              <w:autoSpaceDE w:val="0"/>
              <w:autoSpaceDN w:val="0"/>
              <w:adjustRightInd w:val="0"/>
              <w:jc w:val="center"/>
              <w:rPr>
                <w:sz w:val="22"/>
                <w:szCs w:val="22"/>
              </w:rPr>
            </w:pPr>
            <w:r w:rsidRPr="00FA0D61">
              <w:rPr>
                <w:sz w:val="22"/>
                <w:szCs w:val="22"/>
              </w:rPr>
              <w:t>Проектно-изыскательские работы – 2022-2023 годы, строительно-монтажные работы – 2023 год</w:t>
            </w:r>
          </w:p>
        </w:tc>
        <w:tc>
          <w:tcPr>
            <w:tcW w:w="337" w:type="pct"/>
            <w:shd w:val="clear" w:color="auto" w:fill="auto"/>
            <w:vAlign w:val="center"/>
          </w:tcPr>
          <w:p w14:paraId="16F4F00A" w14:textId="77777777" w:rsidR="00A72FF6" w:rsidRPr="00FA0D61" w:rsidRDefault="00A72FF6" w:rsidP="009E3BB1">
            <w:pPr>
              <w:autoSpaceDE w:val="0"/>
              <w:autoSpaceDN w:val="0"/>
              <w:adjustRightInd w:val="0"/>
              <w:jc w:val="center"/>
              <w:rPr>
                <w:sz w:val="22"/>
                <w:szCs w:val="22"/>
              </w:rPr>
            </w:pPr>
          </w:p>
        </w:tc>
        <w:tc>
          <w:tcPr>
            <w:tcW w:w="268" w:type="pct"/>
            <w:shd w:val="clear" w:color="auto" w:fill="auto"/>
            <w:vAlign w:val="center"/>
          </w:tcPr>
          <w:p w14:paraId="4DA978B0" w14:textId="77777777" w:rsidR="00A72FF6" w:rsidRPr="00FA0D61" w:rsidRDefault="00A72FF6" w:rsidP="009E3BB1">
            <w:pPr>
              <w:autoSpaceDE w:val="0"/>
              <w:autoSpaceDN w:val="0"/>
              <w:adjustRightInd w:val="0"/>
              <w:jc w:val="center"/>
              <w:rPr>
                <w:sz w:val="22"/>
                <w:szCs w:val="22"/>
              </w:rPr>
            </w:pPr>
          </w:p>
        </w:tc>
        <w:tc>
          <w:tcPr>
            <w:tcW w:w="357" w:type="pct"/>
            <w:shd w:val="clear" w:color="auto" w:fill="auto"/>
            <w:vAlign w:val="center"/>
          </w:tcPr>
          <w:p w14:paraId="7987D598" w14:textId="77777777" w:rsidR="00A72FF6" w:rsidRPr="00FA0D61" w:rsidRDefault="00A72FF6" w:rsidP="009E3BB1">
            <w:pPr>
              <w:jc w:val="center"/>
              <w:rPr>
                <w:sz w:val="22"/>
                <w:szCs w:val="22"/>
              </w:rPr>
            </w:pPr>
          </w:p>
        </w:tc>
        <w:tc>
          <w:tcPr>
            <w:tcW w:w="676" w:type="pct"/>
            <w:shd w:val="clear" w:color="auto" w:fill="auto"/>
            <w:vAlign w:val="center"/>
          </w:tcPr>
          <w:p w14:paraId="6B1A2A5E" w14:textId="77777777" w:rsidR="00A72FF6" w:rsidRPr="00FA0D61" w:rsidRDefault="00A72FF6" w:rsidP="009E3BB1">
            <w:pPr>
              <w:jc w:val="center"/>
              <w:rPr>
                <w:sz w:val="22"/>
                <w:szCs w:val="22"/>
              </w:rPr>
            </w:pPr>
            <w:r w:rsidRPr="00FA0D61">
              <w:rPr>
                <w:sz w:val="22"/>
                <w:szCs w:val="22"/>
              </w:rPr>
              <w:t>Государственная программа «Развитие жилищной сферы»</w:t>
            </w:r>
          </w:p>
          <w:p w14:paraId="65D8459E" w14:textId="77777777" w:rsidR="00A72FF6" w:rsidRPr="00FA0D61" w:rsidRDefault="00A72FF6" w:rsidP="009E3BB1">
            <w:pPr>
              <w:jc w:val="center"/>
              <w:rPr>
                <w:sz w:val="22"/>
                <w:szCs w:val="22"/>
              </w:rPr>
            </w:pPr>
            <w:r w:rsidRPr="00FA0D61">
              <w:rPr>
                <w:sz w:val="22"/>
                <w:szCs w:val="22"/>
              </w:rPr>
              <w:t>Муниципальная программа «Развитие жилищной сферы в городе Когалыме»</w:t>
            </w:r>
          </w:p>
        </w:tc>
      </w:tr>
      <w:tr w:rsidR="00A72FF6" w:rsidRPr="00FA0D61" w14:paraId="2900D5BA" w14:textId="77777777" w:rsidTr="009E3BB1">
        <w:trPr>
          <w:jc w:val="center"/>
        </w:trPr>
        <w:tc>
          <w:tcPr>
            <w:tcW w:w="649" w:type="pct"/>
            <w:shd w:val="clear" w:color="auto" w:fill="auto"/>
            <w:vAlign w:val="center"/>
          </w:tcPr>
          <w:p w14:paraId="0251D4BF" w14:textId="77777777" w:rsidR="00A72FF6" w:rsidRPr="00FA0D61" w:rsidRDefault="00A72FF6" w:rsidP="009E3BB1">
            <w:pPr>
              <w:jc w:val="center"/>
              <w:rPr>
                <w:sz w:val="22"/>
                <w:szCs w:val="22"/>
              </w:rPr>
            </w:pPr>
            <w:r w:rsidRPr="00FA0D61">
              <w:rPr>
                <w:sz w:val="22"/>
                <w:szCs w:val="22"/>
              </w:rPr>
              <w:t>Строительство 1 этапа инженерных сетей индивидуальной жилой застройки на пересечении проспекта Нефтяников и Сургутское шоссе в городе Когалыме</w:t>
            </w:r>
          </w:p>
        </w:tc>
        <w:tc>
          <w:tcPr>
            <w:tcW w:w="352" w:type="pct"/>
            <w:shd w:val="clear" w:color="auto" w:fill="auto"/>
            <w:vAlign w:val="center"/>
          </w:tcPr>
          <w:p w14:paraId="185B5C8F" w14:textId="77777777" w:rsidR="00A72FF6" w:rsidRPr="00FA0D61" w:rsidRDefault="00A72FF6" w:rsidP="009E3BB1">
            <w:pPr>
              <w:jc w:val="center"/>
              <w:rPr>
                <w:sz w:val="22"/>
                <w:szCs w:val="22"/>
              </w:rPr>
            </w:pPr>
          </w:p>
        </w:tc>
        <w:tc>
          <w:tcPr>
            <w:tcW w:w="295" w:type="pct"/>
            <w:shd w:val="clear" w:color="auto" w:fill="auto"/>
            <w:vAlign w:val="center"/>
          </w:tcPr>
          <w:p w14:paraId="03FAA422" w14:textId="77777777" w:rsidR="00A72FF6" w:rsidRPr="00FA0D61" w:rsidRDefault="00A72FF6" w:rsidP="009E3BB1">
            <w:pPr>
              <w:jc w:val="center"/>
              <w:rPr>
                <w:sz w:val="22"/>
                <w:szCs w:val="22"/>
              </w:rPr>
            </w:pPr>
          </w:p>
        </w:tc>
        <w:tc>
          <w:tcPr>
            <w:tcW w:w="432" w:type="pct"/>
            <w:shd w:val="clear" w:color="auto" w:fill="auto"/>
            <w:vAlign w:val="center"/>
          </w:tcPr>
          <w:p w14:paraId="41777016" w14:textId="77777777" w:rsidR="00A72FF6" w:rsidRPr="00FA0D61" w:rsidRDefault="00A72FF6" w:rsidP="009E3BB1">
            <w:pPr>
              <w:jc w:val="center"/>
              <w:rPr>
                <w:sz w:val="22"/>
                <w:szCs w:val="22"/>
              </w:rPr>
            </w:pPr>
          </w:p>
        </w:tc>
        <w:tc>
          <w:tcPr>
            <w:tcW w:w="817" w:type="pct"/>
            <w:shd w:val="clear" w:color="auto" w:fill="auto"/>
            <w:vAlign w:val="center"/>
          </w:tcPr>
          <w:p w14:paraId="1E13DDA0" w14:textId="77777777" w:rsidR="00A72FF6" w:rsidRPr="00FA0D61" w:rsidRDefault="00A72FF6" w:rsidP="009E3BB1">
            <w:pPr>
              <w:autoSpaceDE w:val="0"/>
              <w:autoSpaceDN w:val="0"/>
              <w:adjustRightInd w:val="0"/>
              <w:jc w:val="center"/>
              <w:rPr>
                <w:sz w:val="22"/>
                <w:szCs w:val="22"/>
              </w:rPr>
            </w:pPr>
            <w:r w:rsidRPr="00FA0D61">
              <w:rPr>
                <w:sz w:val="22"/>
                <w:szCs w:val="22"/>
              </w:rPr>
              <w:t>Мощность объекта составила 701 м. п., из них:</w:t>
            </w:r>
          </w:p>
          <w:p w14:paraId="7B2A1099" w14:textId="77777777" w:rsidR="00A72FF6" w:rsidRPr="00FA0D61" w:rsidRDefault="00A72FF6" w:rsidP="009E3BB1">
            <w:pPr>
              <w:autoSpaceDE w:val="0"/>
              <w:autoSpaceDN w:val="0"/>
              <w:adjustRightInd w:val="0"/>
              <w:jc w:val="center"/>
              <w:rPr>
                <w:sz w:val="22"/>
                <w:szCs w:val="22"/>
              </w:rPr>
            </w:pPr>
            <w:r w:rsidRPr="00FA0D61">
              <w:rPr>
                <w:sz w:val="22"/>
                <w:szCs w:val="22"/>
              </w:rPr>
              <w:t>- сети водоснабжения - 161 м. п.</w:t>
            </w:r>
          </w:p>
          <w:p w14:paraId="17CBB6BE" w14:textId="77777777" w:rsidR="00A72FF6" w:rsidRPr="00FA0D61" w:rsidRDefault="00A72FF6" w:rsidP="009E3BB1">
            <w:pPr>
              <w:autoSpaceDE w:val="0"/>
              <w:autoSpaceDN w:val="0"/>
              <w:adjustRightInd w:val="0"/>
              <w:jc w:val="center"/>
              <w:rPr>
                <w:sz w:val="22"/>
                <w:szCs w:val="22"/>
              </w:rPr>
            </w:pPr>
            <w:r w:rsidRPr="00FA0D61">
              <w:rPr>
                <w:sz w:val="22"/>
                <w:szCs w:val="22"/>
              </w:rPr>
              <w:t>- сети водоотведения с КНС - 141 м. п.</w:t>
            </w:r>
          </w:p>
          <w:p w14:paraId="7D2E65EB" w14:textId="77777777" w:rsidR="00A72FF6" w:rsidRPr="00FA0D61" w:rsidRDefault="00A72FF6" w:rsidP="009E3BB1">
            <w:pPr>
              <w:autoSpaceDE w:val="0"/>
              <w:autoSpaceDN w:val="0"/>
              <w:adjustRightInd w:val="0"/>
              <w:jc w:val="center"/>
              <w:rPr>
                <w:sz w:val="22"/>
                <w:szCs w:val="22"/>
              </w:rPr>
            </w:pPr>
            <w:r w:rsidRPr="00FA0D61">
              <w:rPr>
                <w:sz w:val="22"/>
                <w:szCs w:val="22"/>
              </w:rPr>
              <w:t>- сети электроснабжения КНС - 262 м. п.</w:t>
            </w:r>
          </w:p>
          <w:p w14:paraId="7808F2D6" w14:textId="77777777" w:rsidR="00A72FF6" w:rsidRPr="00FA0D61" w:rsidRDefault="00A72FF6" w:rsidP="009E3BB1">
            <w:pPr>
              <w:autoSpaceDE w:val="0"/>
              <w:autoSpaceDN w:val="0"/>
              <w:adjustRightInd w:val="0"/>
              <w:jc w:val="center"/>
              <w:rPr>
                <w:sz w:val="22"/>
                <w:szCs w:val="22"/>
              </w:rPr>
            </w:pPr>
            <w:r w:rsidRPr="00FA0D61">
              <w:rPr>
                <w:sz w:val="22"/>
                <w:szCs w:val="22"/>
              </w:rPr>
              <w:t xml:space="preserve"> - сети газоснабжения - 137 м. п.</w:t>
            </w:r>
          </w:p>
          <w:p w14:paraId="0A58EF5C" w14:textId="77777777" w:rsidR="00A72FF6" w:rsidRPr="00FA0D61" w:rsidRDefault="00A72FF6" w:rsidP="009E3BB1">
            <w:pPr>
              <w:jc w:val="center"/>
              <w:rPr>
                <w:sz w:val="22"/>
                <w:szCs w:val="22"/>
              </w:rPr>
            </w:pPr>
            <w:r w:rsidRPr="00FA0D61">
              <w:rPr>
                <w:sz w:val="22"/>
                <w:szCs w:val="22"/>
              </w:rPr>
              <w:t>2022 – завершено проектирование и строительство 1 этапа</w:t>
            </w:r>
          </w:p>
        </w:tc>
        <w:tc>
          <w:tcPr>
            <w:tcW w:w="817" w:type="pct"/>
            <w:shd w:val="clear" w:color="auto" w:fill="auto"/>
            <w:vAlign w:val="center"/>
          </w:tcPr>
          <w:p w14:paraId="10E35A64" w14:textId="77777777" w:rsidR="00A72FF6" w:rsidRPr="00FA0D61" w:rsidRDefault="00A72FF6" w:rsidP="009E3BB1">
            <w:pPr>
              <w:autoSpaceDE w:val="0"/>
              <w:autoSpaceDN w:val="0"/>
              <w:adjustRightInd w:val="0"/>
              <w:jc w:val="center"/>
              <w:rPr>
                <w:sz w:val="22"/>
                <w:szCs w:val="22"/>
              </w:rPr>
            </w:pPr>
          </w:p>
        </w:tc>
        <w:tc>
          <w:tcPr>
            <w:tcW w:w="337" w:type="pct"/>
            <w:shd w:val="clear" w:color="auto" w:fill="auto"/>
            <w:vAlign w:val="center"/>
          </w:tcPr>
          <w:p w14:paraId="7D0F6A1E" w14:textId="77777777" w:rsidR="00A72FF6" w:rsidRPr="00FA0D61" w:rsidRDefault="00A72FF6" w:rsidP="009E3BB1">
            <w:pPr>
              <w:autoSpaceDE w:val="0"/>
              <w:autoSpaceDN w:val="0"/>
              <w:adjustRightInd w:val="0"/>
              <w:jc w:val="center"/>
              <w:rPr>
                <w:sz w:val="22"/>
                <w:szCs w:val="22"/>
              </w:rPr>
            </w:pPr>
          </w:p>
        </w:tc>
        <w:tc>
          <w:tcPr>
            <w:tcW w:w="268" w:type="pct"/>
            <w:shd w:val="clear" w:color="auto" w:fill="auto"/>
            <w:vAlign w:val="center"/>
          </w:tcPr>
          <w:p w14:paraId="5366FF27" w14:textId="77777777" w:rsidR="00A72FF6" w:rsidRPr="00FA0D61" w:rsidRDefault="00A72FF6" w:rsidP="009E3BB1">
            <w:pPr>
              <w:autoSpaceDE w:val="0"/>
              <w:autoSpaceDN w:val="0"/>
              <w:adjustRightInd w:val="0"/>
              <w:jc w:val="center"/>
              <w:rPr>
                <w:sz w:val="22"/>
                <w:szCs w:val="22"/>
              </w:rPr>
            </w:pPr>
          </w:p>
        </w:tc>
        <w:tc>
          <w:tcPr>
            <w:tcW w:w="357" w:type="pct"/>
            <w:shd w:val="clear" w:color="auto" w:fill="auto"/>
            <w:vAlign w:val="center"/>
          </w:tcPr>
          <w:p w14:paraId="3157578E" w14:textId="77777777" w:rsidR="00A72FF6" w:rsidRPr="00FA0D61" w:rsidRDefault="00A72FF6" w:rsidP="009E3BB1">
            <w:pPr>
              <w:jc w:val="center"/>
              <w:rPr>
                <w:sz w:val="22"/>
                <w:szCs w:val="22"/>
              </w:rPr>
            </w:pPr>
          </w:p>
        </w:tc>
        <w:tc>
          <w:tcPr>
            <w:tcW w:w="676" w:type="pct"/>
            <w:shd w:val="clear" w:color="auto" w:fill="auto"/>
            <w:vAlign w:val="center"/>
          </w:tcPr>
          <w:p w14:paraId="7EC6BAFF" w14:textId="77777777" w:rsidR="00A72FF6" w:rsidRPr="00FA0D61" w:rsidRDefault="00A72FF6" w:rsidP="009E3BB1">
            <w:pPr>
              <w:jc w:val="center"/>
              <w:rPr>
                <w:sz w:val="22"/>
                <w:szCs w:val="22"/>
              </w:rPr>
            </w:pPr>
            <w:r w:rsidRPr="00FA0D61">
              <w:rPr>
                <w:sz w:val="22"/>
                <w:szCs w:val="22"/>
              </w:rPr>
              <w:t>Соглашения о сотрудничестве между Правительством Ханты-Мансийского автономного округа – Югры и ПАО «ЛУКОЙЛ», Муниципальная программа «Развитие жилищно-коммунального комплекса в городе Когалыме»</w:t>
            </w:r>
          </w:p>
        </w:tc>
      </w:tr>
      <w:tr w:rsidR="00A72FF6" w:rsidRPr="00FA0D61" w14:paraId="69BCC51D" w14:textId="77777777" w:rsidTr="009E3BB1">
        <w:trPr>
          <w:jc w:val="center"/>
        </w:trPr>
        <w:tc>
          <w:tcPr>
            <w:tcW w:w="649" w:type="pct"/>
            <w:shd w:val="clear" w:color="auto" w:fill="auto"/>
            <w:vAlign w:val="center"/>
          </w:tcPr>
          <w:p w14:paraId="20141B9C" w14:textId="77777777" w:rsidR="00A72FF6" w:rsidRPr="00FA0D61" w:rsidRDefault="00A72FF6" w:rsidP="009E3BB1">
            <w:pPr>
              <w:jc w:val="center"/>
              <w:rPr>
                <w:sz w:val="22"/>
                <w:szCs w:val="22"/>
              </w:rPr>
            </w:pPr>
            <w:r w:rsidRPr="00FA0D61">
              <w:rPr>
                <w:sz w:val="22"/>
                <w:szCs w:val="22"/>
              </w:rPr>
              <w:t>Строительство 1 этапа инженерных сетей индивидуальной жилой застройки в городе Когалыме в районе улицы Северная</w:t>
            </w:r>
          </w:p>
          <w:p w14:paraId="3E73FDBF" w14:textId="77777777" w:rsidR="00A72FF6" w:rsidRPr="00FA0D61" w:rsidRDefault="00A72FF6" w:rsidP="009E3BB1">
            <w:pPr>
              <w:jc w:val="center"/>
              <w:rPr>
                <w:sz w:val="22"/>
                <w:szCs w:val="22"/>
              </w:rPr>
            </w:pPr>
          </w:p>
          <w:p w14:paraId="02DA6C92" w14:textId="77777777" w:rsidR="00A72FF6" w:rsidRPr="00FA0D61" w:rsidRDefault="00A72FF6" w:rsidP="009E3BB1">
            <w:pPr>
              <w:jc w:val="center"/>
              <w:rPr>
                <w:sz w:val="22"/>
                <w:szCs w:val="22"/>
              </w:rPr>
            </w:pPr>
          </w:p>
        </w:tc>
        <w:tc>
          <w:tcPr>
            <w:tcW w:w="352" w:type="pct"/>
            <w:shd w:val="clear" w:color="auto" w:fill="auto"/>
            <w:vAlign w:val="center"/>
          </w:tcPr>
          <w:p w14:paraId="1083CAE6" w14:textId="77777777" w:rsidR="00A72FF6" w:rsidRPr="00FA0D61" w:rsidRDefault="00A72FF6" w:rsidP="009E3BB1">
            <w:pPr>
              <w:jc w:val="center"/>
              <w:rPr>
                <w:sz w:val="22"/>
                <w:szCs w:val="22"/>
              </w:rPr>
            </w:pPr>
          </w:p>
        </w:tc>
        <w:tc>
          <w:tcPr>
            <w:tcW w:w="295" w:type="pct"/>
            <w:shd w:val="clear" w:color="auto" w:fill="auto"/>
            <w:vAlign w:val="center"/>
          </w:tcPr>
          <w:p w14:paraId="2B0B9354" w14:textId="77777777" w:rsidR="00A72FF6" w:rsidRPr="00FA0D61" w:rsidRDefault="00A72FF6" w:rsidP="009E3BB1">
            <w:pPr>
              <w:jc w:val="center"/>
              <w:rPr>
                <w:sz w:val="22"/>
                <w:szCs w:val="22"/>
              </w:rPr>
            </w:pPr>
          </w:p>
        </w:tc>
        <w:tc>
          <w:tcPr>
            <w:tcW w:w="432" w:type="pct"/>
            <w:shd w:val="clear" w:color="auto" w:fill="auto"/>
            <w:vAlign w:val="center"/>
          </w:tcPr>
          <w:p w14:paraId="761FC9B7" w14:textId="77777777" w:rsidR="00A72FF6" w:rsidRPr="00FA0D61" w:rsidRDefault="00A72FF6" w:rsidP="009E3BB1">
            <w:pPr>
              <w:jc w:val="center"/>
              <w:rPr>
                <w:sz w:val="22"/>
                <w:szCs w:val="22"/>
              </w:rPr>
            </w:pPr>
          </w:p>
        </w:tc>
        <w:tc>
          <w:tcPr>
            <w:tcW w:w="817" w:type="pct"/>
            <w:shd w:val="clear" w:color="auto" w:fill="auto"/>
            <w:vAlign w:val="center"/>
          </w:tcPr>
          <w:p w14:paraId="3C8A6745" w14:textId="77777777" w:rsidR="00A72FF6" w:rsidRPr="00FA0D61" w:rsidRDefault="00A72FF6" w:rsidP="009E3BB1">
            <w:pPr>
              <w:autoSpaceDE w:val="0"/>
              <w:autoSpaceDN w:val="0"/>
              <w:adjustRightInd w:val="0"/>
              <w:jc w:val="center"/>
              <w:rPr>
                <w:sz w:val="22"/>
                <w:szCs w:val="22"/>
              </w:rPr>
            </w:pPr>
            <w:r w:rsidRPr="00FA0D61">
              <w:rPr>
                <w:sz w:val="22"/>
                <w:szCs w:val="22"/>
              </w:rPr>
              <w:t>В 2022 году – завершено проектирование и строительство 1 этапа, мощность объекта составила 1 406,4 м. п., из них:</w:t>
            </w:r>
          </w:p>
          <w:p w14:paraId="24A88A39" w14:textId="77777777" w:rsidR="00A72FF6" w:rsidRPr="00FA0D61" w:rsidRDefault="00A72FF6" w:rsidP="009E3BB1">
            <w:pPr>
              <w:autoSpaceDE w:val="0"/>
              <w:autoSpaceDN w:val="0"/>
              <w:adjustRightInd w:val="0"/>
              <w:jc w:val="center"/>
              <w:rPr>
                <w:sz w:val="22"/>
                <w:szCs w:val="22"/>
              </w:rPr>
            </w:pPr>
            <w:r w:rsidRPr="00FA0D61">
              <w:rPr>
                <w:sz w:val="22"/>
                <w:szCs w:val="22"/>
              </w:rPr>
              <w:t>- наружных сетей водоснабжения – 112 м. п.;</w:t>
            </w:r>
          </w:p>
          <w:p w14:paraId="70CB8379" w14:textId="77777777" w:rsidR="00A72FF6" w:rsidRPr="00FA0D61" w:rsidRDefault="00A72FF6" w:rsidP="009E3BB1">
            <w:pPr>
              <w:autoSpaceDE w:val="0"/>
              <w:autoSpaceDN w:val="0"/>
              <w:adjustRightInd w:val="0"/>
              <w:jc w:val="center"/>
              <w:rPr>
                <w:sz w:val="22"/>
                <w:szCs w:val="22"/>
              </w:rPr>
            </w:pPr>
            <w:r w:rsidRPr="00FA0D61">
              <w:rPr>
                <w:sz w:val="22"/>
                <w:szCs w:val="22"/>
              </w:rPr>
              <w:t>- наружных сетей водоотведения – 260,4 м. п.;</w:t>
            </w:r>
          </w:p>
          <w:p w14:paraId="4A7F9FD5" w14:textId="77777777" w:rsidR="00A72FF6" w:rsidRPr="00FA0D61" w:rsidRDefault="00A72FF6" w:rsidP="009E3BB1">
            <w:pPr>
              <w:autoSpaceDE w:val="0"/>
              <w:autoSpaceDN w:val="0"/>
              <w:adjustRightInd w:val="0"/>
              <w:jc w:val="center"/>
              <w:rPr>
                <w:sz w:val="22"/>
                <w:szCs w:val="22"/>
              </w:rPr>
            </w:pPr>
            <w:r w:rsidRPr="00FA0D61">
              <w:rPr>
                <w:sz w:val="22"/>
                <w:szCs w:val="22"/>
              </w:rPr>
              <w:t>- наружных сетей газоснабжения – 1 034 м. п.</w:t>
            </w:r>
          </w:p>
          <w:p w14:paraId="1D23975B" w14:textId="77777777" w:rsidR="00A72FF6" w:rsidRPr="00FA0D61" w:rsidRDefault="00A72FF6" w:rsidP="009E3BB1">
            <w:pPr>
              <w:jc w:val="center"/>
              <w:rPr>
                <w:sz w:val="22"/>
                <w:szCs w:val="22"/>
              </w:rPr>
            </w:pPr>
          </w:p>
        </w:tc>
        <w:tc>
          <w:tcPr>
            <w:tcW w:w="817" w:type="pct"/>
            <w:shd w:val="clear" w:color="auto" w:fill="auto"/>
            <w:vAlign w:val="center"/>
          </w:tcPr>
          <w:p w14:paraId="797243E3" w14:textId="77777777" w:rsidR="00A72FF6" w:rsidRPr="00FA0D61" w:rsidRDefault="00A72FF6" w:rsidP="009E3BB1">
            <w:pPr>
              <w:autoSpaceDE w:val="0"/>
              <w:autoSpaceDN w:val="0"/>
              <w:adjustRightInd w:val="0"/>
              <w:jc w:val="center"/>
              <w:rPr>
                <w:sz w:val="22"/>
                <w:szCs w:val="22"/>
              </w:rPr>
            </w:pPr>
          </w:p>
        </w:tc>
        <w:tc>
          <w:tcPr>
            <w:tcW w:w="337" w:type="pct"/>
            <w:shd w:val="clear" w:color="auto" w:fill="auto"/>
            <w:vAlign w:val="center"/>
          </w:tcPr>
          <w:p w14:paraId="2FA366C2" w14:textId="77777777" w:rsidR="00A72FF6" w:rsidRPr="00FA0D61" w:rsidRDefault="00A72FF6" w:rsidP="009E3BB1">
            <w:pPr>
              <w:autoSpaceDE w:val="0"/>
              <w:autoSpaceDN w:val="0"/>
              <w:adjustRightInd w:val="0"/>
              <w:jc w:val="center"/>
              <w:rPr>
                <w:sz w:val="22"/>
                <w:szCs w:val="22"/>
              </w:rPr>
            </w:pPr>
          </w:p>
        </w:tc>
        <w:tc>
          <w:tcPr>
            <w:tcW w:w="268" w:type="pct"/>
            <w:shd w:val="clear" w:color="auto" w:fill="auto"/>
            <w:vAlign w:val="center"/>
          </w:tcPr>
          <w:p w14:paraId="2AA9EDBB" w14:textId="77777777" w:rsidR="00A72FF6" w:rsidRPr="00FA0D61" w:rsidRDefault="00A72FF6" w:rsidP="009E3BB1">
            <w:pPr>
              <w:autoSpaceDE w:val="0"/>
              <w:autoSpaceDN w:val="0"/>
              <w:adjustRightInd w:val="0"/>
              <w:jc w:val="center"/>
              <w:rPr>
                <w:sz w:val="22"/>
                <w:szCs w:val="22"/>
              </w:rPr>
            </w:pPr>
          </w:p>
        </w:tc>
        <w:tc>
          <w:tcPr>
            <w:tcW w:w="357" w:type="pct"/>
            <w:shd w:val="clear" w:color="auto" w:fill="auto"/>
            <w:vAlign w:val="center"/>
          </w:tcPr>
          <w:p w14:paraId="5411DCD3" w14:textId="77777777" w:rsidR="00A72FF6" w:rsidRPr="00FA0D61" w:rsidRDefault="00A72FF6" w:rsidP="009E3BB1">
            <w:pPr>
              <w:jc w:val="center"/>
              <w:rPr>
                <w:sz w:val="22"/>
                <w:szCs w:val="22"/>
              </w:rPr>
            </w:pPr>
          </w:p>
        </w:tc>
        <w:tc>
          <w:tcPr>
            <w:tcW w:w="676" w:type="pct"/>
            <w:shd w:val="clear" w:color="auto" w:fill="auto"/>
            <w:vAlign w:val="center"/>
          </w:tcPr>
          <w:p w14:paraId="4C5165D7" w14:textId="77777777" w:rsidR="00A72FF6" w:rsidRPr="00FA0D61" w:rsidRDefault="00A72FF6" w:rsidP="009E3BB1">
            <w:pPr>
              <w:jc w:val="center"/>
              <w:rPr>
                <w:sz w:val="22"/>
                <w:szCs w:val="22"/>
              </w:rPr>
            </w:pPr>
            <w:r w:rsidRPr="00FA0D61">
              <w:rPr>
                <w:sz w:val="22"/>
                <w:szCs w:val="22"/>
              </w:rPr>
              <w:t>Соглашения о сотрудничестве между Правительством Ханты-Мансийского автономного округа – Югры и ПАО «ЛУКОЙЛ», Муниципальная программа «Развитие жилищно-коммунального комплекса в городе Когалыме»</w:t>
            </w:r>
          </w:p>
        </w:tc>
      </w:tr>
      <w:tr w:rsidR="00A72FF6" w:rsidRPr="00FA0D61" w14:paraId="48F769E8" w14:textId="77777777" w:rsidTr="009E3BB1">
        <w:trPr>
          <w:jc w:val="center"/>
        </w:trPr>
        <w:tc>
          <w:tcPr>
            <w:tcW w:w="649" w:type="pct"/>
            <w:shd w:val="clear" w:color="auto" w:fill="auto"/>
            <w:vAlign w:val="center"/>
          </w:tcPr>
          <w:p w14:paraId="09E2EBD7" w14:textId="77777777" w:rsidR="00A72FF6" w:rsidRPr="00FA0D61" w:rsidRDefault="00A72FF6" w:rsidP="009E3BB1">
            <w:pPr>
              <w:jc w:val="center"/>
              <w:rPr>
                <w:sz w:val="22"/>
                <w:szCs w:val="22"/>
              </w:rPr>
            </w:pPr>
            <w:r w:rsidRPr="00FA0D61">
              <w:rPr>
                <w:sz w:val="22"/>
                <w:szCs w:val="22"/>
              </w:rPr>
              <w:t>Сети газоснабжения до строения «Часовня», расположенной по адресу г. Когалым, переулок Конечный д. 1, корп. 4</w:t>
            </w:r>
          </w:p>
        </w:tc>
        <w:tc>
          <w:tcPr>
            <w:tcW w:w="352" w:type="pct"/>
            <w:shd w:val="clear" w:color="auto" w:fill="auto"/>
            <w:vAlign w:val="center"/>
          </w:tcPr>
          <w:p w14:paraId="617E45B6" w14:textId="77777777" w:rsidR="00A72FF6" w:rsidRPr="00FA0D61" w:rsidRDefault="00A72FF6" w:rsidP="009E3BB1">
            <w:pPr>
              <w:jc w:val="center"/>
              <w:rPr>
                <w:sz w:val="22"/>
                <w:szCs w:val="22"/>
              </w:rPr>
            </w:pPr>
          </w:p>
        </w:tc>
        <w:tc>
          <w:tcPr>
            <w:tcW w:w="295" w:type="pct"/>
            <w:shd w:val="clear" w:color="auto" w:fill="auto"/>
            <w:vAlign w:val="center"/>
          </w:tcPr>
          <w:p w14:paraId="44453035" w14:textId="77777777" w:rsidR="00A72FF6" w:rsidRPr="00FA0D61" w:rsidRDefault="00A72FF6" w:rsidP="009E3BB1">
            <w:pPr>
              <w:jc w:val="center"/>
              <w:rPr>
                <w:sz w:val="22"/>
                <w:szCs w:val="22"/>
              </w:rPr>
            </w:pPr>
          </w:p>
        </w:tc>
        <w:tc>
          <w:tcPr>
            <w:tcW w:w="432" w:type="pct"/>
            <w:shd w:val="clear" w:color="auto" w:fill="auto"/>
            <w:vAlign w:val="center"/>
          </w:tcPr>
          <w:p w14:paraId="2D5739F8" w14:textId="77777777" w:rsidR="00A72FF6" w:rsidRPr="00FA0D61" w:rsidRDefault="00A72FF6" w:rsidP="009E3BB1">
            <w:pPr>
              <w:jc w:val="center"/>
              <w:rPr>
                <w:sz w:val="22"/>
                <w:szCs w:val="22"/>
              </w:rPr>
            </w:pPr>
          </w:p>
        </w:tc>
        <w:tc>
          <w:tcPr>
            <w:tcW w:w="817" w:type="pct"/>
            <w:shd w:val="clear" w:color="auto" w:fill="auto"/>
            <w:vAlign w:val="center"/>
          </w:tcPr>
          <w:p w14:paraId="0657BB56" w14:textId="77777777" w:rsidR="00A72FF6" w:rsidRPr="00FA0D61" w:rsidRDefault="00A72FF6" w:rsidP="009E3BB1">
            <w:pPr>
              <w:autoSpaceDE w:val="0"/>
              <w:autoSpaceDN w:val="0"/>
              <w:adjustRightInd w:val="0"/>
              <w:jc w:val="center"/>
              <w:rPr>
                <w:sz w:val="22"/>
                <w:szCs w:val="22"/>
              </w:rPr>
            </w:pPr>
          </w:p>
        </w:tc>
        <w:tc>
          <w:tcPr>
            <w:tcW w:w="817" w:type="pct"/>
            <w:shd w:val="clear" w:color="auto" w:fill="auto"/>
            <w:vAlign w:val="center"/>
          </w:tcPr>
          <w:p w14:paraId="6EBA765B" w14:textId="77777777" w:rsidR="00A72FF6" w:rsidRPr="00FA0D61" w:rsidRDefault="00A72FF6" w:rsidP="009E3BB1">
            <w:pPr>
              <w:autoSpaceDE w:val="0"/>
              <w:autoSpaceDN w:val="0"/>
              <w:adjustRightInd w:val="0"/>
              <w:jc w:val="center"/>
              <w:rPr>
                <w:sz w:val="22"/>
                <w:szCs w:val="22"/>
              </w:rPr>
            </w:pPr>
            <w:r w:rsidRPr="00FA0D61">
              <w:rPr>
                <w:sz w:val="22"/>
                <w:szCs w:val="22"/>
              </w:rPr>
              <w:t>2023 год,</w:t>
            </w:r>
          </w:p>
          <w:p w14:paraId="025B7008" w14:textId="77777777" w:rsidR="00A72FF6" w:rsidRPr="00FA0D61" w:rsidRDefault="00A72FF6" w:rsidP="009E3BB1">
            <w:pPr>
              <w:autoSpaceDE w:val="0"/>
              <w:autoSpaceDN w:val="0"/>
              <w:adjustRightInd w:val="0"/>
              <w:jc w:val="center"/>
              <w:rPr>
                <w:sz w:val="22"/>
                <w:szCs w:val="22"/>
              </w:rPr>
            </w:pPr>
            <w:r w:rsidRPr="00FA0D61">
              <w:rPr>
                <w:sz w:val="22"/>
                <w:szCs w:val="22"/>
              </w:rPr>
              <w:t>протяженность сетей 198 м.п.</w:t>
            </w:r>
          </w:p>
        </w:tc>
        <w:tc>
          <w:tcPr>
            <w:tcW w:w="337" w:type="pct"/>
            <w:shd w:val="clear" w:color="auto" w:fill="auto"/>
            <w:vAlign w:val="center"/>
          </w:tcPr>
          <w:p w14:paraId="08E596D6" w14:textId="77777777" w:rsidR="00A72FF6" w:rsidRPr="00FA0D61" w:rsidRDefault="00A72FF6" w:rsidP="009E3BB1">
            <w:pPr>
              <w:autoSpaceDE w:val="0"/>
              <w:autoSpaceDN w:val="0"/>
              <w:adjustRightInd w:val="0"/>
              <w:jc w:val="center"/>
              <w:rPr>
                <w:sz w:val="22"/>
                <w:szCs w:val="22"/>
              </w:rPr>
            </w:pPr>
          </w:p>
        </w:tc>
        <w:tc>
          <w:tcPr>
            <w:tcW w:w="268" w:type="pct"/>
            <w:shd w:val="clear" w:color="auto" w:fill="auto"/>
            <w:vAlign w:val="center"/>
          </w:tcPr>
          <w:p w14:paraId="6AD83E7F" w14:textId="77777777" w:rsidR="00A72FF6" w:rsidRPr="00FA0D61" w:rsidRDefault="00A72FF6" w:rsidP="009E3BB1">
            <w:pPr>
              <w:autoSpaceDE w:val="0"/>
              <w:autoSpaceDN w:val="0"/>
              <w:adjustRightInd w:val="0"/>
              <w:jc w:val="center"/>
              <w:rPr>
                <w:sz w:val="22"/>
                <w:szCs w:val="22"/>
              </w:rPr>
            </w:pPr>
          </w:p>
        </w:tc>
        <w:tc>
          <w:tcPr>
            <w:tcW w:w="357" w:type="pct"/>
            <w:shd w:val="clear" w:color="auto" w:fill="auto"/>
            <w:vAlign w:val="center"/>
          </w:tcPr>
          <w:p w14:paraId="04E28C29" w14:textId="77777777" w:rsidR="00A72FF6" w:rsidRPr="00FA0D61" w:rsidRDefault="00A72FF6" w:rsidP="009E3BB1">
            <w:pPr>
              <w:jc w:val="center"/>
              <w:rPr>
                <w:sz w:val="22"/>
                <w:szCs w:val="22"/>
              </w:rPr>
            </w:pPr>
          </w:p>
        </w:tc>
        <w:tc>
          <w:tcPr>
            <w:tcW w:w="676" w:type="pct"/>
            <w:shd w:val="clear" w:color="auto" w:fill="auto"/>
            <w:vAlign w:val="center"/>
          </w:tcPr>
          <w:p w14:paraId="0227B92B" w14:textId="77777777" w:rsidR="00A72FF6" w:rsidRPr="00FA0D61" w:rsidRDefault="00A72FF6" w:rsidP="009E3BB1">
            <w:pPr>
              <w:jc w:val="center"/>
              <w:rPr>
                <w:sz w:val="22"/>
                <w:szCs w:val="22"/>
              </w:rPr>
            </w:pPr>
            <w:r w:rsidRPr="00FA0D61">
              <w:rPr>
                <w:sz w:val="22"/>
                <w:szCs w:val="22"/>
              </w:rPr>
              <w:t>Муниципальная программа «Развитие жилищно-коммунального комплекса в городе Когалыме»</w:t>
            </w:r>
          </w:p>
        </w:tc>
      </w:tr>
    </w:tbl>
    <w:p w14:paraId="56A6C778" w14:textId="77777777" w:rsidR="00A72FF6" w:rsidRPr="00FA0D61" w:rsidRDefault="00A72FF6" w:rsidP="00A72FF6">
      <w:pPr>
        <w:rPr>
          <w:color w:val="FF0000"/>
          <w:sz w:val="22"/>
          <w:szCs w:val="22"/>
        </w:rPr>
        <w:sectPr w:rsidR="00A72FF6" w:rsidRPr="00FA0D61" w:rsidSect="0070530D">
          <w:pgSz w:w="16838" w:h="11906" w:orient="landscape"/>
          <w:pgMar w:top="2552" w:right="567" w:bottom="567" w:left="567" w:header="709" w:footer="709" w:gutter="0"/>
          <w:cols w:space="708"/>
          <w:docGrid w:linePitch="360"/>
        </w:sectPr>
      </w:pPr>
    </w:p>
    <w:p w14:paraId="573F1D6F" w14:textId="77777777" w:rsidR="00A72FF6" w:rsidRPr="00FA0D61" w:rsidRDefault="00A72FF6" w:rsidP="00A72FF6">
      <w:pPr>
        <w:keepNext/>
        <w:jc w:val="center"/>
        <w:outlineLvl w:val="0"/>
        <w:rPr>
          <w:b/>
          <w:sz w:val="26"/>
          <w:szCs w:val="26"/>
        </w:rPr>
      </w:pPr>
      <w:bookmarkStart w:id="5" w:name="_Toc156207213"/>
      <w:r w:rsidRPr="00FA0D61">
        <w:rPr>
          <w:b/>
          <w:sz w:val="26"/>
          <w:szCs w:val="26"/>
        </w:rPr>
        <w:t>О мерах по обеспечению социально-экономической стабильности в условиях внешнего санкционного давления</w:t>
      </w:r>
      <w:bookmarkEnd w:id="5"/>
    </w:p>
    <w:p w14:paraId="2B59192C" w14:textId="77777777" w:rsidR="00A72FF6" w:rsidRPr="00FA0D61" w:rsidRDefault="00A72FF6" w:rsidP="00A72FF6">
      <w:pPr>
        <w:ind w:firstLine="709"/>
        <w:rPr>
          <w:b/>
          <w:color w:val="FF0000"/>
          <w:sz w:val="26"/>
          <w:szCs w:val="26"/>
        </w:rPr>
      </w:pPr>
    </w:p>
    <w:p w14:paraId="14276B67" w14:textId="77777777" w:rsidR="00A72FF6" w:rsidRPr="00FA0D61" w:rsidRDefault="00A72FF6" w:rsidP="00A72FF6">
      <w:pPr>
        <w:ind w:firstLine="709"/>
        <w:jc w:val="both"/>
        <w:rPr>
          <w:sz w:val="26"/>
          <w:szCs w:val="26"/>
        </w:rPr>
      </w:pPr>
      <w:r w:rsidRPr="00FA0D61">
        <w:rPr>
          <w:sz w:val="26"/>
          <w:szCs w:val="26"/>
        </w:rPr>
        <w:t>В 2023 году в городе Когалыме реализовывался план первоочередных действий по обеспечению развития экономики города (далее -  План), который включает в себя 10 мероприятий:</w:t>
      </w:r>
    </w:p>
    <w:p w14:paraId="47500DA8" w14:textId="77777777" w:rsidR="00A72FF6" w:rsidRPr="00FA0D61" w:rsidRDefault="00A72FF6" w:rsidP="00A72FF6">
      <w:pPr>
        <w:ind w:firstLine="709"/>
        <w:jc w:val="both"/>
        <w:rPr>
          <w:sz w:val="26"/>
          <w:szCs w:val="26"/>
        </w:rPr>
      </w:pPr>
      <w:r w:rsidRPr="00FA0D61">
        <w:rPr>
          <w:sz w:val="26"/>
          <w:szCs w:val="26"/>
        </w:rPr>
        <w:t>- отмена авансовых платежей по земельному налогу;</w:t>
      </w:r>
    </w:p>
    <w:p w14:paraId="6528CB8F" w14:textId="77777777" w:rsidR="00A72FF6" w:rsidRPr="00FA0D61" w:rsidRDefault="00A72FF6" w:rsidP="00A72FF6">
      <w:pPr>
        <w:ind w:firstLine="709"/>
        <w:jc w:val="both"/>
        <w:rPr>
          <w:sz w:val="26"/>
          <w:szCs w:val="26"/>
        </w:rPr>
      </w:pPr>
      <w:r w:rsidRPr="00FA0D61">
        <w:rPr>
          <w:sz w:val="26"/>
          <w:szCs w:val="26"/>
        </w:rPr>
        <w:t>- изменение сроков предоставления финансовой поддержки МСП;</w:t>
      </w:r>
    </w:p>
    <w:p w14:paraId="69160B82" w14:textId="77777777" w:rsidR="00A72FF6" w:rsidRPr="00FA0D61" w:rsidRDefault="00A72FF6" w:rsidP="00A72FF6">
      <w:pPr>
        <w:ind w:firstLine="709"/>
        <w:jc w:val="both"/>
        <w:rPr>
          <w:sz w:val="26"/>
          <w:szCs w:val="26"/>
        </w:rPr>
      </w:pPr>
      <w:r w:rsidRPr="00FA0D61">
        <w:rPr>
          <w:sz w:val="26"/>
          <w:szCs w:val="26"/>
        </w:rPr>
        <w:t>- снижение арендных платежей по договорам аренды;</w:t>
      </w:r>
    </w:p>
    <w:p w14:paraId="0DC45CE9" w14:textId="77777777" w:rsidR="00A72FF6" w:rsidRPr="00FA0D61" w:rsidRDefault="00A72FF6" w:rsidP="00A72FF6">
      <w:pPr>
        <w:ind w:firstLine="709"/>
        <w:jc w:val="both"/>
        <w:rPr>
          <w:sz w:val="26"/>
          <w:szCs w:val="26"/>
        </w:rPr>
      </w:pPr>
      <w:r w:rsidRPr="00FA0D61">
        <w:rPr>
          <w:sz w:val="26"/>
          <w:szCs w:val="26"/>
        </w:rPr>
        <w:t xml:space="preserve">- осуществление авансовых платежей в счет будущих расчетных периодов ресурсоснабжающим организациям; </w:t>
      </w:r>
    </w:p>
    <w:p w14:paraId="412D1296" w14:textId="77777777" w:rsidR="00A72FF6" w:rsidRPr="00FA0D61" w:rsidRDefault="00A72FF6" w:rsidP="00A72FF6">
      <w:pPr>
        <w:ind w:firstLine="709"/>
        <w:jc w:val="both"/>
        <w:rPr>
          <w:sz w:val="26"/>
          <w:szCs w:val="26"/>
        </w:rPr>
      </w:pPr>
      <w:r w:rsidRPr="00FA0D61">
        <w:rPr>
          <w:sz w:val="26"/>
          <w:szCs w:val="26"/>
        </w:rPr>
        <w:t>- авансирование контрактов, в целях обеспечения наличия оборотных средств на реализацию;</w:t>
      </w:r>
    </w:p>
    <w:p w14:paraId="792EEA51" w14:textId="77777777" w:rsidR="00A72FF6" w:rsidRPr="00FA0D61" w:rsidRDefault="00A72FF6" w:rsidP="00A72FF6">
      <w:pPr>
        <w:ind w:firstLine="709"/>
        <w:jc w:val="both"/>
        <w:rPr>
          <w:sz w:val="26"/>
          <w:szCs w:val="26"/>
        </w:rPr>
      </w:pPr>
      <w:r w:rsidRPr="00FA0D61">
        <w:rPr>
          <w:sz w:val="26"/>
          <w:szCs w:val="26"/>
        </w:rPr>
        <w:t>- содействие занятости населения;</w:t>
      </w:r>
    </w:p>
    <w:p w14:paraId="17E01FDD" w14:textId="77777777" w:rsidR="00A72FF6" w:rsidRPr="00FA0D61" w:rsidRDefault="00A72FF6" w:rsidP="00A72FF6">
      <w:pPr>
        <w:ind w:firstLine="709"/>
        <w:jc w:val="both"/>
        <w:rPr>
          <w:sz w:val="26"/>
          <w:szCs w:val="26"/>
        </w:rPr>
      </w:pPr>
      <w:r w:rsidRPr="00FA0D61">
        <w:rPr>
          <w:sz w:val="26"/>
          <w:szCs w:val="26"/>
        </w:rPr>
        <w:t>- организация мониторингов розничных цен на товары первой необходимости, горюче-смазочные материалы, строительные материалы;</w:t>
      </w:r>
    </w:p>
    <w:p w14:paraId="0C330D46" w14:textId="77777777" w:rsidR="00A72FF6" w:rsidRPr="00FA0D61" w:rsidRDefault="00A72FF6" w:rsidP="00A72FF6">
      <w:pPr>
        <w:ind w:firstLine="709"/>
        <w:jc w:val="both"/>
        <w:rPr>
          <w:sz w:val="26"/>
          <w:szCs w:val="26"/>
        </w:rPr>
      </w:pPr>
      <w:r w:rsidRPr="00FA0D61">
        <w:rPr>
          <w:sz w:val="26"/>
          <w:szCs w:val="26"/>
        </w:rPr>
        <w:t>-  упрощение и ускорение бюджетных процедур в части перераспределения средств бюджета;</w:t>
      </w:r>
    </w:p>
    <w:p w14:paraId="1D90DB72" w14:textId="77777777" w:rsidR="00A72FF6" w:rsidRPr="00FA0D61" w:rsidRDefault="00A72FF6" w:rsidP="00A72FF6">
      <w:pPr>
        <w:ind w:firstLine="709"/>
        <w:jc w:val="both"/>
        <w:rPr>
          <w:sz w:val="26"/>
          <w:szCs w:val="26"/>
        </w:rPr>
      </w:pPr>
      <w:r w:rsidRPr="00FA0D61">
        <w:rPr>
          <w:sz w:val="26"/>
          <w:szCs w:val="26"/>
        </w:rPr>
        <w:t>- разработка и утверждение муниципальных нормативно-правовых актов;</w:t>
      </w:r>
    </w:p>
    <w:p w14:paraId="593F73E9" w14:textId="77777777" w:rsidR="00A72FF6" w:rsidRPr="00FA0D61" w:rsidRDefault="00A72FF6" w:rsidP="00A72FF6">
      <w:pPr>
        <w:ind w:firstLine="709"/>
        <w:jc w:val="both"/>
        <w:rPr>
          <w:sz w:val="26"/>
          <w:szCs w:val="26"/>
        </w:rPr>
      </w:pPr>
      <w:r w:rsidRPr="00FA0D61">
        <w:rPr>
          <w:sz w:val="26"/>
          <w:szCs w:val="26"/>
        </w:rPr>
        <w:t>- предоставление субсидии концессионеру на создание, реконструкцию, модернизацию объектов коммунальной инфраструктуры.</w:t>
      </w:r>
    </w:p>
    <w:p w14:paraId="724EA721" w14:textId="77777777" w:rsidR="00A72FF6" w:rsidRPr="00FA0D61" w:rsidRDefault="00A72FF6" w:rsidP="00A72FF6">
      <w:pPr>
        <w:ind w:firstLine="709"/>
        <w:jc w:val="both"/>
        <w:rPr>
          <w:sz w:val="26"/>
          <w:szCs w:val="26"/>
        </w:rPr>
      </w:pPr>
      <w:r w:rsidRPr="00FA0D61">
        <w:rPr>
          <w:sz w:val="26"/>
          <w:szCs w:val="26"/>
        </w:rPr>
        <w:t>Приняты все необходимые нормативные документы.</w:t>
      </w:r>
    </w:p>
    <w:p w14:paraId="4E6E95FF" w14:textId="77777777" w:rsidR="00A72FF6" w:rsidRPr="00FA0D61" w:rsidRDefault="00A72FF6" w:rsidP="00A72FF6">
      <w:pPr>
        <w:ind w:firstLine="709"/>
        <w:jc w:val="both"/>
        <w:rPr>
          <w:sz w:val="26"/>
          <w:szCs w:val="26"/>
        </w:rPr>
      </w:pPr>
      <w:r w:rsidRPr="00FA0D61">
        <w:rPr>
          <w:sz w:val="26"/>
          <w:szCs w:val="26"/>
        </w:rPr>
        <w:t>В отношении занятости населения ситуация стабильная. По состоянию на конец 2023 года численность безработных граждан составляет 34 человека. Уровень регистрируемой безработицы составляет 0,10%, что ниже среднеокружного значения на 0,34%.  Реализуется муниципальная программа «Содействие занятости населения города Когалыма», в рамках которой трудоустроено 767 человек.</w:t>
      </w:r>
    </w:p>
    <w:p w14:paraId="037D3EF8" w14:textId="77777777" w:rsidR="00A72FF6" w:rsidRPr="00FA0D61" w:rsidRDefault="00A72FF6" w:rsidP="00A72FF6">
      <w:pPr>
        <w:ind w:firstLine="709"/>
        <w:jc w:val="both"/>
        <w:rPr>
          <w:sz w:val="26"/>
          <w:szCs w:val="26"/>
        </w:rPr>
      </w:pPr>
      <w:r w:rsidRPr="00FA0D61">
        <w:rPr>
          <w:sz w:val="26"/>
          <w:szCs w:val="26"/>
        </w:rPr>
        <w:t>В целях недопущения необоснованного повышения роста цен были организованы и осуществлялись все установленные мониторинги цен на товары первой необходимости, горюче-смазочных материалов и строительные материалы, в том числе с участием общественности. При выявлении необоснованного роста цен на товары, информация незамедлительно направлялась в прокуратуру города Когалыма и Федеральную антимонопольную службу.</w:t>
      </w:r>
    </w:p>
    <w:p w14:paraId="76E54FB6" w14:textId="77777777" w:rsidR="00A72FF6" w:rsidRPr="00FA0D61" w:rsidRDefault="00A72FF6" w:rsidP="00A72FF6">
      <w:pPr>
        <w:ind w:firstLine="709"/>
        <w:jc w:val="both"/>
        <w:rPr>
          <w:sz w:val="26"/>
          <w:szCs w:val="26"/>
        </w:rPr>
      </w:pPr>
      <w:r w:rsidRPr="00FA0D61">
        <w:rPr>
          <w:sz w:val="26"/>
          <w:szCs w:val="26"/>
        </w:rPr>
        <w:t xml:space="preserve">На конец 2023 года в городе ситуация в объектах розничной торговли спокойная. Ажиотажный спрос на товары отсутствует. Проблем с поставками не наблюдалось. Товарные запасы своевременно пополнялись, была организована «Горячая линия», по всем обращениям были даны исчерпывающие объяснения. </w:t>
      </w:r>
    </w:p>
    <w:p w14:paraId="562FEBFB" w14:textId="77777777" w:rsidR="00A72FF6" w:rsidRPr="00FA0D61" w:rsidRDefault="00A72FF6" w:rsidP="00A72FF6">
      <w:pPr>
        <w:ind w:firstLine="709"/>
        <w:jc w:val="both"/>
        <w:rPr>
          <w:sz w:val="26"/>
          <w:szCs w:val="26"/>
        </w:rPr>
      </w:pPr>
      <w:r w:rsidRPr="00FA0D61">
        <w:rPr>
          <w:sz w:val="26"/>
          <w:szCs w:val="26"/>
        </w:rPr>
        <w:t xml:space="preserve">Обстановка в городе остается стабильной, критических ситуаций на объектах экономики не наблюдается. </w:t>
      </w:r>
    </w:p>
    <w:p w14:paraId="077CE78F" w14:textId="77777777" w:rsidR="00A72FF6" w:rsidRPr="00FA0D61" w:rsidRDefault="00A72FF6" w:rsidP="00A72FF6">
      <w:pPr>
        <w:ind w:firstLine="709"/>
        <w:jc w:val="both"/>
        <w:rPr>
          <w:color w:val="FF0000"/>
          <w:sz w:val="26"/>
          <w:szCs w:val="26"/>
        </w:rPr>
      </w:pPr>
    </w:p>
    <w:p w14:paraId="5DCC1796" w14:textId="77777777" w:rsidR="00A72FF6" w:rsidRPr="00FA0D61" w:rsidRDefault="00A72FF6" w:rsidP="00A72FF6">
      <w:pPr>
        <w:keepNext/>
        <w:jc w:val="center"/>
        <w:outlineLvl w:val="0"/>
        <w:rPr>
          <w:b/>
          <w:sz w:val="26"/>
          <w:szCs w:val="26"/>
        </w:rPr>
      </w:pPr>
      <w:bookmarkStart w:id="6" w:name="_Toc156207214"/>
      <w:r w:rsidRPr="00FA0D61">
        <w:rPr>
          <w:b/>
          <w:sz w:val="26"/>
          <w:szCs w:val="26"/>
        </w:rPr>
        <w:t>О мерах социальной поддержки лиц, принимающих участие в специальной военной операции и членам их семей</w:t>
      </w:r>
      <w:bookmarkEnd w:id="6"/>
    </w:p>
    <w:p w14:paraId="79B1CFFF" w14:textId="77777777" w:rsidR="00A72FF6" w:rsidRPr="00FA0D61" w:rsidRDefault="00A72FF6" w:rsidP="00A72FF6">
      <w:pPr>
        <w:ind w:firstLine="709"/>
        <w:jc w:val="both"/>
        <w:rPr>
          <w:sz w:val="26"/>
          <w:szCs w:val="26"/>
        </w:rPr>
      </w:pPr>
    </w:p>
    <w:p w14:paraId="3585692A" w14:textId="77777777" w:rsidR="00A72FF6" w:rsidRPr="00FA0D61" w:rsidRDefault="00A72FF6" w:rsidP="00A72FF6">
      <w:pPr>
        <w:ind w:firstLine="709"/>
        <w:jc w:val="both"/>
        <w:rPr>
          <w:sz w:val="26"/>
          <w:szCs w:val="26"/>
        </w:rPr>
      </w:pPr>
      <w:r w:rsidRPr="00FA0D61">
        <w:rPr>
          <w:sz w:val="26"/>
          <w:szCs w:val="26"/>
        </w:rPr>
        <w:t>Согласно Указу Президента Российской Федерации от 21.09.2022 №647 «Об объявлении частичной мобилизации в Российской Федерации», с 21 сентября 2022 года была объявлена частичная мобилизация на территории Российской Федерации. В рамках исполнения данного указа особенно важно, чтобы все решения были приняты в полном соответствии с действующим законодательством.</w:t>
      </w:r>
    </w:p>
    <w:p w14:paraId="5A205017" w14:textId="77777777" w:rsidR="00A72FF6" w:rsidRPr="00FA0D61" w:rsidRDefault="00A72FF6" w:rsidP="00A72FF6">
      <w:pPr>
        <w:ind w:firstLine="709"/>
        <w:jc w:val="both"/>
        <w:rPr>
          <w:sz w:val="26"/>
          <w:szCs w:val="26"/>
        </w:rPr>
      </w:pPr>
      <w:r w:rsidRPr="00FA0D61">
        <w:rPr>
          <w:sz w:val="26"/>
          <w:szCs w:val="26"/>
        </w:rPr>
        <w:t>С целью организации управления и взаимодействия при выполнении мероприятий по мобилизации в городе, по аналогии с автономным округом созданы и осуществляют деятельность ряд рабочих групп различной направленности:</w:t>
      </w:r>
    </w:p>
    <w:p w14:paraId="24AD6869" w14:textId="77777777" w:rsidR="00A72FF6" w:rsidRPr="00FA0D61" w:rsidRDefault="00A72FF6" w:rsidP="00A72FF6">
      <w:pPr>
        <w:ind w:firstLine="709"/>
        <w:jc w:val="both"/>
        <w:rPr>
          <w:sz w:val="26"/>
          <w:szCs w:val="26"/>
        </w:rPr>
      </w:pPr>
      <w:r w:rsidRPr="00FA0D61">
        <w:rPr>
          <w:sz w:val="26"/>
          <w:szCs w:val="26"/>
        </w:rPr>
        <w:t>- по рассмотрению обращений, связанных с мобилизацией – все обращения рассматриваются оперативно компетентными структурами, а также, при участии Отдела военного комиссариата Ханты-Мансийского автономного округа-Югра по городу Когалыму (далее - Военкомат города Когалыма) и Департаментов ХМАО - Югры, на все обращения даны исчерпывающие ответы;</w:t>
      </w:r>
    </w:p>
    <w:p w14:paraId="2B8B46C2" w14:textId="77777777" w:rsidR="00A72FF6" w:rsidRPr="00FA0D61" w:rsidRDefault="00A72FF6" w:rsidP="00A72FF6">
      <w:pPr>
        <w:ind w:firstLine="709"/>
        <w:jc w:val="both"/>
        <w:rPr>
          <w:sz w:val="26"/>
          <w:szCs w:val="26"/>
        </w:rPr>
      </w:pPr>
      <w:r w:rsidRPr="00FA0D61">
        <w:rPr>
          <w:sz w:val="26"/>
          <w:szCs w:val="26"/>
        </w:rPr>
        <w:t>- рабочей группой по обеспечению социальной поддержки мобилизуемых граждан и членов их семей создан муниципальный Центр социального сопровождения, организована его работа в соответствии с установленным алгоритмом;</w:t>
      </w:r>
    </w:p>
    <w:p w14:paraId="19264650" w14:textId="77777777" w:rsidR="00A72FF6" w:rsidRPr="00FA0D61" w:rsidRDefault="00A72FF6" w:rsidP="00A72FF6">
      <w:pPr>
        <w:ind w:firstLine="709"/>
        <w:jc w:val="both"/>
        <w:rPr>
          <w:sz w:val="26"/>
          <w:szCs w:val="26"/>
        </w:rPr>
      </w:pPr>
      <w:r w:rsidRPr="00FA0D61">
        <w:rPr>
          <w:sz w:val="26"/>
          <w:szCs w:val="26"/>
        </w:rPr>
        <w:t xml:space="preserve">- по информационному сопровождению мобилизации – организовано наполнение информационных ресурсов о частичной мобилизации. </w:t>
      </w:r>
    </w:p>
    <w:p w14:paraId="6C6429A0" w14:textId="77777777" w:rsidR="00A72FF6" w:rsidRPr="00FA0D61" w:rsidRDefault="00A72FF6" w:rsidP="00A72FF6">
      <w:pPr>
        <w:ind w:firstLine="709"/>
        <w:jc w:val="both"/>
        <w:rPr>
          <w:sz w:val="26"/>
          <w:szCs w:val="26"/>
        </w:rPr>
      </w:pPr>
      <w:r w:rsidRPr="00FA0D61">
        <w:rPr>
          <w:sz w:val="26"/>
          <w:szCs w:val="26"/>
        </w:rPr>
        <w:t>Размещается информация о горячих линиях (Единой горячей линии «122» и горячих линиях Министерства обороны РФ), источников официальных данных (информационный портал Объясняем.РФ.», телеграм-канал «Война с фейками», сайты органов власти), о психологической помощи семьям мобилизованных, о гуманитарных сборах, о работе Центра помощи семьям мобилизованных, о работе штаба «#МЫВМЕСТЕ». На тему мобилизации проведено 2 прямых эфира главы города;</w:t>
      </w:r>
    </w:p>
    <w:p w14:paraId="599DD2AA" w14:textId="77777777" w:rsidR="00A72FF6" w:rsidRPr="00FA0D61" w:rsidRDefault="00A72FF6" w:rsidP="00A72FF6">
      <w:pPr>
        <w:ind w:firstLine="709"/>
        <w:jc w:val="both"/>
        <w:rPr>
          <w:sz w:val="26"/>
          <w:szCs w:val="26"/>
        </w:rPr>
      </w:pPr>
      <w:r w:rsidRPr="00FA0D61">
        <w:rPr>
          <w:sz w:val="26"/>
          <w:szCs w:val="26"/>
        </w:rPr>
        <w:t xml:space="preserve">- по материально-техническому и транспортному обеспечению; </w:t>
      </w:r>
    </w:p>
    <w:p w14:paraId="16A7A132" w14:textId="77777777" w:rsidR="00A72FF6" w:rsidRPr="00FA0D61" w:rsidRDefault="00A72FF6" w:rsidP="00A72FF6">
      <w:pPr>
        <w:ind w:firstLine="709"/>
        <w:jc w:val="both"/>
        <w:rPr>
          <w:sz w:val="26"/>
          <w:szCs w:val="26"/>
        </w:rPr>
      </w:pPr>
      <w:r w:rsidRPr="00FA0D61">
        <w:rPr>
          <w:sz w:val="26"/>
          <w:szCs w:val="26"/>
        </w:rPr>
        <w:t>- в установленном порядке ведется работа рабочей группы по взаимодействию с воинскими частями и сопровождению мобилизуемых граждан – организовано сопровождение мобилизованных, сформирована и направлена гуманитарная помощь в часть-формирователь и организована доставка личных вещей мобилизованных;</w:t>
      </w:r>
    </w:p>
    <w:p w14:paraId="37DFC20C" w14:textId="77777777" w:rsidR="00A72FF6" w:rsidRPr="00FA0D61" w:rsidRDefault="00A72FF6" w:rsidP="00A72FF6">
      <w:pPr>
        <w:ind w:firstLine="709"/>
        <w:jc w:val="both"/>
        <w:rPr>
          <w:sz w:val="26"/>
          <w:szCs w:val="26"/>
        </w:rPr>
      </w:pPr>
      <w:r w:rsidRPr="00FA0D61">
        <w:rPr>
          <w:sz w:val="26"/>
          <w:szCs w:val="26"/>
        </w:rPr>
        <w:t xml:space="preserve">- по трудовым ресурсам и финансовому обеспечению – в рамках данной рабочей группы проводится работа с организациями города по сохранению и восполнению трудовых ресурсов. В рамках данного вопроса, разработан алгоритм взаимодействия Казенного учреждения Ханты-Мансийского автономного округа - Югры «Когалымский центр занятости населения» и организаций. Вся поступающая информация, алгоритмы, памятки, контакты, оперативно доводятся до предприятий и организаций города. Проведены встречи со всеми работодателями города по вопросам правового регулирования трудовых отношений. </w:t>
      </w:r>
    </w:p>
    <w:p w14:paraId="1E2419C2" w14:textId="77777777" w:rsidR="00A72FF6" w:rsidRPr="00FA0D61" w:rsidRDefault="00A72FF6" w:rsidP="00A72FF6">
      <w:pPr>
        <w:ind w:firstLine="709"/>
        <w:jc w:val="both"/>
        <w:rPr>
          <w:sz w:val="26"/>
          <w:szCs w:val="26"/>
        </w:rPr>
      </w:pPr>
      <w:r w:rsidRPr="00FA0D61">
        <w:rPr>
          <w:sz w:val="26"/>
          <w:szCs w:val="26"/>
        </w:rPr>
        <w:t xml:space="preserve">Второй год подряд продолжил работу добровольческий штаб «#МЫВМЕСТЕ» в рамках оказания бытовой помощи мобилизованным, участникам специальной военной операции и их семьям. </w:t>
      </w:r>
    </w:p>
    <w:p w14:paraId="69FCE152" w14:textId="77777777" w:rsidR="00A72FF6" w:rsidRPr="00FA0D61" w:rsidRDefault="00A72FF6" w:rsidP="00A72FF6">
      <w:pPr>
        <w:ind w:firstLine="709"/>
        <w:jc w:val="both"/>
        <w:rPr>
          <w:sz w:val="26"/>
          <w:szCs w:val="26"/>
        </w:rPr>
      </w:pPr>
      <w:r w:rsidRPr="00FA0D61">
        <w:rPr>
          <w:sz w:val="26"/>
          <w:szCs w:val="26"/>
        </w:rPr>
        <w:t>В Когалыме работает команда АНО «Отделение гуманитарного добровольческого корпуса», осуществляющая сбор гуманитарной помощи мобилизованным гражданам, оказывающая помощь при их отправке. На сегодняшний день оказана юридическая помощь по 2 заявкам, а также взято шефство над двумя семьями мобилизованных (сопровождение детей до садика и до школы на занятия для дошкольников). Благодаря усилиям муниципального штаба, в городе Когалыме была организована выставка «Жены Героев». На базе АНО «Центр развития добровольчества (волонтерства) в городе Когалыме «Навигатор добра» регулярно организуются мастер-классы по изготовлению тактических браслетов, окопных свечей, сухого (армейского) душа. Большой вклад в помощь участникам специальной военной операции вносит добровольческое сообщество «Тепло ZOV Когалым», специализирующее на плетение маскировочных сетей.</w:t>
      </w:r>
    </w:p>
    <w:p w14:paraId="255CE952" w14:textId="77777777" w:rsidR="00A72FF6" w:rsidRPr="00FA0D61" w:rsidRDefault="00A72FF6" w:rsidP="00A72FF6">
      <w:pPr>
        <w:ind w:firstLine="709"/>
        <w:jc w:val="both"/>
        <w:rPr>
          <w:sz w:val="26"/>
          <w:szCs w:val="26"/>
        </w:rPr>
      </w:pPr>
      <w:r w:rsidRPr="00FA0D61">
        <w:rPr>
          <w:sz w:val="26"/>
          <w:szCs w:val="26"/>
        </w:rPr>
        <w:t>Для поддержки семей участников специальной военной операции в части оказания медицинской помощи БУ «Когалымская городская больница» совместно с «Женским движением» партии «Единой России» провели мероприятия:</w:t>
      </w:r>
    </w:p>
    <w:p w14:paraId="786FC328" w14:textId="77777777" w:rsidR="00A72FF6" w:rsidRPr="00FA0D61" w:rsidRDefault="00A72FF6" w:rsidP="00A72FF6">
      <w:pPr>
        <w:ind w:firstLine="709"/>
        <w:jc w:val="both"/>
        <w:rPr>
          <w:sz w:val="26"/>
          <w:szCs w:val="26"/>
        </w:rPr>
      </w:pPr>
      <w:r w:rsidRPr="00FA0D61">
        <w:rPr>
          <w:sz w:val="26"/>
          <w:szCs w:val="26"/>
        </w:rPr>
        <w:t>- «Красное платье. Сердце женщины»</w:t>
      </w:r>
    </w:p>
    <w:p w14:paraId="729EC399" w14:textId="77777777" w:rsidR="00A72FF6" w:rsidRPr="00FA0D61" w:rsidRDefault="00A72FF6" w:rsidP="00A72FF6">
      <w:pPr>
        <w:ind w:firstLine="709"/>
        <w:jc w:val="both"/>
        <w:rPr>
          <w:sz w:val="26"/>
          <w:szCs w:val="26"/>
        </w:rPr>
      </w:pPr>
      <w:r w:rsidRPr="00FA0D61">
        <w:rPr>
          <w:sz w:val="26"/>
          <w:szCs w:val="26"/>
        </w:rPr>
        <w:t>- «Детские ладошки в руках Югры».</w:t>
      </w:r>
    </w:p>
    <w:p w14:paraId="4FC2BE57" w14:textId="77777777" w:rsidR="00A72FF6" w:rsidRPr="00FA0D61" w:rsidRDefault="00A72FF6" w:rsidP="00A72FF6">
      <w:pPr>
        <w:ind w:firstLine="709"/>
        <w:jc w:val="both"/>
        <w:rPr>
          <w:sz w:val="26"/>
          <w:szCs w:val="26"/>
        </w:rPr>
      </w:pPr>
      <w:r w:rsidRPr="00FA0D61">
        <w:rPr>
          <w:sz w:val="26"/>
          <w:szCs w:val="26"/>
        </w:rPr>
        <w:t>Кроме того, предоставляется дополнительная мера социальной поддержки в виде ремонта жилого помещения. В 2023 году отремонтированы помещения по двум адресам.</w:t>
      </w:r>
    </w:p>
    <w:p w14:paraId="7D0CEFE3" w14:textId="77777777" w:rsidR="00A72FF6" w:rsidRPr="00FA0D61" w:rsidRDefault="00A72FF6" w:rsidP="00A72FF6">
      <w:pPr>
        <w:ind w:firstLine="709"/>
        <w:jc w:val="both"/>
        <w:rPr>
          <w:sz w:val="26"/>
          <w:szCs w:val="26"/>
        </w:rPr>
      </w:pPr>
      <w:r w:rsidRPr="00FA0D61">
        <w:rPr>
          <w:sz w:val="26"/>
          <w:szCs w:val="26"/>
        </w:rPr>
        <w:t>Приняты решения Думы города Когалыма о реализации права на участие Администрации города Когалыма в осуществлении отдельных государственных полномочий по финансовому обеспечению социальной поддержки граждан города Когалыма, участвующих в специальной военной операции на территориях Украины, субъектов Российской Федерации Донецкой и Луганской Народных Республик, Херсонской и Запорожской областей и членам их семей, в виде расходов, связанных с проведением специальной военной операции, мобилизационной подготовки, мобилизации. о дополнительных  мерах социальной поддержки в городе Когалыме, а так же о дополнительной мере социальной поддержки за счет средств бюджета города Когалыма в виде единовременной выплаты.</w:t>
      </w:r>
    </w:p>
    <w:p w14:paraId="745BC0F6" w14:textId="77777777" w:rsidR="00A72FF6" w:rsidRPr="00FA0D61" w:rsidRDefault="00A72FF6" w:rsidP="00A72FF6">
      <w:pPr>
        <w:ind w:firstLine="709"/>
        <w:jc w:val="both"/>
        <w:rPr>
          <w:sz w:val="26"/>
          <w:szCs w:val="26"/>
        </w:rPr>
      </w:pPr>
      <w:r w:rsidRPr="00FA0D61">
        <w:rPr>
          <w:sz w:val="26"/>
          <w:szCs w:val="26"/>
        </w:rPr>
        <w:t>По просьбам участников специальной военной операции, мобилизованных из города Когалыма, а также во исполнение Указа Президента Российской Федерации от 21.09.2022 №647 «Об объявлении частичной мобилизации в Российской Федерации», руководствуясь постановлением Правительства Российской Федерации от 03.10.2022 №1745 «О специальной мере в сфере экономики и внесении изменений в постановление Правительства Российской Федерации  от 30.04.2020 №616, комитетом осуществлялась передача муниципального имущества воинским частям, расположенным на территориях Донецкой и Луганской Народных Республик: транспортные средства, оборудование видеонаблюдения, средства для оказания первой помощи и элементы броневой индивидуальной защиты человека.</w:t>
      </w:r>
    </w:p>
    <w:p w14:paraId="7F0693FA" w14:textId="77777777" w:rsidR="00A72FF6" w:rsidRPr="00FA0D61" w:rsidRDefault="00A72FF6" w:rsidP="00A72FF6">
      <w:pPr>
        <w:ind w:firstLine="709"/>
        <w:jc w:val="both"/>
        <w:rPr>
          <w:sz w:val="26"/>
          <w:szCs w:val="26"/>
        </w:rPr>
      </w:pPr>
      <w:r w:rsidRPr="00FA0D61">
        <w:rPr>
          <w:sz w:val="26"/>
          <w:szCs w:val="26"/>
        </w:rPr>
        <w:t>Сейчас Администрация города находится в режиме полной готовности, обеспечена работа во взаимодействии с Военкоматом города Когалыма, автономным округом и другими уполномоченными структурами. Все задачи, поставленные перед городом, выполнены в полном объеме или находятся на стадии исполнения. Деятельность Администрации города полностью скоординирована с действиями органов власти.</w:t>
      </w:r>
    </w:p>
    <w:p w14:paraId="3A67CC57" w14:textId="77777777" w:rsidR="00A72FF6" w:rsidRPr="00FA0D61" w:rsidRDefault="00A72FF6" w:rsidP="00A72FF6">
      <w:pPr>
        <w:ind w:firstLine="709"/>
        <w:rPr>
          <w:color w:val="FF0000"/>
          <w:sz w:val="26"/>
          <w:szCs w:val="26"/>
        </w:rPr>
      </w:pPr>
    </w:p>
    <w:p w14:paraId="3B16FC73" w14:textId="77777777" w:rsidR="00A72FF6" w:rsidRPr="00FA0D61" w:rsidRDefault="00A72FF6" w:rsidP="00A72FF6">
      <w:pPr>
        <w:jc w:val="right"/>
        <w:rPr>
          <w:sz w:val="26"/>
          <w:szCs w:val="26"/>
        </w:rPr>
      </w:pPr>
      <w:r w:rsidRPr="00FA0D61">
        <w:rPr>
          <w:sz w:val="26"/>
          <w:szCs w:val="26"/>
        </w:rPr>
        <w:t>Таблица 2</w:t>
      </w:r>
    </w:p>
    <w:p w14:paraId="7BDF8F41" w14:textId="77777777" w:rsidR="00A72FF6" w:rsidRPr="00FA0D61" w:rsidRDefault="00A72FF6" w:rsidP="00A72FF6">
      <w:pPr>
        <w:keepNext/>
        <w:jc w:val="center"/>
        <w:outlineLvl w:val="0"/>
        <w:rPr>
          <w:b/>
          <w:sz w:val="26"/>
          <w:szCs w:val="26"/>
        </w:rPr>
      </w:pPr>
      <w:bookmarkStart w:id="7" w:name="_Toc156207215"/>
      <w:r w:rsidRPr="00FA0D61">
        <w:rPr>
          <w:b/>
          <w:sz w:val="26"/>
          <w:szCs w:val="26"/>
        </w:rPr>
        <w:t>Сравнительные данные о динамике основных социально-экономических показателей</w:t>
      </w:r>
      <w:bookmarkEnd w:id="7"/>
      <w:r w:rsidRPr="00FA0D61">
        <w:rPr>
          <w:b/>
          <w:sz w:val="26"/>
          <w:szCs w:val="26"/>
        </w:rPr>
        <w:t xml:space="preserve"> </w:t>
      </w:r>
    </w:p>
    <w:p w14:paraId="4A87BBC1" w14:textId="77777777" w:rsidR="00A72FF6" w:rsidRPr="00FA0D61" w:rsidRDefault="00A72FF6" w:rsidP="00A72FF6">
      <w:pPr>
        <w:keepNext/>
        <w:jc w:val="center"/>
        <w:rPr>
          <w:b/>
          <w:sz w:val="26"/>
          <w:szCs w:val="26"/>
        </w:rPr>
      </w:pPr>
      <w:r w:rsidRPr="00FA0D61">
        <w:rPr>
          <w:b/>
          <w:sz w:val="26"/>
          <w:szCs w:val="26"/>
        </w:rPr>
        <w:t>города Когалыма за последние пять лет</w:t>
      </w:r>
    </w:p>
    <w:tbl>
      <w:tblPr>
        <w:tblW w:w="496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05"/>
        <w:gridCol w:w="931"/>
        <w:gridCol w:w="1126"/>
        <w:gridCol w:w="1126"/>
        <w:gridCol w:w="1126"/>
        <w:gridCol w:w="1155"/>
        <w:gridCol w:w="1256"/>
        <w:gridCol w:w="1155"/>
      </w:tblGrid>
      <w:tr w:rsidR="00A72FF6" w:rsidRPr="00FA0D61" w14:paraId="3CCD293F" w14:textId="77777777" w:rsidTr="009E3BB1">
        <w:trPr>
          <w:tblHeader/>
          <w:jc w:val="center"/>
        </w:trPr>
        <w:tc>
          <w:tcPr>
            <w:tcW w:w="1230" w:type="pct"/>
            <w:tcBorders>
              <w:top w:val="single" w:sz="4" w:space="0" w:color="auto"/>
              <w:left w:val="single" w:sz="4" w:space="0" w:color="auto"/>
              <w:bottom w:val="single" w:sz="4" w:space="0" w:color="auto"/>
              <w:right w:val="single" w:sz="4" w:space="0" w:color="auto"/>
            </w:tcBorders>
            <w:vAlign w:val="center"/>
          </w:tcPr>
          <w:p w14:paraId="543AC0CA" w14:textId="77777777" w:rsidR="00A72FF6" w:rsidRPr="00FA0D61" w:rsidRDefault="00A72FF6" w:rsidP="009E3BB1">
            <w:pPr>
              <w:jc w:val="center"/>
              <w:rPr>
                <w:sz w:val="26"/>
                <w:szCs w:val="26"/>
              </w:rPr>
            </w:pPr>
            <w:r w:rsidRPr="00FA0D61">
              <w:rPr>
                <w:sz w:val="26"/>
                <w:szCs w:val="26"/>
              </w:rPr>
              <w:t>Наименование показателей</w:t>
            </w:r>
          </w:p>
        </w:tc>
        <w:tc>
          <w:tcPr>
            <w:tcW w:w="450" w:type="pct"/>
            <w:tcBorders>
              <w:top w:val="single" w:sz="4" w:space="0" w:color="auto"/>
              <w:left w:val="single" w:sz="4" w:space="0" w:color="auto"/>
              <w:bottom w:val="single" w:sz="4" w:space="0" w:color="auto"/>
              <w:right w:val="single" w:sz="4" w:space="0" w:color="auto"/>
            </w:tcBorders>
            <w:vAlign w:val="center"/>
          </w:tcPr>
          <w:p w14:paraId="6D02F1E0" w14:textId="77777777" w:rsidR="00A72FF6" w:rsidRPr="00FA0D61" w:rsidRDefault="00A72FF6" w:rsidP="009E3BB1">
            <w:pPr>
              <w:jc w:val="center"/>
              <w:rPr>
                <w:sz w:val="26"/>
                <w:szCs w:val="26"/>
              </w:rPr>
            </w:pPr>
            <w:r w:rsidRPr="00FA0D61">
              <w:rPr>
                <w:sz w:val="26"/>
                <w:szCs w:val="26"/>
              </w:rPr>
              <w:t>2019 год</w:t>
            </w:r>
          </w:p>
        </w:tc>
        <w:tc>
          <w:tcPr>
            <w:tcW w:w="510" w:type="pct"/>
            <w:tcBorders>
              <w:top w:val="single" w:sz="4" w:space="0" w:color="auto"/>
              <w:left w:val="single" w:sz="4" w:space="0" w:color="auto"/>
              <w:bottom w:val="single" w:sz="4" w:space="0" w:color="auto"/>
              <w:right w:val="single" w:sz="4" w:space="0" w:color="auto"/>
            </w:tcBorders>
            <w:vAlign w:val="center"/>
          </w:tcPr>
          <w:p w14:paraId="25061F2E" w14:textId="77777777" w:rsidR="00A72FF6" w:rsidRPr="00FA0D61" w:rsidRDefault="00A72FF6" w:rsidP="009E3BB1">
            <w:pPr>
              <w:jc w:val="center"/>
              <w:rPr>
                <w:sz w:val="26"/>
                <w:szCs w:val="26"/>
              </w:rPr>
            </w:pPr>
            <w:r w:rsidRPr="00FA0D61">
              <w:rPr>
                <w:sz w:val="26"/>
                <w:szCs w:val="26"/>
              </w:rPr>
              <w:t>2020 год</w:t>
            </w:r>
          </w:p>
        </w:tc>
        <w:tc>
          <w:tcPr>
            <w:tcW w:w="510" w:type="pct"/>
            <w:tcBorders>
              <w:top w:val="single" w:sz="4" w:space="0" w:color="auto"/>
              <w:left w:val="single" w:sz="4" w:space="0" w:color="auto"/>
              <w:bottom w:val="single" w:sz="4" w:space="0" w:color="auto"/>
              <w:right w:val="single" w:sz="4" w:space="0" w:color="auto"/>
            </w:tcBorders>
            <w:vAlign w:val="center"/>
          </w:tcPr>
          <w:p w14:paraId="76E6E47A" w14:textId="77777777" w:rsidR="00A72FF6" w:rsidRPr="00FA0D61" w:rsidRDefault="00A72FF6" w:rsidP="009E3BB1">
            <w:pPr>
              <w:jc w:val="center"/>
              <w:rPr>
                <w:sz w:val="26"/>
                <w:szCs w:val="26"/>
              </w:rPr>
            </w:pPr>
            <w:r w:rsidRPr="00FA0D61">
              <w:rPr>
                <w:sz w:val="26"/>
                <w:szCs w:val="26"/>
              </w:rPr>
              <w:t>2021 год</w:t>
            </w:r>
          </w:p>
        </w:tc>
        <w:tc>
          <w:tcPr>
            <w:tcW w:w="512" w:type="pct"/>
            <w:tcBorders>
              <w:top w:val="single" w:sz="4" w:space="0" w:color="auto"/>
              <w:left w:val="single" w:sz="4" w:space="0" w:color="auto"/>
              <w:bottom w:val="single" w:sz="4" w:space="0" w:color="auto"/>
              <w:right w:val="single" w:sz="4" w:space="0" w:color="auto"/>
            </w:tcBorders>
            <w:vAlign w:val="center"/>
          </w:tcPr>
          <w:p w14:paraId="12D80213" w14:textId="77777777" w:rsidR="00A72FF6" w:rsidRPr="00FA0D61" w:rsidRDefault="00A72FF6" w:rsidP="009E3BB1">
            <w:pPr>
              <w:jc w:val="center"/>
              <w:rPr>
                <w:sz w:val="26"/>
                <w:szCs w:val="26"/>
              </w:rPr>
            </w:pPr>
            <w:r w:rsidRPr="00FA0D61">
              <w:rPr>
                <w:sz w:val="26"/>
                <w:szCs w:val="26"/>
              </w:rPr>
              <w:t>2022 год</w:t>
            </w:r>
          </w:p>
        </w:tc>
        <w:tc>
          <w:tcPr>
            <w:tcW w:w="558" w:type="pct"/>
            <w:tcBorders>
              <w:top w:val="single" w:sz="4" w:space="0" w:color="auto"/>
              <w:left w:val="single" w:sz="4" w:space="0" w:color="auto"/>
              <w:bottom w:val="single" w:sz="4" w:space="0" w:color="auto"/>
              <w:right w:val="single" w:sz="4" w:space="0" w:color="auto"/>
            </w:tcBorders>
          </w:tcPr>
          <w:p w14:paraId="03D46028" w14:textId="77777777" w:rsidR="00A72FF6" w:rsidRPr="00FA0D61" w:rsidRDefault="00A72FF6" w:rsidP="009E3BB1">
            <w:pPr>
              <w:jc w:val="center"/>
              <w:rPr>
                <w:sz w:val="26"/>
                <w:szCs w:val="26"/>
              </w:rPr>
            </w:pPr>
            <w:r w:rsidRPr="00FA0D61">
              <w:rPr>
                <w:sz w:val="26"/>
                <w:szCs w:val="26"/>
              </w:rPr>
              <w:t>2023 год (оценка)</w:t>
            </w:r>
          </w:p>
        </w:tc>
        <w:tc>
          <w:tcPr>
            <w:tcW w:w="606" w:type="pct"/>
            <w:tcBorders>
              <w:top w:val="single" w:sz="4" w:space="0" w:color="auto"/>
              <w:left w:val="single" w:sz="4" w:space="0" w:color="auto"/>
              <w:bottom w:val="single" w:sz="4" w:space="0" w:color="auto"/>
              <w:right w:val="single" w:sz="4" w:space="0" w:color="auto"/>
            </w:tcBorders>
            <w:vAlign w:val="center"/>
          </w:tcPr>
          <w:p w14:paraId="05799C6D" w14:textId="77777777" w:rsidR="00A72FF6" w:rsidRPr="00FA0D61" w:rsidRDefault="00A72FF6" w:rsidP="009E3BB1">
            <w:pPr>
              <w:jc w:val="center"/>
              <w:rPr>
                <w:sz w:val="26"/>
                <w:szCs w:val="26"/>
              </w:rPr>
            </w:pPr>
            <w:r w:rsidRPr="00FA0D61">
              <w:rPr>
                <w:sz w:val="26"/>
                <w:szCs w:val="26"/>
              </w:rPr>
              <w:t>2023 год ХМАО – Югра (оценка)</w:t>
            </w:r>
          </w:p>
        </w:tc>
        <w:tc>
          <w:tcPr>
            <w:tcW w:w="624" w:type="pct"/>
            <w:tcBorders>
              <w:top w:val="single" w:sz="4" w:space="0" w:color="auto"/>
              <w:left w:val="single" w:sz="4" w:space="0" w:color="auto"/>
              <w:bottom w:val="single" w:sz="4" w:space="0" w:color="auto"/>
              <w:right w:val="single" w:sz="4" w:space="0" w:color="auto"/>
            </w:tcBorders>
            <w:vAlign w:val="center"/>
          </w:tcPr>
          <w:p w14:paraId="2572B66D" w14:textId="77777777" w:rsidR="00A72FF6" w:rsidRPr="00FA0D61" w:rsidRDefault="00A72FF6" w:rsidP="009E3BB1">
            <w:pPr>
              <w:jc w:val="center"/>
              <w:rPr>
                <w:sz w:val="26"/>
                <w:szCs w:val="26"/>
              </w:rPr>
            </w:pPr>
            <w:r w:rsidRPr="00FA0D61">
              <w:rPr>
                <w:sz w:val="26"/>
                <w:szCs w:val="26"/>
              </w:rPr>
              <w:t>2023 год Россия (оценка)</w:t>
            </w:r>
          </w:p>
        </w:tc>
      </w:tr>
      <w:tr w:rsidR="00A72FF6" w:rsidRPr="00FA0D61" w14:paraId="7474DABD" w14:textId="77777777" w:rsidTr="009E3BB1">
        <w:trPr>
          <w:jc w:val="center"/>
        </w:trPr>
        <w:tc>
          <w:tcPr>
            <w:tcW w:w="1230" w:type="pct"/>
            <w:tcBorders>
              <w:top w:val="single" w:sz="4" w:space="0" w:color="auto"/>
              <w:left w:val="single" w:sz="4" w:space="0" w:color="auto"/>
              <w:bottom w:val="single" w:sz="4" w:space="0" w:color="auto"/>
              <w:right w:val="single" w:sz="4" w:space="0" w:color="auto"/>
            </w:tcBorders>
            <w:vAlign w:val="center"/>
          </w:tcPr>
          <w:p w14:paraId="25B431D3" w14:textId="77777777" w:rsidR="00A72FF6" w:rsidRPr="00FA0D61" w:rsidRDefault="00A72FF6" w:rsidP="009E3BB1">
            <w:pPr>
              <w:jc w:val="center"/>
              <w:rPr>
                <w:sz w:val="26"/>
                <w:szCs w:val="26"/>
              </w:rPr>
            </w:pPr>
            <w:r w:rsidRPr="00FA0D61">
              <w:rPr>
                <w:sz w:val="26"/>
                <w:szCs w:val="26"/>
              </w:rPr>
              <w:t>Численность постоянного населения (среднегодовая), тыс. человек</w:t>
            </w:r>
          </w:p>
        </w:tc>
        <w:tc>
          <w:tcPr>
            <w:tcW w:w="450" w:type="pct"/>
            <w:tcBorders>
              <w:top w:val="single" w:sz="4" w:space="0" w:color="auto"/>
              <w:left w:val="single" w:sz="4" w:space="0" w:color="auto"/>
              <w:bottom w:val="single" w:sz="4" w:space="0" w:color="auto"/>
              <w:right w:val="single" w:sz="4" w:space="0" w:color="auto"/>
            </w:tcBorders>
            <w:vAlign w:val="center"/>
          </w:tcPr>
          <w:p w14:paraId="0CE840A0" w14:textId="77777777" w:rsidR="00A72FF6" w:rsidRPr="00FA0D61" w:rsidRDefault="00A72FF6" w:rsidP="009E3BB1">
            <w:pPr>
              <w:jc w:val="center"/>
              <w:rPr>
                <w:sz w:val="26"/>
                <w:szCs w:val="26"/>
              </w:rPr>
            </w:pPr>
            <w:r w:rsidRPr="00FA0D61">
              <w:rPr>
                <w:sz w:val="26"/>
                <w:szCs w:val="26"/>
              </w:rPr>
              <w:t>67,368</w:t>
            </w:r>
          </w:p>
        </w:tc>
        <w:tc>
          <w:tcPr>
            <w:tcW w:w="510" w:type="pct"/>
            <w:tcBorders>
              <w:top w:val="single" w:sz="4" w:space="0" w:color="auto"/>
              <w:left w:val="single" w:sz="4" w:space="0" w:color="auto"/>
              <w:bottom w:val="single" w:sz="4" w:space="0" w:color="auto"/>
              <w:right w:val="single" w:sz="4" w:space="0" w:color="auto"/>
            </w:tcBorders>
            <w:vAlign w:val="center"/>
          </w:tcPr>
          <w:p w14:paraId="4503ECDA" w14:textId="77777777" w:rsidR="00A72FF6" w:rsidRPr="00FA0D61" w:rsidRDefault="00A72FF6" w:rsidP="009E3BB1">
            <w:pPr>
              <w:jc w:val="center"/>
              <w:rPr>
                <w:sz w:val="26"/>
                <w:szCs w:val="26"/>
              </w:rPr>
            </w:pPr>
            <w:r w:rsidRPr="00FA0D61">
              <w:rPr>
                <w:sz w:val="26"/>
                <w:szCs w:val="26"/>
              </w:rPr>
              <w:t>68,359</w:t>
            </w:r>
          </w:p>
        </w:tc>
        <w:tc>
          <w:tcPr>
            <w:tcW w:w="510" w:type="pct"/>
            <w:tcBorders>
              <w:top w:val="single" w:sz="4" w:space="0" w:color="auto"/>
              <w:left w:val="single" w:sz="4" w:space="0" w:color="auto"/>
              <w:bottom w:val="single" w:sz="4" w:space="0" w:color="auto"/>
              <w:right w:val="single" w:sz="4" w:space="0" w:color="auto"/>
            </w:tcBorders>
            <w:vAlign w:val="center"/>
          </w:tcPr>
          <w:p w14:paraId="42A23FE9" w14:textId="77777777" w:rsidR="00A72FF6" w:rsidRPr="00FA0D61" w:rsidRDefault="00A72FF6" w:rsidP="009E3BB1">
            <w:pPr>
              <w:jc w:val="center"/>
              <w:rPr>
                <w:sz w:val="26"/>
                <w:szCs w:val="26"/>
              </w:rPr>
            </w:pPr>
            <w:r w:rsidRPr="00FA0D61">
              <w:rPr>
                <w:sz w:val="26"/>
                <w:szCs w:val="26"/>
              </w:rPr>
              <w:t>69,126</w:t>
            </w:r>
          </w:p>
        </w:tc>
        <w:tc>
          <w:tcPr>
            <w:tcW w:w="512" w:type="pct"/>
            <w:tcBorders>
              <w:top w:val="single" w:sz="4" w:space="0" w:color="auto"/>
              <w:left w:val="single" w:sz="4" w:space="0" w:color="auto"/>
              <w:bottom w:val="single" w:sz="4" w:space="0" w:color="auto"/>
              <w:right w:val="single" w:sz="4" w:space="0" w:color="auto"/>
            </w:tcBorders>
            <w:vAlign w:val="center"/>
          </w:tcPr>
          <w:p w14:paraId="657AA9E1" w14:textId="77777777" w:rsidR="00A72FF6" w:rsidRPr="00FA0D61" w:rsidRDefault="00A72FF6" w:rsidP="009E3BB1">
            <w:pPr>
              <w:jc w:val="center"/>
              <w:rPr>
                <w:sz w:val="26"/>
                <w:szCs w:val="26"/>
              </w:rPr>
            </w:pPr>
            <w:r w:rsidRPr="00FA0D61">
              <w:rPr>
                <w:sz w:val="26"/>
                <w:szCs w:val="26"/>
              </w:rPr>
              <w:t>62,182</w:t>
            </w:r>
          </w:p>
        </w:tc>
        <w:tc>
          <w:tcPr>
            <w:tcW w:w="558" w:type="pct"/>
            <w:tcBorders>
              <w:top w:val="single" w:sz="4" w:space="0" w:color="auto"/>
              <w:left w:val="single" w:sz="4" w:space="0" w:color="auto"/>
              <w:bottom w:val="single" w:sz="4" w:space="0" w:color="auto"/>
              <w:right w:val="single" w:sz="4" w:space="0" w:color="auto"/>
            </w:tcBorders>
            <w:vAlign w:val="center"/>
          </w:tcPr>
          <w:p w14:paraId="2DD40D95" w14:textId="77777777" w:rsidR="00A72FF6" w:rsidRPr="00FA0D61" w:rsidRDefault="00A72FF6" w:rsidP="009E3BB1">
            <w:pPr>
              <w:jc w:val="center"/>
              <w:rPr>
                <w:sz w:val="26"/>
                <w:szCs w:val="26"/>
              </w:rPr>
            </w:pPr>
            <w:r w:rsidRPr="00FA0D61">
              <w:rPr>
                <w:sz w:val="26"/>
                <w:szCs w:val="26"/>
              </w:rPr>
              <w:t>63,130</w:t>
            </w:r>
          </w:p>
        </w:tc>
        <w:tc>
          <w:tcPr>
            <w:tcW w:w="606" w:type="pct"/>
            <w:tcBorders>
              <w:top w:val="single" w:sz="4" w:space="0" w:color="auto"/>
              <w:left w:val="single" w:sz="4" w:space="0" w:color="auto"/>
              <w:bottom w:val="single" w:sz="4" w:space="0" w:color="auto"/>
              <w:right w:val="single" w:sz="4" w:space="0" w:color="auto"/>
            </w:tcBorders>
            <w:vAlign w:val="center"/>
          </w:tcPr>
          <w:p w14:paraId="3B19D5BC" w14:textId="77777777" w:rsidR="00A72FF6" w:rsidRPr="00FA0D61" w:rsidRDefault="00A72FF6" w:rsidP="009E3BB1">
            <w:pPr>
              <w:jc w:val="center"/>
              <w:rPr>
                <w:color w:val="FF0000"/>
                <w:sz w:val="26"/>
                <w:szCs w:val="26"/>
              </w:rPr>
            </w:pPr>
            <w:r w:rsidRPr="00FA0D61">
              <w:rPr>
                <w:sz w:val="26"/>
                <w:szCs w:val="26"/>
              </w:rPr>
              <w:t>1 736,120</w:t>
            </w:r>
          </w:p>
        </w:tc>
        <w:tc>
          <w:tcPr>
            <w:tcW w:w="624" w:type="pct"/>
            <w:tcBorders>
              <w:top w:val="single" w:sz="4" w:space="0" w:color="auto"/>
              <w:left w:val="single" w:sz="4" w:space="0" w:color="auto"/>
              <w:bottom w:val="single" w:sz="4" w:space="0" w:color="auto"/>
              <w:right w:val="single" w:sz="4" w:space="0" w:color="auto"/>
            </w:tcBorders>
            <w:vAlign w:val="center"/>
          </w:tcPr>
          <w:p w14:paraId="69296782" w14:textId="77777777" w:rsidR="00A72FF6" w:rsidRPr="00FA0D61" w:rsidRDefault="00A72FF6" w:rsidP="009E3BB1">
            <w:pPr>
              <w:jc w:val="center"/>
              <w:rPr>
                <w:color w:val="FF0000"/>
                <w:sz w:val="26"/>
                <w:szCs w:val="26"/>
              </w:rPr>
            </w:pPr>
            <w:r w:rsidRPr="00FA0D61">
              <w:rPr>
                <w:sz w:val="26"/>
                <w:szCs w:val="26"/>
              </w:rPr>
              <w:t>146 425,000</w:t>
            </w:r>
          </w:p>
        </w:tc>
      </w:tr>
      <w:tr w:rsidR="00A72FF6" w:rsidRPr="00FA0D61" w14:paraId="6CBD9C21" w14:textId="77777777" w:rsidTr="009E3BB1">
        <w:trPr>
          <w:jc w:val="center"/>
        </w:trPr>
        <w:tc>
          <w:tcPr>
            <w:tcW w:w="1230" w:type="pct"/>
            <w:tcBorders>
              <w:top w:val="single" w:sz="4" w:space="0" w:color="auto"/>
              <w:left w:val="single" w:sz="4" w:space="0" w:color="auto"/>
              <w:bottom w:val="single" w:sz="4" w:space="0" w:color="auto"/>
              <w:right w:val="single" w:sz="4" w:space="0" w:color="auto"/>
            </w:tcBorders>
            <w:vAlign w:val="center"/>
          </w:tcPr>
          <w:p w14:paraId="41F86FCF" w14:textId="77777777" w:rsidR="00A72FF6" w:rsidRPr="00FA0D61" w:rsidRDefault="00A72FF6" w:rsidP="009E3BB1">
            <w:pPr>
              <w:jc w:val="center"/>
              <w:rPr>
                <w:sz w:val="26"/>
                <w:szCs w:val="26"/>
              </w:rPr>
            </w:pPr>
            <w:r w:rsidRPr="00FA0D61">
              <w:rPr>
                <w:sz w:val="26"/>
                <w:szCs w:val="26"/>
              </w:rPr>
              <w:t>Численность родившихся, человек</w:t>
            </w:r>
          </w:p>
        </w:tc>
        <w:tc>
          <w:tcPr>
            <w:tcW w:w="450" w:type="pct"/>
            <w:tcBorders>
              <w:top w:val="single" w:sz="4" w:space="0" w:color="auto"/>
              <w:left w:val="single" w:sz="4" w:space="0" w:color="auto"/>
              <w:bottom w:val="single" w:sz="4" w:space="0" w:color="auto"/>
              <w:right w:val="single" w:sz="4" w:space="0" w:color="auto"/>
            </w:tcBorders>
            <w:vAlign w:val="center"/>
          </w:tcPr>
          <w:p w14:paraId="72E62872" w14:textId="77777777" w:rsidR="00A72FF6" w:rsidRPr="00FA0D61" w:rsidRDefault="00A72FF6" w:rsidP="009E3BB1">
            <w:pPr>
              <w:jc w:val="center"/>
              <w:rPr>
                <w:sz w:val="26"/>
                <w:szCs w:val="26"/>
              </w:rPr>
            </w:pPr>
            <w:r w:rsidRPr="00FA0D61">
              <w:rPr>
                <w:sz w:val="26"/>
                <w:szCs w:val="26"/>
              </w:rPr>
              <w:t>796</w:t>
            </w:r>
          </w:p>
        </w:tc>
        <w:tc>
          <w:tcPr>
            <w:tcW w:w="510" w:type="pct"/>
            <w:tcBorders>
              <w:top w:val="single" w:sz="4" w:space="0" w:color="auto"/>
              <w:left w:val="single" w:sz="4" w:space="0" w:color="auto"/>
              <w:bottom w:val="single" w:sz="4" w:space="0" w:color="auto"/>
              <w:right w:val="single" w:sz="4" w:space="0" w:color="auto"/>
            </w:tcBorders>
            <w:vAlign w:val="center"/>
          </w:tcPr>
          <w:p w14:paraId="02AA8BDD" w14:textId="77777777" w:rsidR="00A72FF6" w:rsidRPr="00FA0D61" w:rsidRDefault="00A72FF6" w:rsidP="009E3BB1">
            <w:pPr>
              <w:jc w:val="center"/>
              <w:rPr>
                <w:sz w:val="26"/>
                <w:szCs w:val="26"/>
              </w:rPr>
            </w:pPr>
            <w:r w:rsidRPr="00FA0D61">
              <w:rPr>
                <w:sz w:val="26"/>
                <w:szCs w:val="26"/>
              </w:rPr>
              <w:t>785</w:t>
            </w:r>
          </w:p>
        </w:tc>
        <w:tc>
          <w:tcPr>
            <w:tcW w:w="510" w:type="pct"/>
            <w:tcBorders>
              <w:top w:val="single" w:sz="4" w:space="0" w:color="auto"/>
              <w:left w:val="single" w:sz="4" w:space="0" w:color="auto"/>
              <w:bottom w:val="single" w:sz="4" w:space="0" w:color="auto"/>
              <w:right w:val="single" w:sz="4" w:space="0" w:color="auto"/>
            </w:tcBorders>
            <w:vAlign w:val="center"/>
          </w:tcPr>
          <w:p w14:paraId="63C446DE" w14:textId="77777777" w:rsidR="00A72FF6" w:rsidRPr="00FA0D61" w:rsidRDefault="00A72FF6" w:rsidP="009E3BB1">
            <w:pPr>
              <w:jc w:val="center"/>
              <w:rPr>
                <w:sz w:val="26"/>
                <w:szCs w:val="26"/>
              </w:rPr>
            </w:pPr>
            <w:r w:rsidRPr="00FA0D61">
              <w:rPr>
                <w:sz w:val="26"/>
                <w:szCs w:val="26"/>
              </w:rPr>
              <w:t>725</w:t>
            </w:r>
          </w:p>
        </w:tc>
        <w:tc>
          <w:tcPr>
            <w:tcW w:w="512" w:type="pct"/>
            <w:tcBorders>
              <w:top w:val="single" w:sz="4" w:space="0" w:color="auto"/>
              <w:left w:val="single" w:sz="4" w:space="0" w:color="auto"/>
              <w:bottom w:val="single" w:sz="4" w:space="0" w:color="auto"/>
              <w:right w:val="single" w:sz="4" w:space="0" w:color="auto"/>
            </w:tcBorders>
            <w:vAlign w:val="center"/>
          </w:tcPr>
          <w:p w14:paraId="7BDFAB95" w14:textId="77777777" w:rsidR="00A72FF6" w:rsidRPr="00FA0D61" w:rsidRDefault="00A72FF6" w:rsidP="009E3BB1">
            <w:pPr>
              <w:jc w:val="center"/>
              <w:rPr>
                <w:sz w:val="26"/>
                <w:szCs w:val="26"/>
              </w:rPr>
            </w:pPr>
            <w:r w:rsidRPr="00FA0D61">
              <w:rPr>
                <w:sz w:val="26"/>
                <w:szCs w:val="26"/>
              </w:rPr>
              <w:t>685</w:t>
            </w:r>
          </w:p>
        </w:tc>
        <w:tc>
          <w:tcPr>
            <w:tcW w:w="558" w:type="pct"/>
            <w:tcBorders>
              <w:top w:val="single" w:sz="4" w:space="0" w:color="auto"/>
              <w:left w:val="single" w:sz="4" w:space="0" w:color="auto"/>
              <w:bottom w:val="single" w:sz="4" w:space="0" w:color="auto"/>
              <w:right w:val="single" w:sz="4" w:space="0" w:color="auto"/>
            </w:tcBorders>
            <w:vAlign w:val="center"/>
          </w:tcPr>
          <w:p w14:paraId="4EC66A6A" w14:textId="77777777" w:rsidR="00A72FF6" w:rsidRPr="00FA0D61" w:rsidRDefault="00A72FF6" w:rsidP="009E3BB1">
            <w:pPr>
              <w:jc w:val="center"/>
              <w:rPr>
                <w:color w:val="FF0000"/>
                <w:sz w:val="26"/>
                <w:szCs w:val="26"/>
              </w:rPr>
            </w:pPr>
            <w:r w:rsidRPr="00FA0D61">
              <w:rPr>
                <w:sz w:val="26"/>
                <w:szCs w:val="26"/>
              </w:rPr>
              <w:t>666</w:t>
            </w:r>
          </w:p>
        </w:tc>
        <w:tc>
          <w:tcPr>
            <w:tcW w:w="606" w:type="pct"/>
            <w:tcBorders>
              <w:top w:val="single" w:sz="4" w:space="0" w:color="auto"/>
              <w:left w:val="single" w:sz="4" w:space="0" w:color="auto"/>
              <w:bottom w:val="single" w:sz="4" w:space="0" w:color="auto"/>
              <w:right w:val="single" w:sz="4" w:space="0" w:color="auto"/>
            </w:tcBorders>
            <w:vAlign w:val="center"/>
          </w:tcPr>
          <w:p w14:paraId="2CED44F1" w14:textId="77777777" w:rsidR="00A72FF6" w:rsidRPr="00FA0D61" w:rsidRDefault="00A72FF6" w:rsidP="009E3BB1">
            <w:pPr>
              <w:jc w:val="center"/>
              <w:rPr>
                <w:color w:val="FF0000"/>
                <w:sz w:val="26"/>
                <w:szCs w:val="26"/>
              </w:rPr>
            </w:pPr>
            <w:r w:rsidRPr="00FA0D61">
              <w:rPr>
                <w:sz w:val="26"/>
                <w:szCs w:val="26"/>
              </w:rPr>
              <w:t>21 836</w:t>
            </w:r>
          </w:p>
        </w:tc>
        <w:tc>
          <w:tcPr>
            <w:tcW w:w="624" w:type="pct"/>
            <w:tcBorders>
              <w:top w:val="single" w:sz="4" w:space="0" w:color="auto"/>
              <w:left w:val="single" w:sz="4" w:space="0" w:color="auto"/>
              <w:bottom w:val="single" w:sz="4" w:space="0" w:color="auto"/>
              <w:right w:val="single" w:sz="4" w:space="0" w:color="auto"/>
            </w:tcBorders>
            <w:vAlign w:val="center"/>
          </w:tcPr>
          <w:p w14:paraId="257AA2A0" w14:textId="77777777" w:rsidR="00A72FF6" w:rsidRPr="00FA0D61" w:rsidRDefault="00A72FF6" w:rsidP="009E3BB1">
            <w:pPr>
              <w:jc w:val="center"/>
              <w:rPr>
                <w:sz w:val="26"/>
                <w:szCs w:val="26"/>
              </w:rPr>
            </w:pPr>
            <w:r w:rsidRPr="00FA0D61">
              <w:rPr>
                <w:sz w:val="26"/>
                <w:szCs w:val="26"/>
              </w:rPr>
              <w:t>х</w:t>
            </w:r>
          </w:p>
        </w:tc>
      </w:tr>
      <w:tr w:rsidR="00A72FF6" w:rsidRPr="00FA0D61" w14:paraId="6FD23F06" w14:textId="77777777" w:rsidTr="009E3BB1">
        <w:trPr>
          <w:jc w:val="center"/>
        </w:trPr>
        <w:tc>
          <w:tcPr>
            <w:tcW w:w="1230" w:type="pct"/>
            <w:tcBorders>
              <w:top w:val="single" w:sz="4" w:space="0" w:color="auto"/>
              <w:left w:val="single" w:sz="4" w:space="0" w:color="auto"/>
              <w:bottom w:val="single" w:sz="4" w:space="0" w:color="auto"/>
              <w:right w:val="single" w:sz="4" w:space="0" w:color="auto"/>
            </w:tcBorders>
            <w:vAlign w:val="center"/>
          </w:tcPr>
          <w:p w14:paraId="411B8D2F" w14:textId="77777777" w:rsidR="00A72FF6" w:rsidRPr="00FA0D61" w:rsidRDefault="00A72FF6" w:rsidP="009E3BB1">
            <w:pPr>
              <w:jc w:val="center"/>
              <w:rPr>
                <w:sz w:val="26"/>
                <w:szCs w:val="26"/>
              </w:rPr>
            </w:pPr>
            <w:r w:rsidRPr="00FA0D61">
              <w:rPr>
                <w:sz w:val="26"/>
                <w:szCs w:val="26"/>
              </w:rPr>
              <w:t>Численность умерших, человек</w:t>
            </w:r>
          </w:p>
        </w:tc>
        <w:tc>
          <w:tcPr>
            <w:tcW w:w="450" w:type="pct"/>
            <w:tcBorders>
              <w:top w:val="single" w:sz="4" w:space="0" w:color="auto"/>
              <w:left w:val="single" w:sz="4" w:space="0" w:color="auto"/>
              <w:bottom w:val="single" w:sz="4" w:space="0" w:color="auto"/>
              <w:right w:val="single" w:sz="4" w:space="0" w:color="auto"/>
            </w:tcBorders>
            <w:vAlign w:val="center"/>
          </w:tcPr>
          <w:p w14:paraId="59040CD4" w14:textId="77777777" w:rsidR="00A72FF6" w:rsidRPr="00FA0D61" w:rsidRDefault="00A72FF6" w:rsidP="009E3BB1">
            <w:pPr>
              <w:jc w:val="center"/>
              <w:rPr>
                <w:color w:val="FF0000"/>
                <w:sz w:val="26"/>
                <w:szCs w:val="26"/>
              </w:rPr>
            </w:pPr>
            <w:r w:rsidRPr="00FA0D61">
              <w:rPr>
                <w:sz w:val="26"/>
                <w:szCs w:val="26"/>
              </w:rPr>
              <w:t>229</w:t>
            </w:r>
          </w:p>
        </w:tc>
        <w:tc>
          <w:tcPr>
            <w:tcW w:w="510" w:type="pct"/>
            <w:tcBorders>
              <w:top w:val="single" w:sz="4" w:space="0" w:color="auto"/>
              <w:left w:val="single" w:sz="4" w:space="0" w:color="auto"/>
              <w:bottom w:val="single" w:sz="4" w:space="0" w:color="auto"/>
              <w:right w:val="single" w:sz="4" w:space="0" w:color="auto"/>
            </w:tcBorders>
            <w:vAlign w:val="center"/>
          </w:tcPr>
          <w:p w14:paraId="0B6D092B" w14:textId="77777777" w:rsidR="00A72FF6" w:rsidRPr="00FA0D61" w:rsidRDefault="00A72FF6" w:rsidP="009E3BB1">
            <w:pPr>
              <w:jc w:val="center"/>
              <w:rPr>
                <w:color w:val="FF0000"/>
                <w:sz w:val="26"/>
                <w:szCs w:val="26"/>
              </w:rPr>
            </w:pPr>
            <w:r w:rsidRPr="00FA0D61">
              <w:rPr>
                <w:sz w:val="26"/>
                <w:szCs w:val="26"/>
              </w:rPr>
              <w:t>334</w:t>
            </w:r>
          </w:p>
        </w:tc>
        <w:tc>
          <w:tcPr>
            <w:tcW w:w="510" w:type="pct"/>
            <w:tcBorders>
              <w:top w:val="single" w:sz="4" w:space="0" w:color="auto"/>
              <w:left w:val="single" w:sz="4" w:space="0" w:color="auto"/>
              <w:bottom w:val="single" w:sz="4" w:space="0" w:color="auto"/>
              <w:right w:val="single" w:sz="4" w:space="0" w:color="auto"/>
            </w:tcBorders>
            <w:vAlign w:val="center"/>
          </w:tcPr>
          <w:p w14:paraId="71057C87" w14:textId="77777777" w:rsidR="00A72FF6" w:rsidRPr="00FA0D61" w:rsidRDefault="00A72FF6" w:rsidP="009E3BB1">
            <w:pPr>
              <w:jc w:val="center"/>
              <w:rPr>
                <w:color w:val="FF0000"/>
                <w:sz w:val="26"/>
                <w:szCs w:val="26"/>
              </w:rPr>
            </w:pPr>
            <w:r w:rsidRPr="00FA0D61">
              <w:rPr>
                <w:sz w:val="26"/>
                <w:szCs w:val="26"/>
              </w:rPr>
              <w:t>341</w:t>
            </w:r>
          </w:p>
        </w:tc>
        <w:tc>
          <w:tcPr>
            <w:tcW w:w="512" w:type="pct"/>
            <w:tcBorders>
              <w:top w:val="single" w:sz="4" w:space="0" w:color="auto"/>
              <w:left w:val="single" w:sz="4" w:space="0" w:color="auto"/>
              <w:bottom w:val="single" w:sz="4" w:space="0" w:color="auto"/>
              <w:right w:val="single" w:sz="4" w:space="0" w:color="auto"/>
            </w:tcBorders>
            <w:vAlign w:val="center"/>
          </w:tcPr>
          <w:p w14:paraId="7A8732F0" w14:textId="77777777" w:rsidR="00A72FF6" w:rsidRPr="00FA0D61" w:rsidRDefault="00A72FF6" w:rsidP="009E3BB1">
            <w:pPr>
              <w:jc w:val="center"/>
              <w:rPr>
                <w:color w:val="FF0000"/>
                <w:sz w:val="26"/>
                <w:szCs w:val="26"/>
              </w:rPr>
            </w:pPr>
            <w:r w:rsidRPr="00FA0D61">
              <w:rPr>
                <w:sz w:val="26"/>
                <w:szCs w:val="26"/>
              </w:rPr>
              <w:t>252</w:t>
            </w:r>
          </w:p>
        </w:tc>
        <w:tc>
          <w:tcPr>
            <w:tcW w:w="558" w:type="pct"/>
            <w:tcBorders>
              <w:top w:val="single" w:sz="4" w:space="0" w:color="auto"/>
              <w:left w:val="single" w:sz="4" w:space="0" w:color="auto"/>
              <w:bottom w:val="single" w:sz="4" w:space="0" w:color="auto"/>
              <w:right w:val="single" w:sz="4" w:space="0" w:color="auto"/>
            </w:tcBorders>
            <w:vAlign w:val="center"/>
          </w:tcPr>
          <w:p w14:paraId="2FBA109B" w14:textId="77777777" w:rsidR="00A72FF6" w:rsidRPr="00FA0D61" w:rsidRDefault="00A72FF6" w:rsidP="009E3BB1">
            <w:pPr>
              <w:jc w:val="center"/>
              <w:rPr>
                <w:sz w:val="26"/>
                <w:szCs w:val="26"/>
              </w:rPr>
            </w:pPr>
            <w:r w:rsidRPr="00FA0D61">
              <w:rPr>
                <w:sz w:val="26"/>
                <w:szCs w:val="26"/>
              </w:rPr>
              <w:t>236</w:t>
            </w:r>
          </w:p>
        </w:tc>
        <w:tc>
          <w:tcPr>
            <w:tcW w:w="606" w:type="pct"/>
            <w:tcBorders>
              <w:top w:val="single" w:sz="4" w:space="0" w:color="auto"/>
              <w:left w:val="single" w:sz="4" w:space="0" w:color="auto"/>
              <w:bottom w:val="single" w:sz="4" w:space="0" w:color="auto"/>
              <w:right w:val="single" w:sz="4" w:space="0" w:color="auto"/>
            </w:tcBorders>
            <w:vAlign w:val="center"/>
          </w:tcPr>
          <w:p w14:paraId="101BE80C" w14:textId="77777777" w:rsidR="00A72FF6" w:rsidRPr="00FA0D61" w:rsidRDefault="00A72FF6" w:rsidP="009E3BB1">
            <w:pPr>
              <w:jc w:val="center"/>
              <w:rPr>
                <w:color w:val="FF0000"/>
                <w:sz w:val="26"/>
                <w:szCs w:val="26"/>
              </w:rPr>
            </w:pPr>
            <w:r w:rsidRPr="00FA0D61">
              <w:rPr>
                <w:sz w:val="26"/>
                <w:szCs w:val="26"/>
              </w:rPr>
              <w:t>12 264</w:t>
            </w:r>
          </w:p>
        </w:tc>
        <w:tc>
          <w:tcPr>
            <w:tcW w:w="624" w:type="pct"/>
            <w:tcBorders>
              <w:top w:val="single" w:sz="4" w:space="0" w:color="auto"/>
              <w:left w:val="single" w:sz="4" w:space="0" w:color="auto"/>
              <w:bottom w:val="single" w:sz="4" w:space="0" w:color="auto"/>
              <w:right w:val="single" w:sz="4" w:space="0" w:color="auto"/>
            </w:tcBorders>
            <w:vAlign w:val="center"/>
          </w:tcPr>
          <w:p w14:paraId="19A1D0C1" w14:textId="77777777" w:rsidR="00A72FF6" w:rsidRPr="00FA0D61" w:rsidRDefault="00A72FF6" w:rsidP="009E3BB1">
            <w:pPr>
              <w:jc w:val="center"/>
              <w:rPr>
                <w:sz w:val="26"/>
                <w:szCs w:val="26"/>
              </w:rPr>
            </w:pPr>
            <w:r w:rsidRPr="00FA0D61">
              <w:rPr>
                <w:sz w:val="26"/>
                <w:szCs w:val="26"/>
              </w:rPr>
              <w:t>х</w:t>
            </w:r>
          </w:p>
        </w:tc>
      </w:tr>
      <w:tr w:rsidR="00A72FF6" w:rsidRPr="00FA0D61" w14:paraId="3E55EA4A" w14:textId="77777777" w:rsidTr="009E3BB1">
        <w:trPr>
          <w:jc w:val="center"/>
        </w:trPr>
        <w:tc>
          <w:tcPr>
            <w:tcW w:w="1230" w:type="pct"/>
            <w:tcBorders>
              <w:top w:val="single" w:sz="4" w:space="0" w:color="auto"/>
              <w:left w:val="single" w:sz="4" w:space="0" w:color="auto"/>
              <w:bottom w:val="single" w:sz="4" w:space="0" w:color="auto"/>
              <w:right w:val="single" w:sz="4" w:space="0" w:color="auto"/>
            </w:tcBorders>
            <w:vAlign w:val="center"/>
          </w:tcPr>
          <w:p w14:paraId="6FC8AAE2" w14:textId="77777777" w:rsidR="00A72FF6" w:rsidRPr="00FA0D61" w:rsidRDefault="00A72FF6" w:rsidP="009E3BB1">
            <w:pPr>
              <w:jc w:val="center"/>
              <w:rPr>
                <w:sz w:val="26"/>
                <w:szCs w:val="26"/>
              </w:rPr>
            </w:pPr>
            <w:r w:rsidRPr="00FA0D61">
              <w:rPr>
                <w:sz w:val="26"/>
                <w:szCs w:val="26"/>
              </w:rPr>
              <w:t>Естественный прирост населения, человек</w:t>
            </w:r>
          </w:p>
        </w:tc>
        <w:tc>
          <w:tcPr>
            <w:tcW w:w="450" w:type="pct"/>
            <w:tcBorders>
              <w:top w:val="single" w:sz="4" w:space="0" w:color="auto"/>
              <w:left w:val="single" w:sz="4" w:space="0" w:color="auto"/>
              <w:bottom w:val="single" w:sz="4" w:space="0" w:color="auto"/>
              <w:right w:val="single" w:sz="4" w:space="0" w:color="auto"/>
            </w:tcBorders>
            <w:vAlign w:val="center"/>
          </w:tcPr>
          <w:p w14:paraId="00509AEA" w14:textId="77777777" w:rsidR="00A72FF6" w:rsidRPr="00FA0D61" w:rsidRDefault="00A72FF6" w:rsidP="009E3BB1">
            <w:pPr>
              <w:jc w:val="center"/>
              <w:rPr>
                <w:color w:val="FF0000"/>
                <w:sz w:val="26"/>
                <w:szCs w:val="26"/>
              </w:rPr>
            </w:pPr>
            <w:r w:rsidRPr="00FA0D61">
              <w:rPr>
                <w:sz w:val="26"/>
                <w:szCs w:val="26"/>
              </w:rPr>
              <w:t>567</w:t>
            </w:r>
          </w:p>
        </w:tc>
        <w:tc>
          <w:tcPr>
            <w:tcW w:w="510" w:type="pct"/>
            <w:tcBorders>
              <w:top w:val="single" w:sz="4" w:space="0" w:color="auto"/>
              <w:left w:val="single" w:sz="4" w:space="0" w:color="auto"/>
              <w:bottom w:val="single" w:sz="4" w:space="0" w:color="auto"/>
              <w:right w:val="single" w:sz="4" w:space="0" w:color="auto"/>
            </w:tcBorders>
            <w:vAlign w:val="center"/>
          </w:tcPr>
          <w:p w14:paraId="2F53AB65" w14:textId="77777777" w:rsidR="00A72FF6" w:rsidRPr="00FA0D61" w:rsidRDefault="00A72FF6" w:rsidP="009E3BB1">
            <w:pPr>
              <w:jc w:val="center"/>
              <w:rPr>
                <w:color w:val="FF0000"/>
                <w:sz w:val="26"/>
                <w:szCs w:val="26"/>
              </w:rPr>
            </w:pPr>
            <w:r w:rsidRPr="00FA0D61">
              <w:rPr>
                <w:sz w:val="26"/>
                <w:szCs w:val="26"/>
              </w:rPr>
              <w:t>451</w:t>
            </w:r>
          </w:p>
        </w:tc>
        <w:tc>
          <w:tcPr>
            <w:tcW w:w="510" w:type="pct"/>
            <w:tcBorders>
              <w:top w:val="single" w:sz="4" w:space="0" w:color="auto"/>
              <w:left w:val="single" w:sz="4" w:space="0" w:color="auto"/>
              <w:bottom w:val="single" w:sz="4" w:space="0" w:color="auto"/>
              <w:right w:val="single" w:sz="4" w:space="0" w:color="auto"/>
            </w:tcBorders>
            <w:vAlign w:val="center"/>
          </w:tcPr>
          <w:p w14:paraId="37E317DC" w14:textId="77777777" w:rsidR="00A72FF6" w:rsidRPr="00FA0D61" w:rsidRDefault="00A72FF6" w:rsidP="009E3BB1">
            <w:pPr>
              <w:jc w:val="center"/>
              <w:rPr>
                <w:color w:val="FF0000"/>
                <w:sz w:val="26"/>
                <w:szCs w:val="26"/>
              </w:rPr>
            </w:pPr>
            <w:r w:rsidRPr="00FA0D61">
              <w:rPr>
                <w:sz w:val="26"/>
                <w:szCs w:val="26"/>
              </w:rPr>
              <w:t>384</w:t>
            </w:r>
          </w:p>
        </w:tc>
        <w:tc>
          <w:tcPr>
            <w:tcW w:w="512" w:type="pct"/>
            <w:tcBorders>
              <w:top w:val="single" w:sz="4" w:space="0" w:color="auto"/>
              <w:left w:val="single" w:sz="4" w:space="0" w:color="auto"/>
              <w:bottom w:val="single" w:sz="4" w:space="0" w:color="auto"/>
              <w:right w:val="single" w:sz="4" w:space="0" w:color="auto"/>
            </w:tcBorders>
            <w:vAlign w:val="center"/>
          </w:tcPr>
          <w:p w14:paraId="1E1736CE" w14:textId="77777777" w:rsidR="00A72FF6" w:rsidRPr="00FA0D61" w:rsidRDefault="00A72FF6" w:rsidP="009E3BB1">
            <w:pPr>
              <w:jc w:val="center"/>
              <w:rPr>
                <w:color w:val="FF0000"/>
                <w:sz w:val="26"/>
                <w:szCs w:val="26"/>
              </w:rPr>
            </w:pPr>
            <w:r w:rsidRPr="00FA0D61">
              <w:rPr>
                <w:sz w:val="26"/>
                <w:szCs w:val="26"/>
              </w:rPr>
              <w:t>433</w:t>
            </w:r>
          </w:p>
        </w:tc>
        <w:tc>
          <w:tcPr>
            <w:tcW w:w="558" w:type="pct"/>
            <w:tcBorders>
              <w:top w:val="single" w:sz="4" w:space="0" w:color="auto"/>
              <w:left w:val="single" w:sz="4" w:space="0" w:color="auto"/>
              <w:bottom w:val="single" w:sz="4" w:space="0" w:color="auto"/>
              <w:right w:val="single" w:sz="4" w:space="0" w:color="auto"/>
            </w:tcBorders>
            <w:vAlign w:val="center"/>
          </w:tcPr>
          <w:p w14:paraId="7B9E352E" w14:textId="77777777" w:rsidR="00A72FF6" w:rsidRPr="00FA0D61" w:rsidRDefault="00A72FF6" w:rsidP="009E3BB1">
            <w:pPr>
              <w:jc w:val="center"/>
              <w:rPr>
                <w:sz w:val="26"/>
                <w:szCs w:val="26"/>
              </w:rPr>
            </w:pPr>
            <w:r w:rsidRPr="00FA0D61">
              <w:rPr>
                <w:sz w:val="26"/>
                <w:szCs w:val="26"/>
              </w:rPr>
              <w:t>430</w:t>
            </w:r>
          </w:p>
        </w:tc>
        <w:tc>
          <w:tcPr>
            <w:tcW w:w="606" w:type="pct"/>
            <w:tcBorders>
              <w:top w:val="single" w:sz="4" w:space="0" w:color="auto"/>
              <w:left w:val="single" w:sz="4" w:space="0" w:color="auto"/>
              <w:bottom w:val="single" w:sz="4" w:space="0" w:color="auto"/>
              <w:right w:val="single" w:sz="4" w:space="0" w:color="auto"/>
            </w:tcBorders>
            <w:vAlign w:val="center"/>
          </w:tcPr>
          <w:p w14:paraId="7F6B1653" w14:textId="77777777" w:rsidR="00A72FF6" w:rsidRPr="00FA0D61" w:rsidRDefault="00A72FF6" w:rsidP="009E3BB1">
            <w:pPr>
              <w:jc w:val="center"/>
              <w:rPr>
                <w:color w:val="FF0000"/>
                <w:sz w:val="26"/>
                <w:szCs w:val="26"/>
              </w:rPr>
            </w:pPr>
            <w:r w:rsidRPr="00FA0D61">
              <w:rPr>
                <w:sz w:val="26"/>
                <w:szCs w:val="26"/>
              </w:rPr>
              <w:t>7 325</w:t>
            </w:r>
          </w:p>
        </w:tc>
        <w:tc>
          <w:tcPr>
            <w:tcW w:w="624" w:type="pct"/>
            <w:tcBorders>
              <w:top w:val="single" w:sz="4" w:space="0" w:color="auto"/>
              <w:left w:val="single" w:sz="4" w:space="0" w:color="auto"/>
              <w:bottom w:val="single" w:sz="4" w:space="0" w:color="auto"/>
              <w:right w:val="single" w:sz="4" w:space="0" w:color="auto"/>
            </w:tcBorders>
            <w:vAlign w:val="center"/>
          </w:tcPr>
          <w:p w14:paraId="4A446EA7" w14:textId="77777777" w:rsidR="00A72FF6" w:rsidRPr="00FA0D61" w:rsidRDefault="00A72FF6" w:rsidP="009E3BB1">
            <w:pPr>
              <w:jc w:val="center"/>
              <w:rPr>
                <w:sz w:val="26"/>
                <w:szCs w:val="26"/>
              </w:rPr>
            </w:pPr>
            <w:r w:rsidRPr="00FA0D61">
              <w:rPr>
                <w:sz w:val="26"/>
                <w:szCs w:val="26"/>
              </w:rPr>
              <w:t>х</w:t>
            </w:r>
          </w:p>
        </w:tc>
      </w:tr>
      <w:tr w:rsidR="00A72FF6" w:rsidRPr="00FA0D61" w14:paraId="28AA5F54" w14:textId="77777777" w:rsidTr="009E3BB1">
        <w:trPr>
          <w:jc w:val="center"/>
        </w:trPr>
        <w:tc>
          <w:tcPr>
            <w:tcW w:w="1230" w:type="pct"/>
            <w:tcBorders>
              <w:top w:val="single" w:sz="4" w:space="0" w:color="auto"/>
              <w:left w:val="single" w:sz="4" w:space="0" w:color="auto"/>
              <w:bottom w:val="single" w:sz="4" w:space="0" w:color="auto"/>
              <w:right w:val="single" w:sz="4" w:space="0" w:color="auto"/>
            </w:tcBorders>
            <w:vAlign w:val="center"/>
          </w:tcPr>
          <w:p w14:paraId="0109E8C3" w14:textId="77777777" w:rsidR="00A72FF6" w:rsidRPr="00FA0D61" w:rsidRDefault="00A72FF6" w:rsidP="009E3BB1">
            <w:pPr>
              <w:jc w:val="center"/>
              <w:rPr>
                <w:sz w:val="26"/>
                <w:szCs w:val="26"/>
              </w:rPr>
            </w:pPr>
            <w:r w:rsidRPr="00FA0D61">
              <w:rPr>
                <w:sz w:val="26"/>
                <w:szCs w:val="26"/>
              </w:rPr>
              <w:t>Миграционный прирост населения, человек</w:t>
            </w:r>
          </w:p>
        </w:tc>
        <w:tc>
          <w:tcPr>
            <w:tcW w:w="450" w:type="pct"/>
            <w:tcBorders>
              <w:top w:val="single" w:sz="4" w:space="0" w:color="auto"/>
              <w:left w:val="single" w:sz="4" w:space="0" w:color="auto"/>
              <w:bottom w:val="single" w:sz="4" w:space="0" w:color="auto"/>
              <w:right w:val="single" w:sz="4" w:space="0" w:color="auto"/>
            </w:tcBorders>
            <w:vAlign w:val="center"/>
          </w:tcPr>
          <w:p w14:paraId="74332614" w14:textId="77777777" w:rsidR="00A72FF6" w:rsidRPr="00FA0D61" w:rsidRDefault="00A72FF6" w:rsidP="009E3BB1">
            <w:pPr>
              <w:jc w:val="center"/>
              <w:rPr>
                <w:sz w:val="26"/>
                <w:szCs w:val="26"/>
              </w:rPr>
            </w:pPr>
            <w:r w:rsidRPr="00FA0D61">
              <w:rPr>
                <w:sz w:val="26"/>
                <w:szCs w:val="26"/>
              </w:rPr>
              <w:t>441</w:t>
            </w:r>
          </w:p>
        </w:tc>
        <w:tc>
          <w:tcPr>
            <w:tcW w:w="510" w:type="pct"/>
            <w:tcBorders>
              <w:top w:val="single" w:sz="4" w:space="0" w:color="auto"/>
              <w:left w:val="single" w:sz="4" w:space="0" w:color="auto"/>
              <w:bottom w:val="single" w:sz="4" w:space="0" w:color="auto"/>
              <w:right w:val="single" w:sz="4" w:space="0" w:color="auto"/>
            </w:tcBorders>
            <w:vAlign w:val="center"/>
          </w:tcPr>
          <w:p w14:paraId="6948B1AB" w14:textId="77777777" w:rsidR="00A72FF6" w:rsidRPr="00FA0D61" w:rsidRDefault="00A72FF6" w:rsidP="009E3BB1">
            <w:pPr>
              <w:jc w:val="center"/>
              <w:rPr>
                <w:sz w:val="26"/>
                <w:szCs w:val="26"/>
              </w:rPr>
            </w:pPr>
            <w:r w:rsidRPr="00FA0D61">
              <w:rPr>
                <w:sz w:val="26"/>
                <w:szCs w:val="26"/>
              </w:rPr>
              <w:t>524</w:t>
            </w:r>
          </w:p>
        </w:tc>
        <w:tc>
          <w:tcPr>
            <w:tcW w:w="510" w:type="pct"/>
            <w:tcBorders>
              <w:top w:val="single" w:sz="4" w:space="0" w:color="auto"/>
              <w:left w:val="single" w:sz="4" w:space="0" w:color="auto"/>
              <w:bottom w:val="single" w:sz="4" w:space="0" w:color="auto"/>
              <w:right w:val="single" w:sz="4" w:space="0" w:color="auto"/>
            </w:tcBorders>
            <w:vAlign w:val="center"/>
          </w:tcPr>
          <w:p w14:paraId="24D4E1C9" w14:textId="77777777" w:rsidR="00A72FF6" w:rsidRPr="00FA0D61" w:rsidRDefault="00A72FF6" w:rsidP="009E3BB1">
            <w:pPr>
              <w:jc w:val="center"/>
              <w:rPr>
                <w:sz w:val="26"/>
                <w:szCs w:val="26"/>
              </w:rPr>
            </w:pPr>
            <w:r w:rsidRPr="00FA0D61">
              <w:rPr>
                <w:sz w:val="26"/>
                <w:szCs w:val="26"/>
              </w:rPr>
              <w:t>174</w:t>
            </w:r>
          </w:p>
        </w:tc>
        <w:tc>
          <w:tcPr>
            <w:tcW w:w="512" w:type="pct"/>
            <w:tcBorders>
              <w:top w:val="single" w:sz="4" w:space="0" w:color="auto"/>
              <w:left w:val="single" w:sz="4" w:space="0" w:color="auto"/>
              <w:bottom w:val="single" w:sz="4" w:space="0" w:color="auto"/>
              <w:right w:val="single" w:sz="4" w:space="0" w:color="auto"/>
            </w:tcBorders>
            <w:vAlign w:val="center"/>
          </w:tcPr>
          <w:p w14:paraId="15E6AEBE" w14:textId="77777777" w:rsidR="00A72FF6" w:rsidRPr="00FA0D61" w:rsidRDefault="00A72FF6" w:rsidP="009E3BB1">
            <w:pPr>
              <w:jc w:val="center"/>
              <w:rPr>
                <w:sz w:val="26"/>
                <w:szCs w:val="26"/>
              </w:rPr>
            </w:pPr>
            <w:r w:rsidRPr="00FA0D61">
              <w:rPr>
                <w:sz w:val="26"/>
                <w:szCs w:val="26"/>
              </w:rPr>
              <w:t>169</w:t>
            </w:r>
          </w:p>
        </w:tc>
        <w:tc>
          <w:tcPr>
            <w:tcW w:w="558" w:type="pct"/>
            <w:tcBorders>
              <w:top w:val="single" w:sz="4" w:space="0" w:color="auto"/>
              <w:left w:val="single" w:sz="4" w:space="0" w:color="auto"/>
              <w:bottom w:val="single" w:sz="4" w:space="0" w:color="auto"/>
              <w:right w:val="single" w:sz="4" w:space="0" w:color="auto"/>
            </w:tcBorders>
            <w:vAlign w:val="center"/>
          </w:tcPr>
          <w:p w14:paraId="4DCA76E1" w14:textId="77777777" w:rsidR="00A72FF6" w:rsidRPr="00FA0D61" w:rsidRDefault="00A72FF6" w:rsidP="009E3BB1">
            <w:pPr>
              <w:jc w:val="center"/>
              <w:rPr>
                <w:sz w:val="26"/>
                <w:szCs w:val="26"/>
              </w:rPr>
            </w:pPr>
            <w:r w:rsidRPr="00FA0D61">
              <w:rPr>
                <w:sz w:val="26"/>
                <w:szCs w:val="26"/>
              </w:rPr>
              <w:t>842</w:t>
            </w:r>
          </w:p>
        </w:tc>
        <w:tc>
          <w:tcPr>
            <w:tcW w:w="606" w:type="pct"/>
            <w:tcBorders>
              <w:top w:val="single" w:sz="4" w:space="0" w:color="auto"/>
              <w:left w:val="single" w:sz="4" w:space="0" w:color="auto"/>
              <w:bottom w:val="single" w:sz="4" w:space="0" w:color="auto"/>
              <w:right w:val="single" w:sz="4" w:space="0" w:color="auto"/>
            </w:tcBorders>
            <w:vAlign w:val="center"/>
          </w:tcPr>
          <w:p w14:paraId="6B3F76FE" w14:textId="77777777" w:rsidR="00A72FF6" w:rsidRPr="00FA0D61" w:rsidRDefault="00A72FF6" w:rsidP="009E3BB1">
            <w:pPr>
              <w:jc w:val="center"/>
              <w:rPr>
                <w:color w:val="FF0000"/>
                <w:sz w:val="26"/>
                <w:szCs w:val="26"/>
              </w:rPr>
            </w:pPr>
            <w:r w:rsidRPr="00FA0D61">
              <w:rPr>
                <w:sz w:val="26"/>
                <w:szCs w:val="26"/>
              </w:rPr>
              <w:t>13 500</w:t>
            </w:r>
          </w:p>
        </w:tc>
        <w:tc>
          <w:tcPr>
            <w:tcW w:w="624" w:type="pct"/>
            <w:tcBorders>
              <w:top w:val="single" w:sz="4" w:space="0" w:color="auto"/>
              <w:left w:val="single" w:sz="4" w:space="0" w:color="auto"/>
              <w:bottom w:val="single" w:sz="4" w:space="0" w:color="auto"/>
              <w:right w:val="single" w:sz="4" w:space="0" w:color="auto"/>
            </w:tcBorders>
            <w:vAlign w:val="center"/>
          </w:tcPr>
          <w:p w14:paraId="7CC4E5A1" w14:textId="77777777" w:rsidR="00A72FF6" w:rsidRPr="00FA0D61" w:rsidRDefault="00A72FF6" w:rsidP="009E3BB1">
            <w:pPr>
              <w:jc w:val="center"/>
              <w:rPr>
                <w:sz w:val="26"/>
                <w:szCs w:val="26"/>
              </w:rPr>
            </w:pPr>
            <w:r w:rsidRPr="00FA0D61">
              <w:rPr>
                <w:sz w:val="26"/>
                <w:szCs w:val="26"/>
              </w:rPr>
              <w:t>х</w:t>
            </w:r>
          </w:p>
        </w:tc>
      </w:tr>
      <w:tr w:rsidR="00A72FF6" w:rsidRPr="00FA0D61" w14:paraId="70C4946C" w14:textId="77777777" w:rsidTr="009E3BB1">
        <w:trPr>
          <w:jc w:val="center"/>
        </w:trPr>
        <w:tc>
          <w:tcPr>
            <w:tcW w:w="1230" w:type="pct"/>
            <w:tcBorders>
              <w:top w:val="single" w:sz="4" w:space="0" w:color="auto"/>
              <w:left w:val="single" w:sz="4" w:space="0" w:color="auto"/>
              <w:bottom w:val="single" w:sz="4" w:space="0" w:color="auto"/>
              <w:right w:val="single" w:sz="4" w:space="0" w:color="auto"/>
            </w:tcBorders>
            <w:vAlign w:val="center"/>
          </w:tcPr>
          <w:p w14:paraId="2B17ED83" w14:textId="77777777" w:rsidR="00A72FF6" w:rsidRPr="00FA0D61" w:rsidRDefault="00A72FF6" w:rsidP="009E3BB1">
            <w:pPr>
              <w:jc w:val="center"/>
              <w:rPr>
                <w:sz w:val="26"/>
                <w:szCs w:val="26"/>
              </w:rPr>
            </w:pPr>
            <w:r w:rsidRPr="00FA0D61">
              <w:rPr>
                <w:sz w:val="26"/>
                <w:szCs w:val="26"/>
              </w:rPr>
              <w:t>Объем отгруженных товаров собственного производства, млрд. рублей, в том числе</w:t>
            </w:r>
          </w:p>
        </w:tc>
        <w:tc>
          <w:tcPr>
            <w:tcW w:w="450" w:type="pct"/>
            <w:tcBorders>
              <w:top w:val="single" w:sz="4" w:space="0" w:color="auto"/>
              <w:left w:val="single" w:sz="4" w:space="0" w:color="auto"/>
              <w:bottom w:val="single" w:sz="4" w:space="0" w:color="auto"/>
              <w:right w:val="single" w:sz="4" w:space="0" w:color="auto"/>
            </w:tcBorders>
            <w:vAlign w:val="center"/>
          </w:tcPr>
          <w:p w14:paraId="4FFF85D1" w14:textId="77777777" w:rsidR="00A72FF6" w:rsidRPr="00FA0D61" w:rsidRDefault="00A72FF6" w:rsidP="009E3BB1">
            <w:pPr>
              <w:jc w:val="center"/>
              <w:rPr>
                <w:sz w:val="26"/>
                <w:szCs w:val="26"/>
              </w:rPr>
            </w:pPr>
            <w:r w:rsidRPr="00FA0D61">
              <w:rPr>
                <w:sz w:val="26"/>
                <w:szCs w:val="26"/>
              </w:rPr>
              <w:t>46,211</w:t>
            </w:r>
          </w:p>
        </w:tc>
        <w:tc>
          <w:tcPr>
            <w:tcW w:w="510" w:type="pct"/>
            <w:tcBorders>
              <w:top w:val="single" w:sz="4" w:space="0" w:color="auto"/>
              <w:left w:val="single" w:sz="4" w:space="0" w:color="auto"/>
              <w:bottom w:val="single" w:sz="4" w:space="0" w:color="auto"/>
              <w:right w:val="single" w:sz="4" w:space="0" w:color="auto"/>
            </w:tcBorders>
            <w:vAlign w:val="center"/>
          </w:tcPr>
          <w:p w14:paraId="18BD8ADB" w14:textId="77777777" w:rsidR="00A72FF6" w:rsidRPr="00FA0D61" w:rsidRDefault="00A72FF6" w:rsidP="009E3BB1">
            <w:pPr>
              <w:jc w:val="center"/>
              <w:rPr>
                <w:sz w:val="26"/>
                <w:szCs w:val="26"/>
              </w:rPr>
            </w:pPr>
            <w:r w:rsidRPr="00FA0D61">
              <w:rPr>
                <w:sz w:val="26"/>
                <w:szCs w:val="26"/>
              </w:rPr>
              <w:t>49,973</w:t>
            </w:r>
          </w:p>
        </w:tc>
        <w:tc>
          <w:tcPr>
            <w:tcW w:w="510" w:type="pct"/>
            <w:tcBorders>
              <w:top w:val="single" w:sz="4" w:space="0" w:color="auto"/>
              <w:left w:val="single" w:sz="4" w:space="0" w:color="auto"/>
              <w:bottom w:val="single" w:sz="4" w:space="0" w:color="auto"/>
              <w:right w:val="single" w:sz="4" w:space="0" w:color="auto"/>
            </w:tcBorders>
            <w:vAlign w:val="center"/>
          </w:tcPr>
          <w:p w14:paraId="3A84A490" w14:textId="77777777" w:rsidR="00A72FF6" w:rsidRPr="00FA0D61" w:rsidRDefault="00A72FF6" w:rsidP="009E3BB1">
            <w:pPr>
              <w:jc w:val="center"/>
              <w:rPr>
                <w:sz w:val="26"/>
                <w:szCs w:val="26"/>
              </w:rPr>
            </w:pPr>
            <w:r w:rsidRPr="00FA0D61">
              <w:rPr>
                <w:sz w:val="26"/>
                <w:szCs w:val="26"/>
              </w:rPr>
              <w:t>75,222</w:t>
            </w:r>
          </w:p>
        </w:tc>
        <w:tc>
          <w:tcPr>
            <w:tcW w:w="512" w:type="pct"/>
            <w:tcBorders>
              <w:top w:val="single" w:sz="4" w:space="0" w:color="auto"/>
              <w:left w:val="single" w:sz="4" w:space="0" w:color="auto"/>
              <w:bottom w:val="single" w:sz="4" w:space="0" w:color="auto"/>
              <w:right w:val="single" w:sz="4" w:space="0" w:color="auto"/>
            </w:tcBorders>
            <w:vAlign w:val="center"/>
          </w:tcPr>
          <w:p w14:paraId="0DA9FA36" w14:textId="77777777" w:rsidR="00A72FF6" w:rsidRPr="00FA0D61" w:rsidRDefault="00A72FF6" w:rsidP="009E3BB1">
            <w:pPr>
              <w:jc w:val="center"/>
              <w:rPr>
                <w:sz w:val="26"/>
                <w:szCs w:val="26"/>
              </w:rPr>
            </w:pPr>
            <w:r w:rsidRPr="00FA0D61">
              <w:rPr>
                <w:sz w:val="26"/>
                <w:szCs w:val="26"/>
              </w:rPr>
              <w:t>105,930</w:t>
            </w:r>
          </w:p>
        </w:tc>
        <w:tc>
          <w:tcPr>
            <w:tcW w:w="558" w:type="pct"/>
            <w:tcBorders>
              <w:top w:val="single" w:sz="4" w:space="0" w:color="auto"/>
              <w:left w:val="single" w:sz="4" w:space="0" w:color="auto"/>
              <w:bottom w:val="single" w:sz="4" w:space="0" w:color="auto"/>
              <w:right w:val="single" w:sz="4" w:space="0" w:color="auto"/>
            </w:tcBorders>
            <w:vAlign w:val="center"/>
          </w:tcPr>
          <w:p w14:paraId="4CF0B18C" w14:textId="77777777" w:rsidR="00A72FF6" w:rsidRPr="00FA0D61" w:rsidRDefault="00A72FF6" w:rsidP="009E3BB1">
            <w:pPr>
              <w:jc w:val="center"/>
              <w:rPr>
                <w:sz w:val="26"/>
                <w:szCs w:val="26"/>
              </w:rPr>
            </w:pPr>
            <w:r w:rsidRPr="00FA0D61">
              <w:rPr>
                <w:sz w:val="26"/>
                <w:szCs w:val="26"/>
              </w:rPr>
              <w:t>119,211</w:t>
            </w:r>
          </w:p>
        </w:tc>
        <w:tc>
          <w:tcPr>
            <w:tcW w:w="606" w:type="pct"/>
            <w:tcBorders>
              <w:top w:val="single" w:sz="4" w:space="0" w:color="auto"/>
              <w:left w:val="single" w:sz="4" w:space="0" w:color="auto"/>
              <w:bottom w:val="single" w:sz="4" w:space="0" w:color="auto"/>
              <w:right w:val="single" w:sz="4" w:space="0" w:color="auto"/>
            </w:tcBorders>
            <w:vAlign w:val="center"/>
          </w:tcPr>
          <w:p w14:paraId="48D83016" w14:textId="77777777" w:rsidR="00A72FF6" w:rsidRPr="00FA0D61" w:rsidRDefault="00A72FF6" w:rsidP="009E3BB1">
            <w:pPr>
              <w:jc w:val="center"/>
              <w:rPr>
                <w:color w:val="FF0000"/>
                <w:sz w:val="26"/>
                <w:szCs w:val="26"/>
              </w:rPr>
            </w:pPr>
            <w:r w:rsidRPr="00FA0D61">
              <w:rPr>
                <w:sz w:val="26"/>
                <w:szCs w:val="26"/>
              </w:rPr>
              <w:t>6 874,170</w:t>
            </w:r>
          </w:p>
        </w:tc>
        <w:tc>
          <w:tcPr>
            <w:tcW w:w="624" w:type="pct"/>
            <w:tcBorders>
              <w:top w:val="single" w:sz="4" w:space="0" w:color="auto"/>
              <w:left w:val="single" w:sz="4" w:space="0" w:color="auto"/>
              <w:bottom w:val="single" w:sz="4" w:space="0" w:color="auto"/>
              <w:right w:val="single" w:sz="4" w:space="0" w:color="auto"/>
            </w:tcBorders>
            <w:vAlign w:val="center"/>
          </w:tcPr>
          <w:p w14:paraId="28B988DF" w14:textId="77777777" w:rsidR="00A72FF6" w:rsidRPr="00FA0D61" w:rsidRDefault="00A72FF6" w:rsidP="009E3BB1">
            <w:pPr>
              <w:jc w:val="center"/>
              <w:rPr>
                <w:color w:val="FF0000"/>
                <w:sz w:val="26"/>
                <w:szCs w:val="26"/>
              </w:rPr>
            </w:pPr>
            <w:r w:rsidRPr="00FA0D61">
              <w:rPr>
                <w:sz w:val="26"/>
                <w:szCs w:val="26"/>
              </w:rPr>
              <w:t>124 294,596</w:t>
            </w:r>
          </w:p>
        </w:tc>
      </w:tr>
      <w:tr w:rsidR="00A72FF6" w:rsidRPr="00FA0D61" w14:paraId="75BFC822" w14:textId="77777777" w:rsidTr="009E3BB1">
        <w:trPr>
          <w:jc w:val="center"/>
        </w:trPr>
        <w:tc>
          <w:tcPr>
            <w:tcW w:w="1230" w:type="pct"/>
            <w:tcBorders>
              <w:top w:val="single" w:sz="4" w:space="0" w:color="auto"/>
              <w:left w:val="single" w:sz="4" w:space="0" w:color="auto"/>
              <w:bottom w:val="single" w:sz="4" w:space="0" w:color="auto"/>
              <w:right w:val="single" w:sz="4" w:space="0" w:color="auto"/>
            </w:tcBorders>
            <w:vAlign w:val="center"/>
          </w:tcPr>
          <w:p w14:paraId="407EE307" w14:textId="77777777" w:rsidR="00A72FF6" w:rsidRPr="00FA0D61" w:rsidRDefault="00A72FF6" w:rsidP="009E3BB1">
            <w:pPr>
              <w:jc w:val="center"/>
              <w:rPr>
                <w:sz w:val="26"/>
                <w:szCs w:val="26"/>
              </w:rPr>
            </w:pPr>
            <w:r w:rsidRPr="00FA0D61">
              <w:rPr>
                <w:sz w:val="26"/>
                <w:szCs w:val="26"/>
              </w:rPr>
              <w:t>Обрабатывающие производства, млрд. рублей</w:t>
            </w:r>
          </w:p>
        </w:tc>
        <w:tc>
          <w:tcPr>
            <w:tcW w:w="450" w:type="pct"/>
            <w:tcBorders>
              <w:top w:val="single" w:sz="4" w:space="0" w:color="auto"/>
              <w:left w:val="single" w:sz="4" w:space="0" w:color="auto"/>
              <w:bottom w:val="single" w:sz="4" w:space="0" w:color="auto"/>
              <w:right w:val="single" w:sz="4" w:space="0" w:color="auto"/>
            </w:tcBorders>
            <w:vAlign w:val="center"/>
          </w:tcPr>
          <w:p w14:paraId="5ED85DAE" w14:textId="77777777" w:rsidR="00A72FF6" w:rsidRPr="00FA0D61" w:rsidRDefault="00A72FF6" w:rsidP="009E3BB1">
            <w:pPr>
              <w:jc w:val="center"/>
              <w:rPr>
                <w:sz w:val="26"/>
                <w:szCs w:val="26"/>
              </w:rPr>
            </w:pPr>
            <w:r w:rsidRPr="00FA0D61">
              <w:rPr>
                <w:sz w:val="26"/>
                <w:szCs w:val="26"/>
              </w:rPr>
              <w:t>26,678</w:t>
            </w:r>
          </w:p>
        </w:tc>
        <w:tc>
          <w:tcPr>
            <w:tcW w:w="510" w:type="pct"/>
            <w:tcBorders>
              <w:top w:val="single" w:sz="4" w:space="0" w:color="auto"/>
              <w:left w:val="single" w:sz="4" w:space="0" w:color="auto"/>
              <w:bottom w:val="single" w:sz="4" w:space="0" w:color="auto"/>
              <w:right w:val="single" w:sz="4" w:space="0" w:color="auto"/>
            </w:tcBorders>
            <w:vAlign w:val="center"/>
          </w:tcPr>
          <w:p w14:paraId="2D8EC9C2" w14:textId="77777777" w:rsidR="00A72FF6" w:rsidRPr="00FA0D61" w:rsidRDefault="00A72FF6" w:rsidP="009E3BB1">
            <w:pPr>
              <w:jc w:val="center"/>
              <w:rPr>
                <w:sz w:val="26"/>
                <w:szCs w:val="26"/>
              </w:rPr>
            </w:pPr>
            <w:r w:rsidRPr="00FA0D61">
              <w:rPr>
                <w:sz w:val="26"/>
                <w:szCs w:val="26"/>
              </w:rPr>
              <w:t>25,306</w:t>
            </w:r>
          </w:p>
        </w:tc>
        <w:tc>
          <w:tcPr>
            <w:tcW w:w="510" w:type="pct"/>
            <w:tcBorders>
              <w:top w:val="single" w:sz="4" w:space="0" w:color="auto"/>
              <w:left w:val="single" w:sz="4" w:space="0" w:color="auto"/>
              <w:bottom w:val="single" w:sz="4" w:space="0" w:color="auto"/>
              <w:right w:val="single" w:sz="4" w:space="0" w:color="auto"/>
            </w:tcBorders>
            <w:vAlign w:val="center"/>
          </w:tcPr>
          <w:p w14:paraId="59DEE061" w14:textId="77777777" w:rsidR="00A72FF6" w:rsidRPr="00FA0D61" w:rsidRDefault="00A72FF6" w:rsidP="009E3BB1">
            <w:pPr>
              <w:jc w:val="center"/>
              <w:rPr>
                <w:sz w:val="26"/>
                <w:szCs w:val="26"/>
              </w:rPr>
            </w:pPr>
            <w:r w:rsidRPr="00FA0D61">
              <w:rPr>
                <w:sz w:val="26"/>
                <w:szCs w:val="26"/>
              </w:rPr>
              <w:t>43,906</w:t>
            </w:r>
          </w:p>
        </w:tc>
        <w:tc>
          <w:tcPr>
            <w:tcW w:w="512" w:type="pct"/>
            <w:tcBorders>
              <w:top w:val="single" w:sz="4" w:space="0" w:color="auto"/>
              <w:left w:val="single" w:sz="4" w:space="0" w:color="auto"/>
              <w:bottom w:val="single" w:sz="4" w:space="0" w:color="auto"/>
              <w:right w:val="single" w:sz="4" w:space="0" w:color="auto"/>
            </w:tcBorders>
            <w:vAlign w:val="center"/>
          </w:tcPr>
          <w:p w14:paraId="5652DF53" w14:textId="77777777" w:rsidR="00A72FF6" w:rsidRPr="00FA0D61" w:rsidRDefault="00A72FF6" w:rsidP="009E3BB1">
            <w:pPr>
              <w:jc w:val="center"/>
              <w:rPr>
                <w:sz w:val="26"/>
                <w:szCs w:val="26"/>
              </w:rPr>
            </w:pPr>
            <w:r w:rsidRPr="00FA0D61">
              <w:rPr>
                <w:sz w:val="26"/>
                <w:szCs w:val="26"/>
              </w:rPr>
              <w:t>64,228</w:t>
            </w:r>
          </w:p>
        </w:tc>
        <w:tc>
          <w:tcPr>
            <w:tcW w:w="558" w:type="pct"/>
            <w:tcBorders>
              <w:top w:val="single" w:sz="4" w:space="0" w:color="auto"/>
              <w:left w:val="single" w:sz="4" w:space="0" w:color="auto"/>
              <w:bottom w:val="single" w:sz="4" w:space="0" w:color="auto"/>
              <w:right w:val="single" w:sz="4" w:space="0" w:color="auto"/>
            </w:tcBorders>
            <w:vAlign w:val="center"/>
          </w:tcPr>
          <w:p w14:paraId="444E572F" w14:textId="77777777" w:rsidR="00A72FF6" w:rsidRPr="00FA0D61" w:rsidRDefault="00A72FF6" w:rsidP="009E3BB1">
            <w:pPr>
              <w:jc w:val="center"/>
              <w:rPr>
                <w:sz w:val="26"/>
                <w:szCs w:val="26"/>
              </w:rPr>
            </w:pPr>
            <w:r w:rsidRPr="00FA0D61">
              <w:rPr>
                <w:sz w:val="26"/>
                <w:szCs w:val="26"/>
              </w:rPr>
              <w:t>69,913</w:t>
            </w:r>
          </w:p>
        </w:tc>
        <w:tc>
          <w:tcPr>
            <w:tcW w:w="606" w:type="pct"/>
            <w:tcBorders>
              <w:top w:val="single" w:sz="4" w:space="0" w:color="auto"/>
              <w:left w:val="single" w:sz="4" w:space="0" w:color="auto"/>
              <w:bottom w:val="single" w:sz="4" w:space="0" w:color="auto"/>
              <w:right w:val="single" w:sz="4" w:space="0" w:color="auto"/>
            </w:tcBorders>
            <w:vAlign w:val="center"/>
          </w:tcPr>
          <w:p w14:paraId="0C736C5C" w14:textId="77777777" w:rsidR="00A72FF6" w:rsidRPr="00FA0D61" w:rsidRDefault="00A72FF6" w:rsidP="009E3BB1">
            <w:pPr>
              <w:jc w:val="center"/>
              <w:rPr>
                <w:sz w:val="26"/>
                <w:szCs w:val="26"/>
              </w:rPr>
            </w:pPr>
            <w:r w:rsidRPr="00FA0D61">
              <w:rPr>
                <w:sz w:val="26"/>
                <w:szCs w:val="26"/>
              </w:rPr>
              <w:t>х</w:t>
            </w:r>
          </w:p>
        </w:tc>
        <w:tc>
          <w:tcPr>
            <w:tcW w:w="624" w:type="pct"/>
            <w:tcBorders>
              <w:top w:val="single" w:sz="4" w:space="0" w:color="auto"/>
              <w:left w:val="single" w:sz="4" w:space="0" w:color="auto"/>
              <w:bottom w:val="single" w:sz="4" w:space="0" w:color="auto"/>
              <w:right w:val="single" w:sz="4" w:space="0" w:color="auto"/>
            </w:tcBorders>
            <w:vAlign w:val="center"/>
          </w:tcPr>
          <w:p w14:paraId="4310C76F" w14:textId="77777777" w:rsidR="00A72FF6" w:rsidRPr="00FA0D61" w:rsidRDefault="00A72FF6" w:rsidP="009E3BB1">
            <w:pPr>
              <w:jc w:val="center"/>
              <w:rPr>
                <w:sz w:val="26"/>
                <w:szCs w:val="26"/>
              </w:rPr>
            </w:pPr>
            <w:r w:rsidRPr="00FA0D61">
              <w:rPr>
                <w:sz w:val="26"/>
                <w:szCs w:val="26"/>
              </w:rPr>
              <w:t>х</w:t>
            </w:r>
          </w:p>
        </w:tc>
      </w:tr>
      <w:tr w:rsidR="00A72FF6" w:rsidRPr="00FA0D61" w14:paraId="5ED0FD2D" w14:textId="77777777" w:rsidTr="009E3BB1">
        <w:trPr>
          <w:jc w:val="center"/>
        </w:trPr>
        <w:tc>
          <w:tcPr>
            <w:tcW w:w="1230" w:type="pct"/>
            <w:tcBorders>
              <w:top w:val="single" w:sz="4" w:space="0" w:color="auto"/>
              <w:left w:val="single" w:sz="4" w:space="0" w:color="auto"/>
              <w:bottom w:val="single" w:sz="4" w:space="0" w:color="auto"/>
              <w:right w:val="single" w:sz="4" w:space="0" w:color="auto"/>
            </w:tcBorders>
            <w:vAlign w:val="center"/>
          </w:tcPr>
          <w:p w14:paraId="596DC63F" w14:textId="77777777" w:rsidR="00A72FF6" w:rsidRPr="00FA0D61" w:rsidRDefault="00A72FF6" w:rsidP="009E3BB1">
            <w:pPr>
              <w:jc w:val="center"/>
              <w:rPr>
                <w:i/>
                <w:sz w:val="26"/>
                <w:szCs w:val="26"/>
              </w:rPr>
            </w:pPr>
            <w:r w:rsidRPr="00FA0D61">
              <w:rPr>
                <w:i/>
                <w:sz w:val="26"/>
                <w:szCs w:val="26"/>
              </w:rPr>
              <w:t xml:space="preserve">доля в общем объеме отгруженных товаров, % </w:t>
            </w:r>
          </w:p>
        </w:tc>
        <w:tc>
          <w:tcPr>
            <w:tcW w:w="450" w:type="pct"/>
            <w:tcBorders>
              <w:top w:val="single" w:sz="4" w:space="0" w:color="auto"/>
              <w:left w:val="single" w:sz="4" w:space="0" w:color="auto"/>
              <w:bottom w:val="single" w:sz="4" w:space="0" w:color="auto"/>
              <w:right w:val="single" w:sz="4" w:space="0" w:color="auto"/>
            </w:tcBorders>
            <w:vAlign w:val="center"/>
          </w:tcPr>
          <w:p w14:paraId="635B4F81" w14:textId="77777777" w:rsidR="00A72FF6" w:rsidRPr="00FA0D61" w:rsidRDefault="00A72FF6" w:rsidP="009E3BB1">
            <w:pPr>
              <w:jc w:val="center"/>
              <w:rPr>
                <w:i/>
                <w:sz w:val="26"/>
                <w:szCs w:val="26"/>
              </w:rPr>
            </w:pPr>
            <w:r w:rsidRPr="00FA0D61">
              <w:rPr>
                <w:i/>
                <w:sz w:val="26"/>
                <w:szCs w:val="26"/>
              </w:rPr>
              <w:t>57,7</w:t>
            </w:r>
          </w:p>
        </w:tc>
        <w:tc>
          <w:tcPr>
            <w:tcW w:w="510" w:type="pct"/>
            <w:tcBorders>
              <w:top w:val="single" w:sz="4" w:space="0" w:color="auto"/>
              <w:left w:val="single" w:sz="4" w:space="0" w:color="auto"/>
              <w:bottom w:val="single" w:sz="4" w:space="0" w:color="auto"/>
              <w:right w:val="single" w:sz="4" w:space="0" w:color="auto"/>
            </w:tcBorders>
            <w:vAlign w:val="center"/>
          </w:tcPr>
          <w:p w14:paraId="4105E1ED" w14:textId="77777777" w:rsidR="00A72FF6" w:rsidRPr="00FA0D61" w:rsidRDefault="00A72FF6" w:rsidP="009E3BB1">
            <w:pPr>
              <w:jc w:val="center"/>
              <w:rPr>
                <w:i/>
                <w:sz w:val="26"/>
                <w:szCs w:val="26"/>
              </w:rPr>
            </w:pPr>
            <w:r w:rsidRPr="00FA0D61">
              <w:rPr>
                <w:i/>
                <w:sz w:val="26"/>
                <w:szCs w:val="26"/>
              </w:rPr>
              <w:t>50,6</w:t>
            </w:r>
          </w:p>
        </w:tc>
        <w:tc>
          <w:tcPr>
            <w:tcW w:w="510" w:type="pct"/>
            <w:tcBorders>
              <w:top w:val="single" w:sz="4" w:space="0" w:color="auto"/>
              <w:left w:val="single" w:sz="4" w:space="0" w:color="auto"/>
              <w:bottom w:val="single" w:sz="4" w:space="0" w:color="auto"/>
              <w:right w:val="single" w:sz="4" w:space="0" w:color="auto"/>
            </w:tcBorders>
            <w:vAlign w:val="center"/>
          </w:tcPr>
          <w:p w14:paraId="19B927AD" w14:textId="77777777" w:rsidR="00A72FF6" w:rsidRPr="00FA0D61" w:rsidRDefault="00A72FF6" w:rsidP="009E3BB1">
            <w:pPr>
              <w:jc w:val="center"/>
              <w:rPr>
                <w:i/>
                <w:sz w:val="26"/>
                <w:szCs w:val="26"/>
              </w:rPr>
            </w:pPr>
            <w:r w:rsidRPr="00FA0D61">
              <w:rPr>
                <w:i/>
                <w:sz w:val="26"/>
                <w:szCs w:val="26"/>
              </w:rPr>
              <w:t>58,4</w:t>
            </w:r>
          </w:p>
        </w:tc>
        <w:tc>
          <w:tcPr>
            <w:tcW w:w="512" w:type="pct"/>
            <w:tcBorders>
              <w:top w:val="single" w:sz="4" w:space="0" w:color="auto"/>
              <w:left w:val="single" w:sz="4" w:space="0" w:color="auto"/>
              <w:bottom w:val="single" w:sz="4" w:space="0" w:color="auto"/>
              <w:right w:val="single" w:sz="4" w:space="0" w:color="auto"/>
            </w:tcBorders>
            <w:vAlign w:val="center"/>
          </w:tcPr>
          <w:p w14:paraId="6F33E4DF" w14:textId="77777777" w:rsidR="00A72FF6" w:rsidRPr="00FA0D61" w:rsidRDefault="00A72FF6" w:rsidP="009E3BB1">
            <w:pPr>
              <w:jc w:val="center"/>
              <w:rPr>
                <w:i/>
                <w:sz w:val="26"/>
                <w:szCs w:val="26"/>
              </w:rPr>
            </w:pPr>
            <w:r w:rsidRPr="00FA0D61">
              <w:rPr>
                <w:i/>
                <w:sz w:val="26"/>
                <w:szCs w:val="26"/>
              </w:rPr>
              <w:t>60,6</w:t>
            </w:r>
          </w:p>
        </w:tc>
        <w:tc>
          <w:tcPr>
            <w:tcW w:w="558" w:type="pct"/>
            <w:tcBorders>
              <w:top w:val="single" w:sz="4" w:space="0" w:color="auto"/>
              <w:left w:val="single" w:sz="4" w:space="0" w:color="auto"/>
              <w:bottom w:val="single" w:sz="4" w:space="0" w:color="auto"/>
              <w:right w:val="single" w:sz="4" w:space="0" w:color="auto"/>
            </w:tcBorders>
            <w:vAlign w:val="center"/>
          </w:tcPr>
          <w:p w14:paraId="34E034BA" w14:textId="77777777" w:rsidR="00A72FF6" w:rsidRPr="00FA0D61" w:rsidRDefault="00A72FF6" w:rsidP="009E3BB1">
            <w:pPr>
              <w:jc w:val="center"/>
              <w:rPr>
                <w:i/>
                <w:sz w:val="26"/>
                <w:szCs w:val="26"/>
              </w:rPr>
            </w:pPr>
            <w:r w:rsidRPr="00FA0D61">
              <w:rPr>
                <w:i/>
                <w:sz w:val="26"/>
                <w:szCs w:val="26"/>
              </w:rPr>
              <w:t>58,6</w:t>
            </w:r>
          </w:p>
        </w:tc>
        <w:tc>
          <w:tcPr>
            <w:tcW w:w="606" w:type="pct"/>
            <w:tcBorders>
              <w:top w:val="single" w:sz="4" w:space="0" w:color="auto"/>
              <w:left w:val="single" w:sz="4" w:space="0" w:color="auto"/>
              <w:bottom w:val="single" w:sz="4" w:space="0" w:color="auto"/>
              <w:right w:val="single" w:sz="4" w:space="0" w:color="auto"/>
            </w:tcBorders>
            <w:vAlign w:val="center"/>
          </w:tcPr>
          <w:p w14:paraId="185384D6" w14:textId="77777777" w:rsidR="00A72FF6" w:rsidRPr="00FA0D61" w:rsidRDefault="00A72FF6" w:rsidP="009E3BB1">
            <w:pPr>
              <w:jc w:val="center"/>
              <w:rPr>
                <w:sz w:val="26"/>
                <w:szCs w:val="26"/>
              </w:rPr>
            </w:pPr>
            <w:r w:rsidRPr="00FA0D61">
              <w:rPr>
                <w:sz w:val="26"/>
                <w:szCs w:val="26"/>
              </w:rPr>
              <w:t>х</w:t>
            </w:r>
          </w:p>
        </w:tc>
        <w:tc>
          <w:tcPr>
            <w:tcW w:w="624" w:type="pct"/>
            <w:tcBorders>
              <w:top w:val="single" w:sz="4" w:space="0" w:color="auto"/>
              <w:left w:val="single" w:sz="4" w:space="0" w:color="auto"/>
              <w:bottom w:val="single" w:sz="4" w:space="0" w:color="auto"/>
              <w:right w:val="single" w:sz="4" w:space="0" w:color="auto"/>
            </w:tcBorders>
            <w:vAlign w:val="center"/>
          </w:tcPr>
          <w:p w14:paraId="571BC13C" w14:textId="77777777" w:rsidR="00A72FF6" w:rsidRPr="00FA0D61" w:rsidRDefault="00A72FF6" w:rsidP="009E3BB1">
            <w:pPr>
              <w:jc w:val="center"/>
              <w:rPr>
                <w:sz w:val="26"/>
                <w:szCs w:val="26"/>
              </w:rPr>
            </w:pPr>
            <w:r w:rsidRPr="00FA0D61">
              <w:rPr>
                <w:sz w:val="26"/>
                <w:szCs w:val="26"/>
              </w:rPr>
              <w:t>х</w:t>
            </w:r>
          </w:p>
        </w:tc>
      </w:tr>
      <w:tr w:rsidR="00A72FF6" w:rsidRPr="00FA0D61" w14:paraId="39CF13E5" w14:textId="77777777" w:rsidTr="009E3BB1">
        <w:trPr>
          <w:jc w:val="center"/>
        </w:trPr>
        <w:tc>
          <w:tcPr>
            <w:tcW w:w="1230" w:type="pct"/>
            <w:tcBorders>
              <w:top w:val="single" w:sz="4" w:space="0" w:color="auto"/>
              <w:left w:val="single" w:sz="4" w:space="0" w:color="auto"/>
              <w:bottom w:val="single" w:sz="4" w:space="0" w:color="auto"/>
              <w:right w:val="single" w:sz="4" w:space="0" w:color="auto"/>
            </w:tcBorders>
            <w:vAlign w:val="center"/>
          </w:tcPr>
          <w:p w14:paraId="128D9426" w14:textId="77777777" w:rsidR="00A72FF6" w:rsidRPr="00FA0D61" w:rsidRDefault="00A72FF6" w:rsidP="009E3BB1">
            <w:pPr>
              <w:jc w:val="center"/>
              <w:rPr>
                <w:sz w:val="26"/>
                <w:szCs w:val="26"/>
              </w:rPr>
            </w:pPr>
            <w:r w:rsidRPr="00FA0D61">
              <w:rPr>
                <w:sz w:val="26"/>
                <w:szCs w:val="26"/>
              </w:rPr>
              <w:t>Добыча полезных ископаемых, предоставление услуг в этих областях, млрд. рублей</w:t>
            </w:r>
          </w:p>
        </w:tc>
        <w:tc>
          <w:tcPr>
            <w:tcW w:w="450" w:type="pct"/>
            <w:tcBorders>
              <w:top w:val="single" w:sz="4" w:space="0" w:color="auto"/>
              <w:left w:val="single" w:sz="4" w:space="0" w:color="auto"/>
              <w:bottom w:val="single" w:sz="4" w:space="0" w:color="auto"/>
              <w:right w:val="single" w:sz="4" w:space="0" w:color="auto"/>
            </w:tcBorders>
            <w:vAlign w:val="center"/>
          </w:tcPr>
          <w:p w14:paraId="5C791F63" w14:textId="77777777" w:rsidR="00A72FF6" w:rsidRPr="00FA0D61" w:rsidRDefault="00A72FF6" w:rsidP="009E3BB1">
            <w:pPr>
              <w:jc w:val="center"/>
              <w:rPr>
                <w:sz w:val="26"/>
                <w:szCs w:val="26"/>
              </w:rPr>
            </w:pPr>
            <w:r w:rsidRPr="00FA0D61">
              <w:rPr>
                <w:sz w:val="26"/>
                <w:szCs w:val="26"/>
              </w:rPr>
              <w:t>9,326</w:t>
            </w:r>
          </w:p>
        </w:tc>
        <w:tc>
          <w:tcPr>
            <w:tcW w:w="510" w:type="pct"/>
            <w:tcBorders>
              <w:top w:val="single" w:sz="4" w:space="0" w:color="auto"/>
              <w:left w:val="single" w:sz="4" w:space="0" w:color="auto"/>
              <w:bottom w:val="single" w:sz="4" w:space="0" w:color="auto"/>
              <w:right w:val="single" w:sz="4" w:space="0" w:color="auto"/>
            </w:tcBorders>
            <w:vAlign w:val="center"/>
          </w:tcPr>
          <w:p w14:paraId="2DB611E7" w14:textId="77777777" w:rsidR="00A72FF6" w:rsidRPr="00FA0D61" w:rsidRDefault="00A72FF6" w:rsidP="009E3BB1">
            <w:pPr>
              <w:jc w:val="center"/>
              <w:rPr>
                <w:sz w:val="26"/>
                <w:szCs w:val="26"/>
              </w:rPr>
            </w:pPr>
            <w:r w:rsidRPr="00FA0D61">
              <w:rPr>
                <w:sz w:val="26"/>
                <w:szCs w:val="26"/>
              </w:rPr>
              <w:t>16,663</w:t>
            </w:r>
          </w:p>
        </w:tc>
        <w:tc>
          <w:tcPr>
            <w:tcW w:w="510" w:type="pct"/>
            <w:tcBorders>
              <w:top w:val="single" w:sz="4" w:space="0" w:color="auto"/>
              <w:left w:val="single" w:sz="4" w:space="0" w:color="auto"/>
              <w:bottom w:val="single" w:sz="4" w:space="0" w:color="auto"/>
              <w:right w:val="single" w:sz="4" w:space="0" w:color="auto"/>
            </w:tcBorders>
            <w:vAlign w:val="center"/>
          </w:tcPr>
          <w:p w14:paraId="3CD984D7" w14:textId="77777777" w:rsidR="00A72FF6" w:rsidRPr="00FA0D61" w:rsidRDefault="00A72FF6" w:rsidP="009E3BB1">
            <w:pPr>
              <w:jc w:val="center"/>
              <w:rPr>
                <w:sz w:val="26"/>
                <w:szCs w:val="26"/>
              </w:rPr>
            </w:pPr>
            <w:r w:rsidRPr="00FA0D61">
              <w:rPr>
                <w:sz w:val="26"/>
                <w:szCs w:val="26"/>
              </w:rPr>
              <w:t>21,559</w:t>
            </w:r>
          </w:p>
        </w:tc>
        <w:tc>
          <w:tcPr>
            <w:tcW w:w="512" w:type="pct"/>
            <w:tcBorders>
              <w:top w:val="single" w:sz="4" w:space="0" w:color="auto"/>
              <w:left w:val="single" w:sz="4" w:space="0" w:color="auto"/>
              <w:bottom w:val="single" w:sz="4" w:space="0" w:color="auto"/>
              <w:right w:val="single" w:sz="4" w:space="0" w:color="auto"/>
            </w:tcBorders>
            <w:vAlign w:val="center"/>
          </w:tcPr>
          <w:p w14:paraId="7FC9EF3D" w14:textId="77777777" w:rsidR="00A72FF6" w:rsidRPr="00FA0D61" w:rsidRDefault="00A72FF6" w:rsidP="009E3BB1">
            <w:pPr>
              <w:jc w:val="center"/>
              <w:rPr>
                <w:sz w:val="26"/>
                <w:szCs w:val="26"/>
              </w:rPr>
            </w:pPr>
            <w:r w:rsidRPr="00FA0D61">
              <w:rPr>
                <w:sz w:val="26"/>
                <w:szCs w:val="26"/>
              </w:rPr>
              <w:t>29,363</w:t>
            </w:r>
          </w:p>
        </w:tc>
        <w:tc>
          <w:tcPr>
            <w:tcW w:w="558" w:type="pct"/>
            <w:tcBorders>
              <w:top w:val="single" w:sz="4" w:space="0" w:color="auto"/>
              <w:left w:val="single" w:sz="4" w:space="0" w:color="auto"/>
              <w:bottom w:val="single" w:sz="4" w:space="0" w:color="auto"/>
              <w:right w:val="single" w:sz="4" w:space="0" w:color="auto"/>
            </w:tcBorders>
            <w:vAlign w:val="center"/>
          </w:tcPr>
          <w:p w14:paraId="00EBEDC7" w14:textId="77777777" w:rsidR="00A72FF6" w:rsidRPr="00FA0D61" w:rsidRDefault="00A72FF6" w:rsidP="009E3BB1">
            <w:pPr>
              <w:jc w:val="center"/>
              <w:rPr>
                <w:sz w:val="26"/>
                <w:szCs w:val="26"/>
              </w:rPr>
            </w:pPr>
            <w:r w:rsidRPr="00FA0D61">
              <w:rPr>
                <w:sz w:val="26"/>
                <w:szCs w:val="26"/>
              </w:rPr>
              <w:t>35,938</w:t>
            </w:r>
          </w:p>
        </w:tc>
        <w:tc>
          <w:tcPr>
            <w:tcW w:w="606" w:type="pct"/>
            <w:tcBorders>
              <w:top w:val="single" w:sz="4" w:space="0" w:color="auto"/>
              <w:left w:val="single" w:sz="4" w:space="0" w:color="auto"/>
              <w:bottom w:val="single" w:sz="4" w:space="0" w:color="auto"/>
              <w:right w:val="single" w:sz="4" w:space="0" w:color="auto"/>
            </w:tcBorders>
            <w:vAlign w:val="center"/>
          </w:tcPr>
          <w:p w14:paraId="760D8D15" w14:textId="77777777" w:rsidR="00A72FF6" w:rsidRPr="00FA0D61" w:rsidRDefault="00A72FF6" w:rsidP="009E3BB1">
            <w:pPr>
              <w:jc w:val="center"/>
              <w:rPr>
                <w:sz w:val="26"/>
                <w:szCs w:val="26"/>
              </w:rPr>
            </w:pPr>
            <w:r w:rsidRPr="00FA0D61">
              <w:rPr>
                <w:sz w:val="26"/>
                <w:szCs w:val="26"/>
              </w:rPr>
              <w:t>х</w:t>
            </w:r>
          </w:p>
        </w:tc>
        <w:tc>
          <w:tcPr>
            <w:tcW w:w="624" w:type="pct"/>
            <w:tcBorders>
              <w:top w:val="single" w:sz="4" w:space="0" w:color="auto"/>
              <w:left w:val="single" w:sz="4" w:space="0" w:color="auto"/>
              <w:bottom w:val="single" w:sz="4" w:space="0" w:color="auto"/>
              <w:right w:val="single" w:sz="4" w:space="0" w:color="auto"/>
            </w:tcBorders>
            <w:vAlign w:val="center"/>
          </w:tcPr>
          <w:p w14:paraId="00EA5BC4" w14:textId="77777777" w:rsidR="00A72FF6" w:rsidRPr="00FA0D61" w:rsidRDefault="00A72FF6" w:rsidP="009E3BB1">
            <w:pPr>
              <w:jc w:val="center"/>
              <w:rPr>
                <w:sz w:val="26"/>
                <w:szCs w:val="26"/>
              </w:rPr>
            </w:pPr>
            <w:r w:rsidRPr="00FA0D61">
              <w:rPr>
                <w:sz w:val="26"/>
                <w:szCs w:val="26"/>
              </w:rPr>
              <w:t>х</w:t>
            </w:r>
          </w:p>
        </w:tc>
      </w:tr>
      <w:tr w:rsidR="00A72FF6" w:rsidRPr="00FA0D61" w14:paraId="6FC65F90" w14:textId="77777777" w:rsidTr="009E3BB1">
        <w:trPr>
          <w:jc w:val="center"/>
        </w:trPr>
        <w:tc>
          <w:tcPr>
            <w:tcW w:w="1230" w:type="pct"/>
            <w:tcBorders>
              <w:top w:val="single" w:sz="4" w:space="0" w:color="auto"/>
              <w:left w:val="single" w:sz="4" w:space="0" w:color="auto"/>
              <w:bottom w:val="single" w:sz="4" w:space="0" w:color="auto"/>
              <w:right w:val="single" w:sz="4" w:space="0" w:color="auto"/>
            </w:tcBorders>
            <w:vAlign w:val="center"/>
          </w:tcPr>
          <w:p w14:paraId="583AF9AE" w14:textId="77777777" w:rsidR="00A72FF6" w:rsidRPr="00FA0D61" w:rsidRDefault="00A72FF6" w:rsidP="009E3BB1">
            <w:pPr>
              <w:jc w:val="center"/>
              <w:rPr>
                <w:i/>
                <w:sz w:val="26"/>
                <w:szCs w:val="26"/>
              </w:rPr>
            </w:pPr>
            <w:r w:rsidRPr="00FA0D61">
              <w:rPr>
                <w:i/>
                <w:sz w:val="26"/>
                <w:szCs w:val="26"/>
              </w:rPr>
              <w:t>доля в общем объеме отгруженных товаров, %</w:t>
            </w:r>
          </w:p>
        </w:tc>
        <w:tc>
          <w:tcPr>
            <w:tcW w:w="450" w:type="pct"/>
            <w:tcBorders>
              <w:top w:val="single" w:sz="4" w:space="0" w:color="auto"/>
              <w:left w:val="single" w:sz="4" w:space="0" w:color="auto"/>
              <w:bottom w:val="single" w:sz="4" w:space="0" w:color="auto"/>
              <w:right w:val="single" w:sz="4" w:space="0" w:color="auto"/>
            </w:tcBorders>
            <w:vAlign w:val="center"/>
          </w:tcPr>
          <w:p w14:paraId="69896412" w14:textId="77777777" w:rsidR="00A72FF6" w:rsidRPr="00FA0D61" w:rsidRDefault="00A72FF6" w:rsidP="009E3BB1">
            <w:pPr>
              <w:jc w:val="center"/>
              <w:rPr>
                <w:i/>
                <w:sz w:val="26"/>
                <w:szCs w:val="26"/>
              </w:rPr>
            </w:pPr>
            <w:r w:rsidRPr="00FA0D61">
              <w:rPr>
                <w:i/>
                <w:sz w:val="26"/>
                <w:szCs w:val="26"/>
              </w:rPr>
              <w:t>20,2</w:t>
            </w:r>
          </w:p>
        </w:tc>
        <w:tc>
          <w:tcPr>
            <w:tcW w:w="510" w:type="pct"/>
            <w:tcBorders>
              <w:top w:val="single" w:sz="4" w:space="0" w:color="auto"/>
              <w:left w:val="single" w:sz="4" w:space="0" w:color="auto"/>
              <w:bottom w:val="single" w:sz="4" w:space="0" w:color="auto"/>
              <w:right w:val="single" w:sz="4" w:space="0" w:color="auto"/>
            </w:tcBorders>
            <w:vAlign w:val="center"/>
          </w:tcPr>
          <w:p w14:paraId="56D0FAE7" w14:textId="77777777" w:rsidR="00A72FF6" w:rsidRPr="00FA0D61" w:rsidRDefault="00A72FF6" w:rsidP="009E3BB1">
            <w:pPr>
              <w:jc w:val="center"/>
              <w:rPr>
                <w:i/>
                <w:sz w:val="26"/>
                <w:szCs w:val="26"/>
              </w:rPr>
            </w:pPr>
            <w:r w:rsidRPr="00FA0D61">
              <w:rPr>
                <w:i/>
                <w:sz w:val="26"/>
                <w:szCs w:val="26"/>
              </w:rPr>
              <w:t>33,3</w:t>
            </w:r>
          </w:p>
        </w:tc>
        <w:tc>
          <w:tcPr>
            <w:tcW w:w="510" w:type="pct"/>
            <w:tcBorders>
              <w:top w:val="single" w:sz="4" w:space="0" w:color="auto"/>
              <w:left w:val="single" w:sz="4" w:space="0" w:color="auto"/>
              <w:bottom w:val="single" w:sz="4" w:space="0" w:color="auto"/>
              <w:right w:val="single" w:sz="4" w:space="0" w:color="auto"/>
            </w:tcBorders>
            <w:vAlign w:val="center"/>
          </w:tcPr>
          <w:p w14:paraId="2A364D21" w14:textId="77777777" w:rsidR="00A72FF6" w:rsidRPr="00FA0D61" w:rsidRDefault="00A72FF6" w:rsidP="009E3BB1">
            <w:pPr>
              <w:jc w:val="center"/>
              <w:rPr>
                <w:i/>
                <w:sz w:val="26"/>
                <w:szCs w:val="26"/>
              </w:rPr>
            </w:pPr>
            <w:r w:rsidRPr="00FA0D61">
              <w:rPr>
                <w:i/>
                <w:sz w:val="26"/>
                <w:szCs w:val="26"/>
              </w:rPr>
              <w:t>28,7</w:t>
            </w:r>
          </w:p>
        </w:tc>
        <w:tc>
          <w:tcPr>
            <w:tcW w:w="512" w:type="pct"/>
            <w:tcBorders>
              <w:top w:val="single" w:sz="4" w:space="0" w:color="auto"/>
              <w:left w:val="single" w:sz="4" w:space="0" w:color="auto"/>
              <w:bottom w:val="single" w:sz="4" w:space="0" w:color="auto"/>
              <w:right w:val="single" w:sz="4" w:space="0" w:color="auto"/>
            </w:tcBorders>
            <w:vAlign w:val="center"/>
          </w:tcPr>
          <w:p w14:paraId="0039C355" w14:textId="77777777" w:rsidR="00A72FF6" w:rsidRPr="00FA0D61" w:rsidRDefault="00A72FF6" w:rsidP="009E3BB1">
            <w:pPr>
              <w:jc w:val="center"/>
              <w:rPr>
                <w:i/>
                <w:sz w:val="26"/>
                <w:szCs w:val="26"/>
              </w:rPr>
            </w:pPr>
            <w:r w:rsidRPr="00FA0D61">
              <w:rPr>
                <w:i/>
                <w:sz w:val="26"/>
                <w:szCs w:val="26"/>
              </w:rPr>
              <w:t>27,7</w:t>
            </w:r>
          </w:p>
        </w:tc>
        <w:tc>
          <w:tcPr>
            <w:tcW w:w="558" w:type="pct"/>
            <w:tcBorders>
              <w:top w:val="single" w:sz="4" w:space="0" w:color="auto"/>
              <w:left w:val="single" w:sz="4" w:space="0" w:color="auto"/>
              <w:bottom w:val="single" w:sz="4" w:space="0" w:color="auto"/>
              <w:right w:val="single" w:sz="4" w:space="0" w:color="auto"/>
            </w:tcBorders>
            <w:vAlign w:val="center"/>
          </w:tcPr>
          <w:p w14:paraId="43074D46" w14:textId="77777777" w:rsidR="00A72FF6" w:rsidRPr="00FA0D61" w:rsidRDefault="00A72FF6" w:rsidP="009E3BB1">
            <w:pPr>
              <w:jc w:val="center"/>
              <w:rPr>
                <w:i/>
                <w:sz w:val="26"/>
                <w:szCs w:val="26"/>
              </w:rPr>
            </w:pPr>
            <w:r w:rsidRPr="00FA0D61">
              <w:rPr>
                <w:i/>
                <w:sz w:val="26"/>
                <w:szCs w:val="26"/>
              </w:rPr>
              <w:t>30,2</w:t>
            </w:r>
          </w:p>
        </w:tc>
        <w:tc>
          <w:tcPr>
            <w:tcW w:w="606" w:type="pct"/>
            <w:tcBorders>
              <w:top w:val="single" w:sz="4" w:space="0" w:color="auto"/>
              <w:left w:val="single" w:sz="4" w:space="0" w:color="auto"/>
              <w:bottom w:val="single" w:sz="4" w:space="0" w:color="auto"/>
              <w:right w:val="single" w:sz="4" w:space="0" w:color="auto"/>
            </w:tcBorders>
            <w:vAlign w:val="center"/>
          </w:tcPr>
          <w:p w14:paraId="0A2C5585" w14:textId="77777777" w:rsidR="00A72FF6" w:rsidRPr="00FA0D61" w:rsidRDefault="00A72FF6" w:rsidP="009E3BB1">
            <w:pPr>
              <w:jc w:val="center"/>
              <w:rPr>
                <w:sz w:val="26"/>
                <w:szCs w:val="26"/>
              </w:rPr>
            </w:pPr>
            <w:r w:rsidRPr="00FA0D61">
              <w:rPr>
                <w:sz w:val="26"/>
                <w:szCs w:val="26"/>
              </w:rPr>
              <w:t>х</w:t>
            </w:r>
          </w:p>
        </w:tc>
        <w:tc>
          <w:tcPr>
            <w:tcW w:w="624" w:type="pct"/>
            <w:tcBorders>
              <w:top w:val="single" w:sz="4" w:space="0" w:color="auto"/>
              <w:left w:val="single" w:sz="4" w:space="0" w:color="auto"/>
              <w:bottom w:val="single" w:sz="4" w:space="0" w:color="auto"/>
              <w:right w:val="single" w:sz="4" w:space="0" w:color="auto"/>
            </w:tcBorders>
            <w:vAlign w:val="center"/>
          </w:tcPr>
          <w:p w14:paraId="61D97E12" w14:textId="77777777" w:rsidR="00A72FF6" w:rsidRPr="00FA0D61" w:rsidRDefault="00A72FF6" w:rsidP="009E3BB1">
            <w:pPr>
              <w:jc w:val="center"/>
              <w:rPr>
                <w:sz w:val="26"/>
                <w:szCs w:val="26"/>
              </w:rPr>
            </w:pPr>
            <w:r w:rsidRPr="00FA0D61">
              <w:rPr>
                <w:sz w:val="26"/>
                <w:szCs w:val="26"/>
              </w:rPr>
              <w:t>х</w:t>
            </w:r>
          </w:p>
        </w:tc>
      </w:tr>
      <w:tr w:rsidR="00A72FF6" w:rsidRPr="00FA0D61" w14:paraId="2C0AD34D" w14:textId="77777777" w:rsidTr="009E3BB1">
        <w:trPr>
          <w:jc w:val="center"/>
        </w:trPr>
        <w:tc>
          <w:tcPr>
            <w:tcW w:w="1230" w:type="pct"/>
            <w:tcBorders>
              <w:top w:val="single" w:sz="4" w:space="0" w:color="auto"/>
              <w:left w:val="single" w:sz="4" w:space="0" w:color="auto"/>
              <w:bottom w:val="single" w:sz="4" w:space="0" w:color="auto"/>
              <w:right w:val="single" w:sz="4" w:space="0" w:color="auto"/>
            </w:tcBorders>
          </w:tcPr>
          <w:p w14:paraId="284D0E27" w14:textId="77777777" w:rsidR="00A72FF6" w:rsidRPr="00FA0D61" w:rsidRDefault="00A72FF6" w:rsidP="009E3BB1">
            <w:pPr>
              <w:jc w:val="center"/>
              <w:rPr>
                <w:i/>
                <w:sz w:val="26"/>
                <w:szCs w:val="26"/>
              </w:rPr>
            </w:pPr>
            <w:r w:rsidRPr="00FA0D61">
              <w:rPr>
                <w:sz w:val="26"/>
                <w:szCs w:val="26"/>
              </w:rPr>
              <w:t>Обеспечение электрической энергией, газом и паром; кондиционирование воздуха, млрд. рублей</w:t>
            </w:r>
          </w:p>
        </w:tc>
        <w:tc>
          <w:tcPr>
            <w:tcW w:w="450" w:type="pct"/>
            <w:tcBorders>
              <w:top w:val="single" w:sz="4" w:space="0" w:color="auto"/>
              <w:left w:val="single" w:sz="4" w:space="0" w:color="auto"/>
              <w:bottom w:val="single" w:sz="4" w:space="0" w:color="auto"/>
              <w:right w:val="single" w:sz="4" w:space="0" w:color="auto"/>
            </w:tcBorders>
            <w:vAlign w:val="center"/>
          </w:tcPr>
          <w:p w14:paraId="2F24A4F1" w14:textId="77777777" w:rsidR="00A72FF6" w:rsidRPr="00FA0D61" w:rsidRDefault="00A72FF6" w:rsidP="009E3BB1">
            <w:pPr>
              <w:jc w:val="center"/>
              <w:rPr>
                <w:i/>
                <w:sz w:val="26"/>
                <w:szCs w:val="26"/>
              </w:rPr>
            </w:pPr>
            <w:r w:rsidRPr="00FA0D61">
              <w:rPr>
                <w:sz w:val="26"/>
                <w:szCs w:val="26"/>
              </w:rPr>
              <w:t>9,935</w:t>
            </w:r>
          </w:p>
        </w:tc>
        <w:tc>
          <w:tcPr>
            <w:tcW w:w="510" w:type="pct"/>
            <w:tcBorders>
              <w:top w:val="single" w:sz="4" w:space="0" w:color="auto"/>
              <w:left w:val="single" w:sz="4" w:space="0" w:color="auto"/>
              <w:bottom w:val="single" w:sz="4" w:space="0" w:color="auto"/>
              <w:right w:val="single" w:sz="4" w:space="0" w:color="auto"/>
            </w:tcBorders>
            <w:vAlign w:val="center"/>
          </w:tcPr>
          <w:p w14:paraId="2BD882ED" w14:textId="77777777" w:rsidR="00A72FF6" w:rsidRPr="00FA0D61" w:rsidRDefault="00A72FF6" w:rsidP="009E3BB1">
            <w:pPr>
              <w:jc w:val="center"/>
              <w:rPr>
                <w:i/>
                <w:sz w:val="26"/>
                <w:szCs w:val="26"/>
              </w:rPr>
            </w:pPr>
            <w:r w:rsidRPr="00FA0D61">
              <w:rPr>
                <w:sz w:val="26"/>
                <w:szCs w:val="26"/>
              </w:rPr>
              <w:t>7,755</w:t>
            </w:r>
          </w:p>
        </w:tc>
        <w:tc>
          <w:tcPr>
            <w:tcW w:w="510" w:type="pct"/>
            <w:tcBorders>
              <w:top w:val="single" w:sz="4" w:space="0" w:color="auto"/>
              <w:left w:val="single" w:sz="4" w:space="0" w:color="auto"/>
              <w:bottom w:val="single" w:sz="4" w:space="0" w:color="auto"/>
              <w:right w:val="single" w:sz="4" w:space="0" w:color="auto"/>
            </w:tcBorders>
            <w:vAlign w:val="center"/>
          </w:tcPr>
          <w:p w14:paraId="2C237B9E" w14:textId="77777777" w:rsidR="00A72FF6" w:rsidRPr="00FA0D61" w:rsidRDefault="00A72FF6" w:rsidP="009E3BB1">
            <w:pPr>
              <w:jc w:val="center"/>
              <w:rPr>
                <w:i/>
                <w:sz w:val="26"/>
                <w:szCs w:val="26"/>
              </w:rPr>
            </w:pPr>
            <w:r w:rsidRPr="00FA0D61">
              <w:rPr>
                <w:sz w:val="26"/>
                <w:szCs w:val="26"/>
              </w:rPr>
              <w:t>9,398</w:t>
            </w:r>
          </w:p>
        </w:tc>
        <w:tc>
          <w:tcPr>
            <w:tcW w:w="512" w:type="pct"/>
            <w:tcBorders>
              <w:top w:val="single" w:sz="4" w:space="0" w:color="auto"/>
              <w:left w:val="single" w:sz="4" w:space="0" w:color="auto"/>
              <w:bottom w:val="single" w:sz="4" w:space="0" w:color="auto"/>
              <w:right w:val="single" w:sz="4" w:space="0" w:color="auto"/>
            </w:tcBorders>
            <w:vAlign w:val="center"/>
          </w:tcPr>
          <w:p w14:paraId="684A14BE" w14:textId="77777777" w:rsidR="00A72FF6" w:rsidRPr="00FA0D61" w:rsidRDefault="00A72FF6" w:rsidP="009E3BB1">
            <w:pPr>
              <w:jc w:val="center"/>
              <w:rPr>
                <w:i/>
                <w:sz w:val="26"/>
                <w:szCs w:val="26"/>
              </w:rPr>
            </w:pPr>
            <w:r w:rsidRPr="00FA0D61">
              <w:rPr>
                <w:sz w:val="26"/>
                <w:szCs w:val="26"/>
              </w:rPr>
              <w:t>11,856</w:t>
            </w:r>
          </w:p>
        </w:tc>
        <w:tc>
          <w:tcPr>
            <w:tcW w:w="558" w:type="pct"/>
            <w:tcBorders>
              <w:top w:val="single" w:sz="4" w:space="0" w:color="auto"/>
              <w:left w:val="single" w:sz="4" w:space="0" w:color="auto"/>
              <w:bottom w:val="single" w:sz="4" w:space="0" w:color="auto"/>
              <w:right w:val="single" w:sz="4" w:space="0" w:color="auto"/>
            </w:tcBorders>
            <w:vAlign w:val="center"/>
          </w:tcPr>
          <w:p w14:paraId="7D0AADA3" w14:textId="77777777" w:rsidR="00A72FF6" w:rsidRPr="00FA0D61" w:rsidRDefault="00A72FF6" w:rsidP="009E3BB1">
            <w:pPr>
              <w:jc w:val="center"/>
              <w:rPr>
                <w:sz w:val="26"/>
                <w:szCs w:val="26"/>
              </w:rPr>
            </w:pPr>
            <w:r w:rsidRPr="00FA0D61">
              <w:rPr>
                <w:sz w:val="26"/>
                <w:szCs w:val="26"/>
              </w:rPr>
              <w:t>12,852</w:t>
            </w:r>
          </w:p>
        </w:tc>
        <w:tc>
          <w:tcPr>
            <w:tcW w:w="606" w:type="pct"/>
            <w:tcBorders>
              <w:top w:val="single" w:sz="4" w:space="0" w:color="auto"/>
              <w:left w:val="single" w:sz="4" w:space="0" w:color="auto"/>
              <w:bottom w:val="single" w:sz="4" w:space="0" w:color="auto"/>
              <w:right w:val="single" w:sz="4" w:space="0" w:color="auto"/>
            </w:tcBorders>
            <w:vAlign w:val="center"/>
          </w:tcPr>
          <w:p w14:paraId="1DB446A5" w14:textId="77777777" w:rsidR="00A72FF6" w:rsidRPr="00FA0D61" w:rsidRDefault="00A72FF6" w:rsidP="009E3BB1">
            <w:pPr>
              <w:jc w:val="center"/>
              <w:rPr>
                <w:sz w:val="26"/>
                <w:szCs w:val="26"/>
              </w:rPr>
            </w:pPr>
            <w:r w:rsidRPr="00FA0D61">
              <w:rPr>
                <w:sz w:val="26"/>
                <w:szCs w:val="26"/>
              </w:rPr>
              <w:t>х</w:t>
            </w:r>
          </w:p>
        </w:tc>
        <w:tc>
          <w:tcPr>
            <w:tcW w:w="624" w:type="pct"/>
            <w:tcBorders>
              <w:top w:val="single" w:sz="4" w:space="0" w:color="auto"/>
              <w:left w:val="single" w:sz="4" w:space="0" w:color="auto"/>
              <w:bottom w:val="single" w:sz="4" w:space="0" w:color="auto"/>
              <w:right w:val="single" w:sz="4" w:space="0" w:color="auto"/>
            </w:tcBorders>
            <w:vAlign w:val="center"/>
          </w:tcPr>
          <w:p w14:paraId="2806E84E" w14:textId="77777777" w:rsidR="00A72FF6" w:rsidRPr="00FA0D61" w:rsidRDefault="00A72FF6" w:rsidP="009E3BB1">
            <w:pPr>
              <w:jc w:val="center"/>
              <w:rPr>
                <w:sz w:val="26"/>
                <w:szCs w:val="26"/>
              </w:rPr>
            </w:pPr>
            <w:r w:rsidRPr="00FA0D61">
              <w:rPr>
                <w:sz w:val="26"/>
                <w:szCs w:val="26"/>
              </w:rPr>
              <w:t>х</w:t>
            </w:r>
          </w:p>
        </w:tc>
      </w:tr>
      <w:tr w:rsidR="00A72FF6" w:rsidRPr="00FA0D61" w14:paraId="74542D20" w14:textId="77777777" w:rsidTr="009E3BB1">
        <w:trPr>
          <w:jc w:val="center"/>
        </w:trPr>
        <w:tc>
          <w:tcPr>
            <w:tcW w:w="1230" w:type="pct"/>
            <w:tcBorders>
              <w:top w:val="single" w:sz="4" w:space="0" w:color="auto"/>
              <w:left w:val="single" w:sz="4" w:space="0" w:color="auto"/>
              <w:bottom w:val="single" w:sz="4" w:space="0" w:color="auto"/>
              <w:right w:val="single" w:sz="4" w:space="0" w:color="auto"/>
            </w:tcBorders>
          </w:tcPr>
          <w:p w14:paraId="3658F815" w14:textId="77777777" w:rsidR="00A72FF6" w:rsidRPr="00FA0D61" w:rsidRDefault="00A72FF6" w:rsidP="009E3BB1">
            <w:pPr>
              <w:jc w:val="center"/>
              <w:rPr>
                <w:i/>
                <w:sz w:val="26"/>
                <w:szCs w:val="26"/>
              </w:rPr>
            </w:pPr>
            <w:r w:rsidRPr="00FA0D61">
              <w:rPr>
                <w:i/>
                <w:sz w:val="26"/>
                <w:szCs w:val="26"/>
              </w:rPr>
              <w:t>доля в общем объеме отгруженных товаров, %</w:t>
            </w:r>
          </w:p>
          <w:p w14:paraId="0E31FF92" w14:textId="77777777" w:rsidR="00A72FF6" w:rsidRPr="00FA0D61" w:rsidRDefault="00A72FF6" w:rsidP="009E3BB1">
            <w:pPr>
              <w:jc w:val="center"/>
              <w:rPr>
                <w:i/>
                <w:sz w:val="26"/>
                <w:szCs w:val="26"/>
              </w:rPr>
            </w:pPr>
          </w:p>
        </w:tc>
        <w:tc>
          <w:tcPr>
            <w:tcW w:w="450" w:type="pct"/>
            <w:tcBorders>
              <w:top w:val="single" w:sz="4" w:space="0" w:color="auto"/>
              <w:left w:val="single" w:sz="4" w:space="0" w:color="auto"/>
              <w:bottom w:val="single" w:sz="4" w:space="0" w:color="auto"/>
              <w:right w:val="single" w:sz="4" w:space="0" w:color="auto"/>
            </w:tcBorders>
            <w:vAlign w:val="center"/>
          </w:tcPr>
          <w:p w14:paraId="2F263186" w14:textId="77777777" w:rsidR="00A72FF6" w:rsidRPr="00FA0D61" w:rsidRDefault="00A72FF6" w:rsidP="009E3BB1">
            <w:pPr>
              <w:jc w:val="center"/>
              <w:rPr>
                <w:i/>
                <w:sz w:val="26"/>
                <w:szCs w:val="26"/>
              </w:rPr>
            </w:pPr>
            <w:r w:rsidRPr="00FA0D61">
              <w:rPr>
                <w:i/>
                <w:sz w:val="26"/>
                <w:szCs w:val="26"/>
              </w:rPr>
              <w:t>21,5</w:t>
            </w:r>
          </w:p>
        </w:tc>
        <w:tc>
          <w:tcPr>
            <w:tcW w:w="510" w:type="pct"/>
            <w:tcBorders>
              <w:top w:val="single" w:sz="4" w:space="0" w:color="auto"/>
              <w:left w:val="single" w:sz="4" w:space="0" w:color="auto"/>
              <w:bottom w:val="single" w:sz="4" w:space="0" w:color="auto"/>
              <w:right w:val="single" w:sz="4" w:space="0" w:color="auto"/>
            </w:tcBorders>
            <w:vAlign w:val="center"/>
          </w:tcPr>
          <w:p w14:paraId="67469EF8" w14:textId="77777777" w:rsidR="00A72FF6" w:rsidRPr="00FA0D61" w:rsidRDefault="00A72FF6" w:rsidP="009E3BB1">
            <w:pPr>
              <w:jc w:val="center"/>
              <w:rPr>
                <w:i/>
                <w:sz w:val="26"/>
                <w:szCs w:val="26"/>
              </w:rPr>
            </w:pPr>
            <w:r w:rsidRPr="00FA0D61">
              <w:rPr>
                <w:i/>
                <w:sz w:val="26"/>
                <w:szCs w:val="26"/>
              </w:rPr>
              <w:t>15,5</w:t>
            </w:r>
          </w:p>
        </w:tc>
        <w:tc>
          <w:tcPr>
            <w:tcW w:w="510" w:type="pct"/>
            <w:tcBorders>
              <w:top w:val="single" w:sz="4" w:space="0" w:color="auto"/>
              <w:left w:val="single" w:sz="4" w:space="0" w:color="auto"/>
              <w:bottom w:val="single" w:sz="4" w:space="0" w:color="auto"/>
              <w:right w:val="single" w:sz="4" w:space="0" w:color="auto"/>
            </w:tcBorders>
            <w:vAlign w:val="center"/>
          </w:tcPr>
          <w:p w14:paraId="1B4D8044" w14:textId="77777777" w:rsidR="00A72FF6" w:rsidRPr="00FA0D61" w:rsidRDefault="00A72FF6" w:rsidP="009E3BB1">
            <w:pPr>
              <w:jc w:val="center"/>
              <w:rPr>
                <w:i/>
                <w:sz w:val="26"/>
                <w:szCs w:val="26"/>
              </w:rPr>
            </w:pPr>
            <w:r w:rsidRPr="00FA0D61">
              <w:rPr>
                <w:i/>
                <w:sz w:val="26"/>
                <w:szCs w:val="26"/>
              </w:rPr>
              <w:t>12,5</w:t>
            </w:r>
          </w:p>
        </w:tc>
        <w:tc>
          <w:tcPr>
            <w:tcW w:w="512" w:type="pct"/>
            <w:tcBorders>
              <w:top w:val="single" w:sz="4" w:space="0" w:color="auto"/>
              <w:left w:val="single" w:sz="4" w:space="0" w:color="auto"/>
              <w:bottom w:val="single" w:sz="4" w:space="0" w:color="auto"/>
              <w:right w:val="single" w:sz="4" w:space="0" w:color="auto"/>
            </w:tcBorders>
            <w:vAlign w:val="center"/>
          </w:tcPr>
          <w:p w14:paraId="073E60F6" w14:textId="77777777" w:rsidR="00A72FF6" w:rsidRPr="00FA0D61" w:rsidRDefault="00A72FF6" w:rsidP="009E3BB1">
            <w:pPr>
              <w:jc w:val="center"/>
              <w:rPr>
                <w:i/>
                <w:sz w:val="26"/>
                <w:szCs w:val="26"/>
              </w:rPr>
            </w:pPr>
            <w:r w:rsidRPr="00FA0D61">
              <w:rPr>
                <w:i/>
                <w:sz w:val="26"/>
                <w:szCs w:val="26"/>
              </w:rPr>
              <w:t>11,2</w:t>
            </w:r>
          </w:p>
        </w:tc>
        <w:tc>
          <w:tcPr>
            <w:tcW w:w="558" w:type="pct"/>
            <w:tcBorders>
              <w:top w:val="single" w:sz="4" w:space="0" w:color="auto"/>
              <w:left w:val="single" w:sz="4" w:space="0" w:color="auto"/>
              <w:bottom w:val="single" w:sz="4" w:space="0" w:color="auto"/>
              <w:right w:val="single" w:sz="4" w:space="0" w:color="auto"/>
            </w:tcBorders>
            <w:vAlign w:val="center"/>
          </w:tcPr>
          <w:p w14:paraId="7F1A6FF1" w14:textId="77777777" w:rsidR="00A72FF6" w:rsidRPr="00FA0D61" w:rsidRDefault="00A72FF6" w:rsidP="009E3BB1">
            <w:pPr>
              <w:jc w:val="center"/>
              <w:rPr>
                <w:i/>
                <w:sz w:val="26"/>
                <w:szCs w:val="26"/>
              </w:rPr>
            </w:pPr>
            <w:r w:rsidRPr="00FA0D61">
              <w:rPr>
                <w:i/>
                <w:sz w:val="26"/>
                <w:szCs w:val="26"/>
              </w:rPr>
              <w:t>10,8</w:t>
            </w:r>
          </w:p>
        </w:tc>
        <w:tc>
          <w:tcPr>
            <w:tcW w:w="606" w:type="pct"/>
            <w:tcBorders>
              <w:top w:val="single" w:sz="4" w:space="0" w:color="auto"/>
              <w:left w:val="single" w:sz="4" w:space="0" w:color="auto"/>
              <w:bottom w:val="single" w:sz="4" w:space="0" w:color="auto"/>
              <w:right w:val="single" w:sz="4" w:space="0" w:color="auto"/>
            </w:tcBorders>
            <w:vAlign w:val="center"/>
          </w:tcPr>
          <w:p w14:paraId="344561B2" w14:textId="77777777" w:rsidR="00A72FF6" w:rsidRPr="00FA0D61" w:rsidRDefault="00A72FF6" w:rsidP="009E3BB1">
            <w:pPr>
              <w:jc w:val="center"/>
              <w:rPr>
                <w:sz w:val="26"/>
                <w:szCs w:val="26"/>
              </w:rPr>
            </w:pPr>
            <w:r w:rsidRPr="00FA0D61">
              <w:rPr>
                <w:sz w:val="26"/>
                <w:szCs w:val="26"/>
              </w:rPr>
              <w:t>х</w:t>
            </w:r>
          </w:p>
        </w:tc>
        <w:tc>
          <w:tcPr>
            <w:tcW w:w="624" w:type="pct"/>
            <w:tcBorders>
              <w:top w:val="single" w:sz="4" w:space="0" w:color="auto"/>
              <w:left w:val="single" w:sz="4" w:space="0" w:color="auto"/>
              <w:bottom w:val="single" w:sz="4" w:space="0" w:color="auto"/>
              <w:right w:val="single" w:sz="4" w:space="0" w:color="auto"/>
            </w:tcBorders>
            <w:vAlign w:val="center"/>
          </w:tcPr>
          <w:p w14:paraId="64C1A7ED" w14:textId="77777777" w:rsidR="00A72FF6" w:rsidRPr="00FA0D61" w:rsidRDefault="00A72FF6" w:rsidP="009E3BB1">
            <w:pPr>
              <w:jc w:val="center"/>
              <w:rPr>
                <w:sz w:val="26"/>
                <w:szCs w:val="26"/>
              </w:rPr>
            </w:pPr>
            <w:r w:rsidRPr="00FA0D61">
              <w:rPr>
                <w:sz w:val="26"/>
                <w:szCs w:val="26"/>
              </w:rPr>
              <w:t>х</w:t>
            </w:r>
          </w:p>
        </w:tc>
      </w:tr>
      <w:tr w:rsidR="00A72FF6" w:rsidRPr="00FA0D61" w14:paraId="6026088E" w14:textId="77777777" w:rsidTr="009E3BB1">
        <w:trPr>
          <w:jc w:val="center"/>
        </w:trPr>
        <w:tc>
          <w:tcPr>
            <w:tcW w:w="1230" w:type="pct"/>
            <w:tcBorders>
              <w:top w:val="single" w:sz="4" w:space="0" w:color="auto"/>
              <w:left w:val="single" w:sz="4" w:space="0" w:color="auto"/>
              <w:bottom w:val="single" w:sz="4" w:space="0" w:color="auto"/>
              <w:right w:val="single" w:sz="4" w:space="0" w:color="auto"/>
            </w:tcBorders>
          </w:tcPr>
          <w:p w14:paraId="5C541265" w14:textId="77777777" w:rsidR="00A72FF6" w:rsidRPr="00FA0D61" w:rsidRDefault="00A72FF6" w:rsidP="009E3BB1">
            <w:pPr>
              <w:jc w:val="center"/>
              <w:rPr>
                <w:i/>
                <w:sz w:val="26"/>
                <w:szCs w:val="26"/>
              </w:rPr>
            </w:pPr>
            <w:r w:rsidRPr="00FA0D61">
              <w:rPr>
                <w:sz w:val="26"/>
                <w:szCs w:val="26"/>
              </w:rPr>
              <w:t>Водоснабжение; водоотведение, организация сбора и утилизации отходов, деятельность по ликвидации загрязнений, млрд. рублей</w:t>
            </w:r>
          </w:p>
        </w:tc>
        <w:tc>
          <w:tcPr>
            <w:tcW w:w="450" w:type="pct"/>
            <w:tcBorders>
              <w:top w:val="single" w:sz="4" w:space="0" w:color="auto"/>
              <w:left w:val="single" w:sz="4" w:space="0" w:color="auto"/>
              <w:bottom w:val="single" w:sz="4" w:space="0" w:color="auto"/>
              <w:right w:val="single" w:sz="4" w:space="0" w:color="auto"/>
            </w:tcBorders>
            <w:vAlign w:val="center"/>
          </w:tcPr>
          <w:p w14:paraId="20528A94" w14:textId="77777777" w:rsidR="00A72FF6" w:rsidRPr="00FA0D61" w:rsidRDefault="00A72FF6" w:rsidP="009E3BB1">
            <w:pPr>
              <w:jc w:val="center"/>
              <w:rPr>
                <w:i/>
                <w:sz w:val="26"/>
                <w:szCs w:val="26"/>
              </w:rPr>
            </w:pPr>
            <w:r w:rsidRPr="00FA0D61">
              <w:rPr>
                <w:sz w:val="26"/>
                <w:szCs w:val="26"/>
              </w:rPr>
              <w:t>0,272</w:t>
            </w:r>
          </w:p>
        </w:tc>
        <w:tc>
          <w:tcPr>
            <w:tcW w:w="510" w:type="pct"/>
            <w:tcBorders>
              <w:top w:val="single" w:sz="4" w:space="0" w:color="auto"/>
              <w:left w:val="single" w:sz="4" w:space="0" w:color="auto"/>
              <w:bottom w:val="single" w:sz="4" w:space="0" w:color="auto"/>
              <w:right w:val="single" w:sz="4" w:space="0" w:color="auto"/>
            </w:tcBorders>
            <w:vAlign w:val="center"/>
          </w:tcPr>
          <w:p w14:paraId="199B1A19" w14:textId="77777777" w:rsidR="00A72FF6" w:rsidRPr="00FA0D61" w:rsidRDefault="00A72FF6" w:rsidP="009E3BB1">
            <w:pPr>
              <w:jc w:val="center"/>
              <w:rPr>
                <w:i/>
                <w:sz w:val="26"/>
                <w:szCs w:val="26"/>
              </w:rPr>
            </w:pPr>
            <w:r w:rsidRPr="00FA0D61">
              <w:rPr>
                <w:sz w:val="26"/>
                <w:szCs w:val="26"/>
              </w:rPr>
              <w:t>0,249</w:t>
            </w:r>
          </w:p>
        </w:tc>
        <w:tc>
          <w:tcPr>
            <w:tcW w:w="510" w:type="pct"/>
            <w:tcBorders>
              <w:top w:val="single" w:sz="4" w:space="0" w:color="auto"/>
              <w:left w:val="single" w:sz="4" w:space="0" w:color="auto"/>
              <w:bottom w:val="single" w:sz="4" w:space="0" w:color="auto"/>
              <w:right w:val="single" w:sz="4" w:space="0" w:color="auto"/>
            </w:tcBorders>
            <w:vAlign w:val="center"/>
          </w:tcPr>
          <w:p w14:paraId="6E44EBC0" w14:textId="77777777" w:rsidR="00A72FF6" w:rsidRPr="00FA0D61" w:rsidRDefault="00A72FF6" w:rsidP="009E3BB1">
            <w:pPr>
              <w:jc w:val="center"/>
              <w:rPr>
                <w:i/>
                <w:sz w:val="26"/>
                <w:szCs w:val="26"/>
              </w:rPr>
            </w:pPr>
            <w:r w:rsidRPr="00FA0D61">
              <w:rPr>
                <w:sz w:val="26"/>
                <w:szCs w:val="26"/>
              </w:rPr>
              <w:t>0,358</w:t>
            </w:r>
          </w:p>
        </w:tc>
        <w:tc>
          <w:tcPr>
            <w:tcW w:w="512" w:type="pct"/>
            <w:tcBorders>
              <w:top w:val="single" w:sz="4" w:space="0" w:color="auto"/>
              <w:left w:val="single" w:sz="4" w:space="0" w:color="auto"/>
              <w:bottom w:val="single" w:sz="4" w:space="0" w:color="auto"/>
              <w:right w:val="single" w:sz="4" w:space="0" w:color="auto"/>
            </w:tcBorders>
            <w:vAlign w:val="center"/>
          </w:tcPr>
          <w:p w14:paraId="65150734" w14:textId="77777777" w:rsidR="00A72FF6" w:rsidRPr="00FA0D61" w:rsidRDefault="00A72FF6" w:rsidP="009E3BB1">
            <w:pPr>
              <w:jc w:val="center"/>
              <w:rPr>
                <w:i/>
                <w:sz w:val="26"/>
                <w:szCs w:val="26"/>
              </w:rPr>
            </w:pPr>
            <w:r w:rsidRPr="00FA0D61">
              <w:rPr>
                <w:sz w:val="26"/>
                <w:szCs w:val="26"/>
              </w:rPr>
              <w:t>0,484</w:t>
            </w:r>
          </w:p>
        </w:tc>
        <w:tc>
          <w:tcPr>
            <w:tcW w:w="558" w:type="pct"/>
            <w:tcBorders>
              <w:top w:val="single" w:sz="4" w:space="0" w:color="auto"/>
              <w:left w:val="single" w:sz="4" w:space="0" w:color="auto"/>
              <w:bottom w:val="single" w:sz="4" w:space="0" w:color="auto"/>
              <w:right w:val="single" w:sz="4" w:space="0" w:color="auto"/>
            </w:tcBorders>
            <w:vAlign w:val="center"/>
          </w:tcPr>
          <w:p w14:paraId="72C249CD" w14:textId="77777777" w:rsidR="00A72FF6" w:rsidRPr="00FA0D61" w:rsidRDefault="00A72FF6" w:rsidP="009E3BB1">
            <w:pPr>
              <w:jc w:val="center"/>
              <w:rPr>
                <w:sz w:val="26"/>
                <w:szCs w:val="26"/>
              </w:rPr>
            </w:pPr>
            <w:r w:rsidRPr="00FA0D61">
              <w:rPr>
                <w:sz w:val="26"/>
                <w:szCs w:val="26"/>
              </w:rPr>
              <w:t>0,508</w:t>
            </w:r>
          </w:p>
        </w:tc>
        <w:tc>
          <w:tcPr>
            <w:tcW w:w="606" w:type="pct"/>
            <w:tcBorders>
              <w:top w:val="single" w:sz="4" w:space="0" w:color="auto"/>
              <w:left w:val="single" w:sz="4" w:space="0" w:color="auto"/>
              <w:bottom w:val="single" w:sz="4" w:space="0" w:color="auto"/>
              <w:right w:val="single" w:sz="4" w:space="0" w:color="auto"/>
            </w:tcBorders>
            <w:vAlign w:val="center"/>
          </w:tcPr>
          <w:p w14:paraId="22963D9A" w14:textId="77777777" w:rsidR="00A72FF6" w:rsidRPr="00FA0D61" w:rsidRDefault="00A72FF6" w:rsidP="009E3BB1">
            <w:pPr>
              <w:jc w:val="center"/>
              <w:rPr>
                <w:sz w:val="26"/>
                <w:szCs w:val="26"/>
              </w:rPr>
            </w:pPr>
            <w:r w:rsidRPr="00FA0D61">
              <w:rPr>
                <w:sz w:val="26"/>
                <w:szCs w:val="26"/>
              </w:rPr>
              <w:t>х</w:t>
            </w:r>
          </w:p>
        </w:tc>
        <w:tc>
          <w:tcPr>
            <w:tcW w:w="624" w:type="pct"/>
            <w:tcBorders>
              <w:top w:val="single" w:sz="4" w:space="0" w:color="auto"/>
              <w:left w:val="single" w:sz="4" w:space="0" w:color="auto"/>
              <w:bottom w:val="single" w:sz="4" w:space="0" w:color="auto"/>
              <w:right w:val="single" w:sz="4" w:space="0" w:color="auto"/>
            </w:tcBorders>
            <w:vAlign w:val="center"/>
          </w:tcPr>
          <w:p w14:paraId="78C607CC" w14:textId="77777777" w:rsidR="00A72FF6" w:rsidRPr="00FA0D61" w:rsidRDefault="00A72FF6" w:rsidP="009E3BB1">
            <w:pPr>
              <w:jc w:val="center"/>
              <w:rPr>
                <w:sz w:val="26"/>
                <w:szCs w:val="26"/>
              </w:rPr>
            </w:pPr>
            <w:r w:rsidRPr="00FA0D61">
              <w:rPr>
                <w:sz w:val="26"/>
                <w:szCs w:val="26"/>
              </w:rPr>
              <w:t>х</w:t>
            </w:r>
          </w:p>
        </w:tc>
      </w:tr>
      <w:tr w:rsidR="00A72FF6" w:rsidRPr="00FA0D61" w14:paraId="3477B0A5" w14:textId="77777777" w:rsidTr="009E3BB1">
        <w:trPr>
          <w:jc w:val="center"/>
        </w:trPr>
        <w:tc>
          <w:tcPr>
            <w:tcW w:w="1230" w:type="pct"/>
            <w:tcBorders>
              <w:top w:val="single" w:sz="4" w:space="0" w:color="auto"/>
              <w:left w:val="single" w:sz="4" w:space="0" w:color="auto"/>
              <w:bottom w:val="single" w:sz="4" w:space="0" w:color="auto"/>
              <w:right w:val="single" w:sz="4" w:space="0" w:color="auto"/>
            </w:tcBorders>
          </w:tcPr>
          <w:p w14:paraId="2E231BB5" w14:textId="77777777" w:rsidR="00A72FF6" w:rsidRPr="00FA0D61" w:rsidRDefault="00A72FF6" w:rsidP="009E3BB1">
            <w:pPr>
              <w:jc w:val="center"/>
              <w:rPr>
                <w:i/>
                <w:sz w:val="26"/>
                <w:szCs w:val="26"/>
              </w:rPr>
            </w:pPr>
            <w:r w:rsidRPr="00FA0D61">
              <w:rPr>
                <w:i/>
                <w:sz w:val="26"/>
                <w:szCs w:val="26"/>
              </w:rPr>
              <w:t>доля в общем объеме отгруженных товаров, %</w:t>
            </w:r>
          </w:p>
        </w:tc>
        <w:tc>
          <w:tcPr>
            <w:tcW w:w="450" w:type="pct"/>
            <w:tcBorders>
              <w:top w:val="single" w:sz="4" w:space="0" w:color="auto"/>
              <w:left w:val="single" w:sz="4" w:space="0" w:color="auto"/>
              <w:bottom w:val="single" w:sz="4" w:space="0" w:color="auto"/>
              <w:right w:val="single" w:sz="4" w:space="0" w:color="auto"/>
            </w:tcBorders>
            <w:vAlign w:val="center"/>
          </w:tcPr>
          <w:p w14:paraId="13EACCB8" w14:textId="77777777" w:rsidR="00A72FF6" w:rsidRPr="00FA0D61" w:rsidRDefault="00A72FF6" w:rsidP="009E3BB1">
            <w:pPr>
              <w:jc w:val="center"/>
              <w:rPr>
                <w:i/>
                <w:sz w:val="26"/>
                <w:szCs w:val="26"/>
              </w:rPr>
            </w:pPr>
            <w:r w:rsidRPr="00FA0D61">
              <w:rPr>
                <w:i/>
                <w:sz w:val="26"/>
                <w:szCs w:val="26"/>
              </w:rPr>
              <w:t>0,6</w:t>
            </w:r>
          </w:p>
        </w:tc>
        <w:tc>
          <w:tcPr>
            <w:tcW w:w="510" w:type="pct"/>
            <w:tcBorders>
              <w:top w:val="single" w:sz="4" w:space="0" w:color="auto"/>
              <w:left w:val="single" w:sz="4" w:space="0" w:color="auto"/>
              <w:bottom w:val="single" w:sz="4" w:space="0" w:color="auto"/>
              <w:right w:val="single" w:sz="4" w:space="0" w:color="auto"/>
            </w:tcBorders>
            <w:vAlign w:val="center"/>
          </w:tcPr>
          <w:p w14:paraId="31BC59C7" w14:textId="77777777" w:rsidR="00A72FF6" w:rsidRPr="00FA0D61" w:rsidRDefault="00A72FF6" w:rsidP="009E3BB1">
            <w:pPr>
              <w:jc w:val="center"/>
              <w:rPr>
                <w:i/>
                <w:sz w:val="26"/>
                <w:szCs w:val="26"/>
              </w:rPr>
            </w:pPr>
            <w:r w:rsidRPr="00FA0D61">
              <w:rPr>
                <w:i/>
                <w:sz w:val="26"/>
                <w:szCs w:val="26"/>
              </w:rPr>
              <w:t>0,5</w:t>
            </w:r>
          </w:p>
        </w:tc>
        <w:tc>
          <w:tcPr>
            <w:tcW w:w="510" w:type="pct"/>
            <w:tcBorders>
              <w:top w:val="single" w:sz="4" w:space="0" w:color="auto"/>
              <w:left w:val="single" w:sz="4" w:space="0" w:color="auto"/>
              <w:bottom w:val="single" w:sz="4" w:space="0" w:color="auto"/>
              <w:right w:val="single" w:sz="4" w:space="0" w:color="auto"/>
            </w:tcBorders>
            <w:vAlign w:val="center"/>
          </w:tcPr>
          <w:p w14:paraId="21CD0435" w14:textId="77777777" w:rsidR="00A72FF6" w:rsidRPr="00FA0D61" w:rsidRDefault="00A72FF6" w:rsidP="009E3BB1">
            <w:pPr>
              <w:jc w:val="center"/>
              <w:rPr>
                <w:i/>
                <w:sz w:val="26"/>
                <w:szCs w:val="26"/>
              </w:rPr>
            </w:pPr>
            <w:r w:rsidRPr="00FA0D61">
              <w:rPr>
                <w:i/>
                <w:sz w:val="26"/>
                <w:szCs w:val="26"/>
              </w:rPr>
              <w:t>0,5</w:t>
            </w:r>
          </w:p>
        </w:tc>
        <w:tc>
          <w:tcPr>
            <w:tcW w:w="512" w:type="pct"/>
            <w:tcBorders>
              <w:top w:val="single" w:sz="4" w:space="0" w:color="auto"/>
              <w:left w:val="single" w:sz="4" w:space="0" w:color="auto"/>
              <w:bottom w:val="single" w:sz="4" w:space="0" w:color="auto"/>
              <w:right w:val="single" w:sz="4" w:space="0" w:color="auto"/>
            </w:tcBorders>
            <w:vAlign w:val="center"/>
          </w:tcPr>
          <w:p w14:paraId="512721B8" w14:textId="77777777" w:rsidR="00A72FF6" w:rsidRPr="00FA0D61" w:rsidRDefault="00A72FF6" w:rsidP="009E3BB1">
            <w:pPr>
              <w:jc w:val="center"/>
              <w:rPr>
                <w:i/>
                <w:sz w:val="26"/>
                <w:szCs w:val="26"/>
              </w:rPr>
            </w:pPr>
            <w:r w:rsidRPr="00FA0D61">
              <w:rPr>
                <w:i/>
                <w:sz w:val="26"/>
                <w:szCs w:val="26"/>
              </w:rPr>
              <w:t>0,5</w:t>
            </w:r>
          </w:p>
        </w:tc>
        <w:tc>
          <w:tcPr>
            <w:tcW w:w="558" w:type="pct"/>
            <w:tcBorders>
              <w:top w:val="single" w:sz="4" w:space="0" w:color="auto"/>
              <w:left w:val="single" w:sz="4" w:space="0" w:color="auto"/>
              <w:bottom w:val="single" w:sz="4" w:space="0" w:color="auto"/>
              <w:right w:val="single" w:sz="4" w:space="0" w:color="auto"/>
            </w:tcBorders>
            <w:vAlign w:val="center"/>
          </w:tcPr>
          <w:p w14:paraId="65458016" w14:textId="77777777" w:rsidR="00A72FF6" w:rsidRPr="00FA0D61" w:rsidRDefault="00A72FF6" w:rsidP="009E3BB1">
            <w:pPr>
              <w:jc w:val="center"/>
              <w:rPr>
                <w:i/>
                <w:sz w:val="26"/>
                <w:szCs w:val="26"/>
              </w:rPr>
            </w:pPr>
            <w:r w:rsidRPr="00FA0D61">
              <w:rPr>
                <w:i/>
                <w:sz w:val="26"/>
                <w:szCs w:val="26"/>
              </w:rPr>
              <w:t>0,4</w:t>
            </w:r>
          </w:p>
        </w:tc>
        <w:tc>
          <w:tcPr>
            <w:tcW w:w="606" w:type="pct"/>
            <w:tcBorders>
              <w:top w:val="single" w:sz="4" w:space="0" w:color="auto"/>
              <w:left w:val="single" w:sz="4" w:space="0" w:color="auto"/>
              <w:bottom w:val="single" w:sz="4" w:space="0" w:color="auto"/>
              <w:right w:val="single" w:sz="4" w:space="0" w:color="auto"/>
            </w:tcBorders>
            <w:vAlign w:val="center"/>
          </w:tcPr>
          <w:p w14:paraId="364FA994" w14:textId="77777777" w:rsidR="00A72FF6" w:rsidRPr="00FA0D61" w:rsidRDefault="00A72FF6" w:rsidP="009E3BB1">
            <w:pPr>
              <w:jc w:val="center"/>
              <w:rPr>
                <w:sz w:val="26"/>
                <w:szCs w:val="26"/>
              </w:rPr>
            </w:pPr>
            <w:r w:rsidRPr="00FA0D61">
              <w:rPr>
                <w:sz w:val="26"/>
                <w:szCs w:val="26"/>
              </w:rPr>
              <w:t>х</w:t>
            </w:r>
          </w:p>
        </w:tc>
        <w:tc>
          <w:tcPr>
            <w:tcW w:w="624" w:type="pct"/>
            <w:tcBorders>
              <w:top w:val="single" w:sz="4" w:space="0" w:color="auto"/>
              <w:left w:val="single" w:sz="4" w:space="0" w:color="auto"/>
              <w:bottom w:val="single" w:sz="4" w:space="0" w:color="auto"/>
              <w:right w:val="single" w:sz="4" w:space="0" w:color="auto"/>
            </w:tcBorders>
            <w:vAlign w:val="center"/>
          </w:tcPr>
          <w:p w14:paraId="29296796" w14:textId="77777777" w:rsidR="00A72FF6" w:rsidRPr="00FA0D61" w:rsidRDefault="00A72FF6" w:rsidP="009E3BB1">
            <w:pPr>
              <w:jc w:val="center"/>
              <w:rPr>
                <w:sz w:val="26"/>
                <w:szCs w:val="26"/>
              </w:rPr>
            </w:pPr>
            <w:r w:rsidRPr="00FA0D61">
              <w:rPr>
                <w:sz w:val="26"/>
                <w:szCs w:val="26"/>
              </w:rPr>
              <w:t>х</w:t>
            </w:r>
          </w:p>
        </w:tc>
      </w:tr>
      <w:tr w:rsidR="00A72FF6" w:rsidRPr="00FA0D61" w14:paraId="5C855B38" w14:textId="77777777" w:rsidTr="009E3BB1">
        <w:trPr>
          <w:jc w:val="center"/>
        </w:trPr>
        <w:tc>
          <w:tcPr>
            <w:tcW w:w="1230" w:type="pct"/>
            <w:tcBorders>
              <w:top w:val="single" w:sz="4" w:space="0" w:color="auto"/>
              <w:left w:val="single" w:sz="4" w:space="0" w:color="auto"/>
              <w:bottom w:val="single" w:sz="4" w:space="0" w:color="auto"/>
              <w:right w:val="single" w:sz="4" w:space="0" w:color="auto"/>
            </w:tcBorders>
          </w:tcPr>
          <w:p w14:paraId="6EC08AE5" w14:textId="77777777" w:rsidR="00A72FF6" w:rsidRPr="00FA0D61" w:rsidRDefault="00A72FF6" w:rsidP="009E3BB1">
            <w:pPr>
              <w:jc w:val="center"/>
              <w:rPr>
                <w:i/>
                <w:sz w:val="26"/>
                <w:szCs w:val="26"/>
              </w:rPr>
            </w:pPr>
            <w:r w:rsidRPr="00FA0D61">
              <w:rPr>
                <w:sz w:val="26"/>
                <w:szCs w:val="26"/>
              </w:rPr>
              <w:t>Индекс промышленного производства, %</w:t>
            </w:r>
          </w:p>
        </w:tc>
        <w:tc>
          <w:tcPr>
            <w:tcW w:w="450" w:type="pct"/>
            <w:tcBorders>
              <w:top w:val="single" w:sz="4" w:space="0" w:color="auto"/>
              <w:left w:val="single" w:sz="4" w:space="0" w:color="auto"/>
              <w:bottom w:val="single" w:sz="4" w:space="0" w:color="auto"/>
              <w:right w:val="single" w:sz="4" w:space="0" w:color="auto"/>
            </w:tcBorders>
            <w:vAlign w:val="center"/>
          </w:tcPr>
          <w:p w14:paraId="6B9D750A" w14:textId="77777777" w:rsidR="00A72FF6" w:rsidRPr="00FA0D61" w:rsidRDefault="00A72FF6" w:rsidP="009E3BB1">
            <w:pPr>
              <w:jc w:val="center"/>
              <w:rPr>
                <w:i/>
                <w:sz w:val="26"/>
                <w:szCs w:val="26"/>
              </w:rPr>
            </w:pPr>
            <w:r w:rsidRPr="00FA0D61">
              <w:rPr>
                <w:sz w:val="26"/>
                <w:szCs w:val="26"/>
              </w:rPr>
              <w:t>117,5</w:t>
            </w:r>
          </w:p>
        </w:tc>
        <w:tc>
          <w:tcPr>
            <w:tcW w:w="510" w:type="pct"/>
            <w:tcBorders>
              <w:top w:val="single" w:sz="4" w:space="0" w:color="auto"/>
              <w:left w:val="single" w:sz="4" w:space="0" w:color="auto"/>
              <w:bottom w:val="single" w:sz="4" w:space="0" w:color="auto"/>
              <w:right w:val="single" w:sz="4" w:space="0" w:color="auto"/>
            </w:tcBorders>
            <w:vAlign w:val="center"/>
          </w:tcPr>
          <w:p w14:paraId="129FF899" w14:textId="77777777" w:rsidR="00A72FF6" w:rsidRPr="00FA0D61" w:rsidRDefault="00A72FF6" w:rsidP="009E3BB1">
            <w:pPr>
              <w:jc w:val="center"/>
              <w:rPr>
                <w:i/>
                <w:sz w:val="26"/>
                <w:szCs w:val="26"/>
              </w:rPr>
            </w:pPr>
            <w:r w:rsidRPr="00FA0D61">
              <w:rPr>
                <w:sz w:val="26"/>
                <w:szCs w:val="26"/>
              </w:rPr>
              <w:t>117,2</w:t>
            </w:r>
          </w:p>
        </w:tc>
        <w:tc>
          <w:tcPr>
            <w:tcW w:w="510" w:type="pct"/>
            <w:tcBorders>
              <w:top w:val="single" w:sz="4" w:space="0" w:color="auto"/>
              <w:left w:val="single" w:sz="4" w:space="0" w:color="auto"/>
              <w:bottom w:val="single" w:sz="4" w:space="0" w:color="auto"/>
              <w:right w:val="single" w:sz="4" w:space="0" w:color="auto"/>
            </w:tcBorders>
            <w:vAlign w:val="center"/>
          </w:tcPr>
          <w:p w14:paraId="1E10B1B8" w14:textId="77777777" w:rsidR="00A72FF6" w:rsidRPr="00FA0D61" w:rsidRDefault="00A72FF6" w:rsidP="009E3BB1">
            <w:pPr>
              <w:jc w:val="center"/>
              <w:rPr>
                <w:i/>
                <w:sz w:val="26"/>
                <w:szCs w:val="26"/>
              </w:rPr>
            </w:pPr>
            <w:r w:rsidRPr="00FA0D61">
              <w:rPr>
                <w:sz w:val="26"/>
                <w:szCs w:val="26"/>
              </w:rPr>
              <w:t>103,3</w:t>
            </w:r>
          </w:p>
        </w:tc>
        <w:tc>
          <w:tcPr>
            <w:tcW w:w="512" w:type="pct"/>
            <w:tcBorders>
              <w:top w:val="single" w:sz="4" w:space="0" w:color="auto"/>
              <w:left w:val="single" w:sz="4" w:space="0" w:color="auto"/>
              <w:bottom w:val="single" w:sz="4" w:space="0" w:color="auto"/>
              <w:right w:val="single" w:sz="4" w:space="0" w:color="auto"/>
            </w:tcBorders>
            <w:vAlign w:val="center"/>
          </w:tcPr>
          <w:p w14:paraId="017E92CD" w14:textId="77777777" w:rsidR="00A72FF6" w:rsidRPr="00FA0D61" w:rsidRDefault="00A72FF6" w:rsidP="009E3BB1">
            <w:pPr>
              <w:jc w:val="center"/>
              <w:rPr>
                <w:i/>
                <w:sz w:val="26"/>
                <w:szCs w:val="26"/>
              </w:rPr>
            </w:pPr>
            <w:r w:rsidRPr="00FA0D61">
              <w:rPr>
                <w:sz w:val="26"/>
                <w:szCs w:val="26"/>
              </w:rPr>
              <w:t>104,7</w:t>
            </w:r>
          </w:p>
        </w:tc>
        <w:tc>
          <w:tcPr>
            <w:tcW w:w="558" w:type="pct"/>
            <w:tcBorders>
              <w:top w:val="single" w:sz="4" w:space="0" w:color="auto"/>
              <w:left w:val="single" w:sz="4" w:space="0" w:color="auto"/>
              <w:bottom w:val="single" w:sz="4" w:space="0" w:color="auto"/>
              <w:right w:val="single" w:sz="4" w:space="0" w:color="auto"/>
            </w:tcBorders>
            <w:vAlign w:val="center"/>
          </w:tcPr>
          <w:p w14:paraId="6FD2635D" w14:textId="77777777" w:rsidR="00A72FF6" w:rsidRPr="00FA0D61" w:rsidRDefault="00A72FF6" w:rsidP="009E3BB1">
            <w:pPr>
              <w:jc w:val="center"/>
              <w:rPr>
                <w:sz w:val="26"/>
                <w:szCs w:val="26"/>
              </w:rPr>
            </w:pPr>
            <w:r w:rsidRPr="00FA0D61">
              <w:rPr>
                <w:sz w:val="26"/>
                <w:szCs w:val="26"/>
              </w:rPr>
              <w:t>107,3</w:t>
            </w:r>
          </w:p>
        </w:tc>
        <w:tc>
          <w:tcPr>
            <w:tcW w:w="606" w:type="pct"/>
            <w:tcBorders>
              <w:top w:val="single" w:sz="4" w:space="0" w:color="auto"/>
              <w:left w:val="single" w:sz="4" w:space="0" w:color="auto"/>
              <w:bottom w:val="single" w:sz="4" w:space="0" w:color="auto"/>
              <w:right w:val="single" w:sz="4" w:space="0" w:color="auto"/>
            </w:tcBorders>
            <w:vAlign w:val="center"/>
          </w:tcPr>
          <w:p w14:paraId="753ADD05" w14:textId="77777777" w:rsidR="00A72FF6" w:rsidRPr="00FA0D61" w:rsidRDefault="00A72FF6" w:rsidP="009E3BB1">
            <w:pPr>
              <w:jc w:val="center"/>
              <w:rPr>
                <w:color w:val="FF0000"/>
                <w:sz w:val="26"/>
                <w:szCs w:val="26"/>
              </w:rPr>
            </w:pPr>
            <w:r w:rsidRPr="00FA0D61">
              <w:rPr>
                <w:sz w:val="26"/>
                <w:szCs w:val="26"/>
              </w:rPr>
              <w:t>96,8</w:t>
            </w:r>
          </w:p>
        </w:tc>
        <w:tc>
          <w:tcPr>
            <w:tcW w:w="624" w:type="pct"/>
            <w:tcBorders>
              <w:top w:val="single" w:sz="4" w:space="0" w:color="auto"/>
              <w:left w:val="single" w:sz="4" w:space="0" w:color="auto"/>
              <w:bottom w:val="single" w:sz="4" w:space="0" w:color="auto"/>
              <w:right w:val="single" w:sz="4" w:space="0" w:color="auto"/>
            </w:tcBorders>
            <w:vAlign w:val="center"/>
          </w:tcPr>
          <w:p w14:paraId="6E3E0652" w14:textId="77777777" w:rsidR="00A72FF6" w:rsidRPr="00FA0D61" w:rsidRDefault="00A72FF6" w:rsidP="009E3BB1">
            <w:pPr>
              <w:jc w:val="center"/>
              <w:rPr>
                <w:color w:val="FF0000"/>
                <w:sz w:val="26"/>
                <w:szCs w:val="26"/>
              </w:rPr>
            </w:pPr>
            <w:r w:rsidRPr="00FA0D61">
              <w:rPr>
                <w:sz w:val="26"/>
                <w:szCs w:val="26"/>
              </w:rPr>
              <w:t>99,4</w:t>
            </w:r>
          </w:p>
        </w:tc>
      </w:tr>
      <w:tr w:rsidR="00A72FF6" w:rsidRPr="00FA0D61" w14:paraId="703F2737" w14:textId="77777777" w:rsidTr="009E3BB1">
        <w:trPr>
          <w:jc w:val="center"/>
        </w:trPr>
        <w:tc>
          <w:tcPr>
            <w:tcW w:w="1230" w:type="pct"/>
            <w:tcBorders>
              <w:top w:val="single" w:sz="4" w:space="0" w:color="auto"/>
              <w:left w:val="single" w:sz="4" w:space="0" w:color="auto"/>
              <w:bottom w:val="single" w:sz="4" w:space="0" w:color="auto"/>
              <w:right w:val="single" w:sz="4" w:space="0" w:color="auto"/>
            </w:tcBorders>
          </w:tcPr>
          <w:p w14:paraId="03094EAF" w14:textId="77777777" w:rsidR="00A72FF6" w:rsidRPr="00FA0D61" w:rsidRDefault="00A72FF6" w:rsidP="009E3BB1">
            <w:pPr>
              <w:jc w:val="center"/>
              <w:rPr>
                <w:i/>
                <w:sz w:val="26"/>
                <w:szCs w:val="26"/>
              </w:rPr>
            </w:pPr>
            <w:r w:rsidRPr="00FA0D61">
              <w:rPr>
                <w:sz w:val="26"/>
                <w:szCs w:val="26"/>
              </w:rPr>
              <w:t>Инвестиции в основной капитал, млрд. рублей</w:t>
            </w:r>
          </w:p>
        </w:tc>
        <w:tc>
          <w:tcPr>
            <w:tcW w:w="450" w:type="pct"/>
            <w:tcBorders>
              <w:top w:val="single" w:sz="4" w:space="0" w:color="auto"/>
              <w:left w:val="single" w:sz="4" w:space="0" w:color="auto"/>
              <w:bottom w:val="single" w:sz="4" w:space="0" w:color="auto"/>
              <w:right w:val="single" w:sz="4" w:space="0" w:color="auto"/>
            </w:tcBorders>
            <w:vAlign w:val="center"/>
          </w:tcPr>
          <w:p w14:paraId="171C532A" w14:textId="77777777" w:rsidR="00A72FF6" w:rsidRPr="00FA0D61" w:rsidRDefault="00A72FF6" w:rsidP="009E3BB1">
            <w:pPr>
              <w:jc w:val="center"/>
              <w:rPr>
                <w:i/>
                <w:sz w:val="26"/>
                <w:szCs w:val="26"/>
              </w:rPr>
            </w:pPr>
            <w:r w:rsidRPr="00FA0D61">
              <w:rPr>
                <w:sz w:val="26"/>
                <w:szCs w:val="26"/>
              </w:rPr>
              <w:t>14,837</w:t>
            </w:r>
          </w:p>
        </w:tc>
        <w:tc>
          <w:tcPr>
            <w:tcW w:w="510" w:type="pct"/>
            <w:tcBorders>
              <w:top w:val="single" w:sz="4" w:space="0" w:color="auto"/>
              <w:left w:val="single" w:sz="4" w:space="0" w:color="auto"/>
              <w:bottom w:val="single" w:sz="4" w:space="0" w:color="auto"/>
              <w:right w:val="single" w:sz="4" w:space="0" w:color="auto"/>
            </w:tcBorders>
            <w:vAlign w:val="center"/>
          </w:tcPr>
          <w:p w14:paraId="34AF1F98" w14:textId="77777777" w:rsidR="00A72FF6" w:rsidRPr="00FA0D61" w:rsidRDefault="00A72FF6" w:rsidP="009E3BB1">
            <w:pPr>
              <w:jc w:val="center"/>
              <w:rPr>
                <w:i/>
                <w:sz w:val="26"/>
                <w:szCs w:val="26"/>
              </w:rPr>
            </w:pPr>
            <w:r w:rsidRPr="00FA0D61">
              <w:rPr>
                <w:sz w:val="26"/>
                <w:szCs w:val="26"/>
              </w:rPr>
              <w:t>11,249</w:t>
            </w:r>
          </w:p>
        </w:tc>
        <w:tc>
          <w:tcPr>
            <w:tcW w:w="510" w:type="pct"/>
            <w:tcBorders>
              <w:top w:val="single" w:sz="4" w:space="0" w:color="auto"/>
              <w:left w:val="single" w:sz="4" w:space="0" w:color="auto"/>
              <w:bottom w:val="single" w:sz="4" w:space="0" w:color="auto"/>
              <w:right w:val="single" w:sz="4" w:space="0" w:color="auto"/>
            </w:tcBorders>
            <w:vAlign w:val="center"/>
          </w:tcPr>
          <w:p w14:paraId="3D5BD094" w14:textId="77777777" w:rsidR="00A72FF6" w:rsidRPr="00FA0D61" w:rsidRDefault="00A72FF6" w:rsidP="009E3BB1">
            <w:pPr>
              <w:jc w:val="center"/>
              <w:rPr>
                <w:i/>
                <w:sz w:val="26"/>
                <w:szCs w:val="26"/>
              </w:rPr>
            </w:pPr>
            <w:r w:rsidRPr="00FA0D61">
              <w:rPr>
                <w:sz w:val="26"/>
                <w:szCs w:val="26"/>
              </w:rPr>
              <w:t>9,764</w:t>
            </w:r>
          </w:p>
        </w:tc>
        <w:tc>
          <w:tcPr>
            <w:tcW w:w="512" w:type="pct"/>
            <w:tcBorders>
              <w:top w:val="single" w:sz="4" w:space="0" w:color="auto"/>
              <w:left w:val="single" w:sz="4" w:space="0" w:color="auto"/>
              <w:bottom w:val="single" w:sz="4" w:space="0" w:color="auto"/>
              <w:right w:val="single" w:sz="4" w:space="0" w:color="auto"/>
            </w:tcBorders>
            <w:vAlign w:val="center"/>
          </w:tcPr>
          <w:p w14:paraId="065D86C0" w14:textId="77777777" w:rsidR="00A72FF6" w:rsidRPr="00FA0D61" w:rsidRDefault="00A72FF6" w:rsidP="009E3BB1">
            <w:pPr>
              <w:jc w:val="center"/>
              <w:rPr>
                <w:i/>
                <w:sz w:val="26"/>
                <w:szCs w:val="26"/>
              </w:rPr>
            </w:pPr>
            <w:r w:rsidRPr="00FA0D61">
              <w:rPr>
                <w:sz w:val="26"/>
                <w:szCs w:val="26"/>
              </w:rPr>
              <w:t>17,211</w:t>
            </w:r>
          </w:p>
        </w:tc>
        <w:tc>
          <w:tcPr>
            <w:tcW w:w="558" w:type="pct"/>
            <w:tcBorders>
              <w:top w:val="single" w:sz="4" w:space="0" w:color="auto"/>
              <w:left w:val="single" w:sz="4" w:space="0" w:color="auto"/>
              <w:bottom w:val="single" w:sz="4" w:space="0" w:color="auto"/>
              <w:right w:val="single" w:sz="4" w:space="0" w:color="auto"/>
            </w:tcBorders>
            <w:vAlign w:val="center"/>
          </w:tcPr>
          <w:p w14:paraId="4D072414" w14:textId="77777777" w:rsidR="00A72FF6" w:rsidRPr="00FA0D61" w:rsidRDefault="00A72FF6" w:rsidP="009E3BB1">
            <w:pPr>
              <w:jc w:val="center"/>
              <w:rPr>
                <w:sz w:val="26"/>
                <w:szCs w:val="26"/>
              </w:rPr>
            </w:pPr>
            <w:r w:rsidRPr="00FA0D61">
              <w:rPr>
                <w:sz w:val="26"/>
                <w:szCs w:val="26"/>
              </w:rPr>
              <w:t>18,704</w:t>
            </w:r>
          </w:p>
        </w:tc>
        <w:tc>
          <w:tcPr>
            <w:tcW w:w="606" w:type="pct"/>
            <w:tcBorders>
              <w:top w:val="single" w:sz="4" w:space="0" w:color="auto"/>
              <w:left w:val="single" w:sz="4" w:space="0" w:color="auto"/>
              <w:bottom w:val="single" w:sz="4" w:space="0" w:color="auto"/>
              <w:right w:val="single" w:sz="4" w:space="0" w:color="auto"/>
            </w:tcBorders>
            <w:vAlign w:val="center"/>
          </w:tcPr>
          <w:p w14:paraId="25FFF32D" w14:textId="77777777" w:rsidR="00A72FF6" w:rsidRPr="00FA0D61" w:rsidRDefault="00A72FF6" w:rsidP="009E3BB1">
            <w:pPr>
              <w:jc w:val="center"/>
              <w:rPr>
                <w:sz w:val="26"/>
                <w:szCs w:val="26"/>
              </w:rPr>
            </w:pPr>
            <w:r w:rsidRPr="00FA0D61">
              <w:rPr>
                <w:sz w:val="26"/>
                <w:szCs w:val="26"/>
              </w:rPr>
              <w:t>1 429,790</w:t>
            </w:r>
          </w:p>
        </w:tc>
        <w:tc>
          <w:tcPr>
            <w:tcW w:w="624" w:type="pct"/>
            <w:tcBorders>
              <w:top w:val="single" w:sz="4" w:space="0" w:color="auto"/>
              <w:left w:val="single" w:sz="4" w:space="0" w:color="auto"/>
              <w:bottom w:val="single" w:sz="4" w:space="0" w:color="auto"/>
              <w:right w:val="single" w:sz="4" w:space="0" w:color="auto"/>
            </w:tcBorders>
            <w:vAlign w:val="center"/>
          </w:tcPr>
          <w:p w14:paraId="6720CC01" w14:textId="77777777" w:rsidR="00A72FF6" w:rsidRPr="00FA0D61" w:rsidRDefault="00A72FF6" w:rsidP="009E3BB1">
            <w:pPr>
              <w:jc w:val="center"/>
              <w:rPr>
                <w:sz w:val="26"/>
                <w:szCs w:val="26"/>
              </w:rPr>
            </w:pPr>
            <w:r w:rsidRPr="00FA0D61">
              <w:rPr>
                <w:sz w:val="26"/>
                <w:szCs w:val="26"/>
              </w:rPr>
              <w:t>х</w:t>
            </w:r>
          </w:p>
        </w:tc>
      </w:tr>
      <w:tr w:rsidR="00A72FF6" w:rsidRPr="00FA0D61" w14:paraId="493010E0" w14:textId="77777777" w:rsidTr="009E3BB1">
        <w:trPr>
          <w:jc w:val="center"/>
        </w:trPr>
        <w:tc>
          <w:tcPr>
            <w:tcW w:w="1230" w:type="pct"/>
            <w:tcBorders>
              <w:top w:val="single" w:sz="4" w:space="0" w:color="auto"/>
              <w:left w:val="single" w:sz="4" w:space="0" w:color="auto"/>
              <w:bottom w:val="single" w:sz="4" w:space="0" w:color="auto"/>
              <w:right w:val="single" w:sz="4" w:space="0" w:color="auto"/>
            </w:tcBorders>
          </w:tcPr>
          <w:p w14:paraId="41D0558D" w14:textId="77777777" w:rsidR="00A72FF6" w:rsidRPr="00FA0D61" w:rsidRDefault="00A72FF6" w:rsidP="009E3BB1">
            <w:pPr>
              <w:jc w:val="center"/>
              <w:rPr>
                <w:i/>
                <w:sz w:val="26"/>
                <w:szCs w:val="26"/>
              </w:rPr>
            </w:pPr>
            <w:r w:rsidRPr="00FA0D61">
              <w:rPr>
                <w:sz w:val="26"/>
                <w:szCs w:val="26"/>
              </w:rPr>
              <w:t>Реальные располагаемые денежные доходы населения, %</w:t>
            </w:r>
          </w:p>
        </w:tc>
        <w:tc>
          <w:tcPr>
            <w:tcW w:w="450" w:type="pct"/>
            <w:tcBorders>
              <w:top w:val="single" w:sz="4" w:space="0" w:color="auto"/>
              <w:left w:val="single" w:sz="4" w:space="0" w:color="auto"/>
              <w:bottom w:val="single" w:sz="4" w:space="0" w:color="auto"/>
              <w:right w:val="single" w:sz="4" w:space="0" w:color="auto"/>
            </w:tcBorders>
            <w:vAlign w:val="center"/>
          </w:tcPr>
          <w:p w14:paraId="706EE3B4" w14:textId="77777777" w:rsidR="00A72FF6" w:rsidRPr="00FA0D61" w:rsidRDefault="00A72FF6" w:rsidP="009E3BB1">
            <w:pPr>
              <w:jc w:val="center"/>
              <w:rPr>
                <w:i/>
                <w:sz w:val="26"/>
                <w:szCs w:val="26"/>
              </w:rPr>
            </w:pPr>
            <w:r w:rsidRPr="00FA0D61">
              <w:rPr>
                <w:sz w:val="26"/>
                <w:szCs w:val="26"/>
              </w:rPr>
              <w:t>102,4</w:t>
            </w:r>
          </w:p>
        </w:tc>
        <w:tc>
          <w:tcPr>
            <w:tcW w:w="510" w:type="pct"/>
            <w:tcBorders>
              <w:top w:val="single" w:sz="4" w:space="0" w:color="auto"/>
              <w:left w:val="single" w:sz="4" w:space="0" w:color="auto"/>
              <w:bottom w:val="single" w:sz="4" w:space="0" w:color="auto"/>
              <w:right w:val="single" w:sz="4" w:space="0" w:color="auto"/>
            </w:tcBorders>
            <w:vAlign w:val="center"/>
          </w:tcPr>
          <w:p w14:paraId="6922564A" w14:textId="77777777" w:rsidR="00A72FF6" w:rsidRPr="00FA0D61" w:rsidRDefault="00A72FF6" w:rsidP="009E3BB1">
            <w:pPr>
              <w:jc w:val="center"/>
              <w:rPr>
                <w:i/>
                <w:sz w:val="26"/>
                <w:szCs w:val="26"/>
              </w:rPr>
            </w:pPr>
            <w:r w:rsidRPr="00FA0D61">
              <w:rPr>
                <w:sz w:val="26"/>
                <w:szCs w:val="26"/>
              </w:rPr>
              <w:t>97,5</w:t>
            </w:r>
          </w:p>
        </w:tc>
        <w:tc>
          <w:tcPr>
            <w:tcW w:w="510" w:type="pct"/>
            <w:tcBorders>
              <w:top w:val="single" w:sz="4" w:space="0" w:color="auto"/>
              <w:left w:val="single" w:sz="4" w:space="0" w:color="auto"/>
              <w:bottom w:val="single" w:sz="4" w:space="0" w:color="auto"/>
              <w:right w:val="single" w:sz="4" w:space="0" w:color="auto"/>
            </w:tcBorders>
            <w:vAlign w:val="center"/>
          </w:tcPr>
          <w:p w14:paraId="65555648" w14:textId="77777777" w:rsidR="00A72FF6" w:rsidRPr="00FA0D61" w:rsidRDefault="00A72FF6" w:rsidP="009E3BB1">
            <w:pPr>
              <w:jc w:val="center"/>
              <w:rPr>
                <w:i/>
                <w:sz w:val="26"/>
                <w:szCs w:val="26"/>
              </w:rPr>
            </w:pPr>
            <w:r w:rsidRPr="00FA0D61">
              <w:rPr>
                <w:sz w:val="26"/>
                <w:szCs w:val="26"/>
              </w:rPr>
              <w:t>96,5</w:t>
            </w:r>
          </w:p>
        </w:tc>
        <w:tc>
          <w:tcPr>
            <w:tcW w:w="512" w:type="pct"/>
            <w:tcBorders>
              <w:top w:val="single" w:sz="4" w:space="0" w:color="auto"/>
              <w:left w:val="single" w:sz="4" w:space="0" w:color="auto"/>
              <w:bottom w:val="single" w:sz="4" w:space="0" w:color="auto"/>
              <w:right w:val="single" w:sz="4" w:space="0" w:color="auto"/>
            </w:tcBorders>
            <w:vAlign w:val="center"/>
          </w:tcPr>
          <w:p w14:paraId="15DBFC99" w14:textId="77777777" w:rsidR="00A72FF6" w:rsidRPr="00FA0D61" w:rsidRDefault="00A72FF6" w:rsidP="009E3BB1">
            <w:pPr>
              <w:jc w:val="center"/>
              <w:rPr>
                <w:i/>
                <w:sz w:val="26"/>
                <w:szCs w:val="26"/>
              </w:rPr>
            </w:pPr>
            <w:r w:rsidRPr="00FA0D61">
              <w:rPr>
                <w:sz w:val="26"/>
                <w:szCs w:val="26"/>
              </w:rPr>
              <w:t>100,9</w:t>
            </w:r>
          </w:p>
        </w:tc>
        <w:tc>
          <w:tcPr>
            <w:tcW w:w="558" w:type="pct"/>
            <w:tcBorders>
              <w:top w:val="single" w:sz="4" w:space="0" w:color="auto"/>
              <w:left w:val="single" w:sz="4" w:space="0" w:color="auto"/>
              <w:bottom w:val="single" w:sz="4" w:space="0" w:color="auto"/>
              <w:right w:val="single" w:sz="4" w:space="0" w:color="auto"/>
            </w:tcBorders>
            <w:vAlign w:val="center"/>
          </w:tcPr>
          <w:p w14:paraId="33763766" w14:textId="77777777" w:rsidR="00A72FF6" w:rsidRPr="00FA0D61" w:rsidRDefault="00A72FF6" w:rsidP="009E3BB1">
            <w:pPr>
              <w:jc w:val="center"/>
              <w:rPr>
                <w:sz w:val="26"/>
                <w:szCs w:val="26"/>
              </w:rPr>
            </w:pPr>
            <w:r w:rsidRPr="00FA0D61">
              <w:rPr>
                <w:sz w:val="26"/>
                <w:szCs w:val="26"/>
              </w:rPr>
              <w:t>109,6</w:t>
            </w:r>
          </w:p>
        </w:tc>
        <w:tc>
          <w:tcPr>
            <w:tcW w:w="606" w:type="pct"/>
            <w:tcBorders>
              <w:top w:val="single" w:sz="4" w:space="0" w:color="auto"/>
              <w:left w:val="single" w:sz="4" w:space="0" w:color="auto"/>
              <w:bottom w:val="single" w:sz="4" w:space="0" w:color="auto"/>
              <w:right w:val="single" w:sz="4" w:space="0" w:color="auto"/>
            </w:tcBorders>
            <w:vAlign w:val="center"/>
          </w:tcPr>
          <w:p w14:paraId="59381846" w14:textId="77777777" w:rsidR="00A72FF6" w:rsidRPr="00FA0D61" w:rsidRDefault="00A72FF6" w:rsidP="009E3BB1">
            <w:pPr>
              <w:jc w:val="center"/>
              <w:rPr>
                <w:color w:val="FF0000"/>
                <w:sz w:val="26"/>
                <w:szCs w:val="26"/>
              </w:rPr>
            </w:pPr>
            <w:r w:rsidRPr="00FA0D61">
              <w:rPr>
                <w:sz w:val="26"/>
                <w:szCs w:val="26"/>
              </w:rPr>
              <w:t>107,9</w:t>
            </w:r>
          </w:p>
        </w:tc>
        <w:tc>
          <w:tcPr>
            <w:tcW w:w="624" w:type="pct"/>
            <w:tcBorders>
              <w:top w:val="single" w:sz="4" w:space="0" w:color="auto"/>
              <w:left w:val="single" w:sz="4" w:space="0" w:color="auto"/>
              <w:bottom w:val="single" w:sz="4" w:space="0" w:color="auto"/>
              <w:right w:val="single" w:sz="4" w:space="0" w:color="auto"/>
            </w:tcBorders>
            <w:vAlign w:val="center"/>
          </w:tcPr>
          <w:p w14:paraId="58081590" w14:textId="77777777" w:rsidR="00A72FF6" w:rsidRPr="00FA0D61" w:rsidRDefault="00A72FF6" w:rsidP="009E3BB1">
            <w:pPr>
              <w:jc w:val="center"/>
              <w:rPr>
                <w:color w:val="FF0000"/>
                <w:sz w:val="26"/>
                <w:szCs w:val="26"/>
              </w:rPr>
            </w:pPr>
            <w:r w:rsidRPr="00FA0D61">
              <w:rPr>
                <w:sz w:val="26"/>
                <w:szCs w:val="26"/>
              </w:rPr>
              <w:t>110,7</w:t>
            </w:r>
          </w:p>
        </w:tc>
      </w:tr>
      <w:tr w:rsidR="00A72FF6" w:rsidRPr="00FA0D61" w14:paraId="6FCF4097" w14:textId="77777777" w:rsidTr="009E3BB1">
        <w:trPr>
          <w:jc w:val="center"/>
        </w:trPr>
        <w:tc>
          <w:tcPr>
            <w:tcW w:w="1230" w:type="pct"/>
            <w:tcBorders>
              <w:top w:val="single" w:sz="4" w:space="0" w:color="auto"/>
              <w:left w:val="single" w:sz="4" w:space="0" w:color="auto"/>
              <w:bottom w:val="single" w:sz="4" w:space="0" w:color="auto"/>
              <w:right w:val="single" w:sz="4" w:space="0" w:color="auto"/>
            </w:tcBorders>
          </w:tcPr>
          <w:p w14:paraId="540439DD" w14:textId="77777777" w:rsidR="00A72FF6" w:rsidRPr="00FA0D61" w:rsidRDefault="00A72FF6" w:rsidP="009E3BB1">
            <w:pPr>
              <w:jc w:val="center"/>
              <w:rPr>
                <w:i/>
                <w:sz w:val="26"/>
                <w:szCs w:val="26"/>
              </w:rPr>
            </w:pPr>
            <w:r w:rsidRPr="00FA0D61">
              <w:rPr>
                <w:sz w:val="26"/>
                <w:szCs w:val="26"/>
              </w:rPr>
              <w:t>Среднедушевые денежные доходы населения в месяц, рублей</w:t>
            </w:r>
          </w:p>
        </w:tc>
        <w:tc>
          <w:tcPr>
            <w:tcW w:w="450" w:type="pct"/>
            <w:tcBorders>
              <w:top w:val="single" w:sz="4" w:space="0" w:color="auto"/>
              <w:left w:val="single" w:sz="4" w:space="0" w:color="auto"/>
              <w:bottom w:val="single" w:sz="4" w:space="0" w:color="auto"/>
              <w:right w:val="single" w:sz="4" w:space="0" w:color="auto"/>
            </w:tcBorders>
            <w:vAlign w:val="center"/>
          </w:tcPr>
          <w:p w14:paraId="412CC0FB" w14:textId="77777777" w:rsidR="00A72FF6" w:rsidRPr="00FA0D61" w:rsidRDefault="00A72FF6" w:rsidP="009E3BB1">
            <w:pPr>
              <w:jc w:val="center"/>
              <w:rPr>
                <w:i/>
                <w:sz w:val="26"/>
                <w:szCs w:val="26"/>
              </w:rPr>
            </w:pPr>
            <w:r w:rsidRPr="00FA0D61">
              <w:rPr>
                <w:sz w:val="26"/>
                <w:szCs w:val="26"/>
              </w:rPr>
              <w:t>46 278,2</w:t>
            </w:r>
          </w:p>
        </w:tc>
        <w:tc>
          <w:tcPr>
            <w:tcW w:w="510" w:type="pct"/>
            <w:tcBorders>
              <w:top w:val="single" w:sz="4" w:space="0" w:color="auto"/>
              <w:left w:val="single" w:sz="4" w:space="0" w:color="auto"/>
              <w:bottom w:val="single" w:sz="4" w:space="0" w:color="auto"/>
              <w:right w:val="single" w:sz="4" w:space="0" w:color="auto"/>
            </w:tcBorders>
            <w:vAlign w:val="center"/>
          </w:tcPr>
          <w:p w14:paraId="6CF43406" w14:textId="77777777" w:rsidR="00A72FF6" w:rsidRPr="00FA0D61" w:rsidRDefault="00A72FF6" w:rsidP="009E3BB1">
            <w:pPr>
              <w:jc w:val="center"/>
              <w:rPr>
                <w:i/>
                <w:sz w:val="26"/>
                <w:szCs w:val="26"/>
              </w:rPr>
            </w:pPr>
            <w:r w:rsidRPr="00FA0D61">
              <w:rPr>
                <w:sz w:val="26"/>
                <w:szCs w:val="26"/>
              </w:rPr>
              <w:t>46 185,2</w:t>
            </w:r>
          </w:p>
        </w:tc>
        <w:tc>
          <w:tcPr>
            <w:tcW w:w="510" w:type="pct"/>
            <w:tcBorders>
              <w:top w:val="single" w:sz="4" w:space="0" w:color="auto"/>
              <w:left w:val="single" w:sz="4" w:space="0" w:color="auto"/>
              <w:bottom w:val="single" w:sz="4" w:space="0" w:color="auto"/>
              <w:right w:val="single" w:sz="4" w:space="0" w:color="auto"/>
            </w:tcBorders>
            <w:vAlign w:val="center"/>
          </w:tcPr>
          <w:p w14:paraId="6F7CB806" w14:textId="77777777" w:rsidR="00A72FF6" w:rsidRPr="00FA0D61" w:rsidRDefault="00A72FF6" w:rsidP="009E3BB1">
            <w:pPr>
              <w:jc w:val="center"/>
              <w:rPr>
                <w:i/>
                <w:sz w:val="26"/>
                <w:szCs w:val="26"/>
              </w:rPr>
            </w:pPr>
            <w:r w:rsidRPr="00FA0D61">
              <w:rPr>
                <w:sz w:val="26"/>
                <w:szCs w:val="26"/>
              </w:rPr>
              <w:t>49 878,4</w:t>
            </w:r>
          </w:p>
        </w:tc>
        <w:tc>
          <w:tcPr>
            <w:tcW w:w="512" w:type="pct"/>
            <w:tcBorders>
              <w:top w:val="single" w:sz="4" w:space="0" w:color="auto"/>
              <w:left w:val="single" w:sz="4" w:space="0" w:color="auto"/>
              <w:bottom w:val="single" w:sz="4" w:space="0" w:color="auto"/>
              <w:right w:val="single" w:sz="4" w:space="0" w:color="auto"/>
            </w:tcBorders>
            <w:vAlign w:val="center"/>
          </w:tcPr>
          <w:p w14:paraId="1EACA31C" w14:textId="77777777" w:rsidR="00A72FF6" w:rsidRPr="00FA0D61" w:rsidRDefault="00A72FF6" w:rsidP="009E3BB1">
            <w:pPr>
              <w:jc w:val="center"/>
              <w:rPr>
                <w:i/>
                <w:sz w:val="26"/>
                <w:szCs w:val="26"/>
              </w:rPr>
            </w:pPr>
            <w:r w:rsidRPr="00FA0D61">
              <w:rPr>
                <w:sz w:val="26"/>
                <w:szCs w:val="26"/>
              </w:rPr>
              <w:t>57 552,7</w:t>
            </w:r>
          </w:p>
        </w:tc>
        <w:tc>
          <w:tcPr>
            <w:tcW w:w="558" w:type="pct"/>
            <w:tcBorders>
              <w:top w:val="single" w:sz="4" w:space="0" w:color="auto"/>
              <w:left w:val="single" w:sz="4" w:space="0" w:color="auto"/>
              <w:bottom w:val="single" w:sz="4" w:space="0" w:color="auto"/>
              <w:right w:val="single" w:sz="4" w:space="0" w:color="auto"/>
            </w:tcBorders>
            <w:vAlign w:val="center"/>
          </w:tcPr>
          <w:p w14:paraId="5FFA366C" w14:textId="77777777" w:rsidR="00A72FF6" w:rsidRPr="00FA0D61" w:rsidRDefault="00A72FF6" w:rsidP="009E3BB1">
            <w:pPr>
              <w:jc w:val="center"/>
              <w:rPr>
                <w:sz w:val="26"/>
                <w:szCs w:val="26"/>
              </w:rPr>
            </w:pPr>
            <w:r w:rsidRPr="00FA0D61">
              <w:rPr>
                <w:sz w:val="26"/>
                <w:szCs w:val="26"/>
              </w:rPr>
              <w:t>63 407,5</w:t>
            </w:r>
          </w:p>
        </w:tc>
        <w:tc>
          <w:tcPr>
            <w:tcW w:w="606" w:type="pct"/>
            <w:tcBorders>
              <w:top w:val="single" w:sz="4" w:space="0" w:color="auto"/>
              <w:left w:val="single" w:sz="4" w:space="0" w:color="auto"/>
              <w:bottom w:val="single" w:sz="4" w:space="0" w:color="auto"/>
              <w:right w:val="single" w:sz="4" w:space="0" w:color="auto"/>
            </w:tcBorders>
            <w:vAlign w:val="center"/>
          </w:tcPr>
          <w:p w14:paraId="1D06B17E" w14:textId="77777777" w:rsidR="00A72FF6" w:rsidRPr="00FA0D61" w:rsidRDefault="00A72FF6" w:rsidP="009E3BB1">
            <w:pPr>
              <w:jc w:val="center"/>
              <w:rPr>
                <w:color w:val="FF0000"/>
                <w:sz w:val="26"/>
                <w:szCs w:val="26"/>
              </w:rPr>
            </w:pPr>
            <w:r w:rsidRPr="00FA0D61">
              <w:rPr>
                <w:sz w:val="26"/>
                <w:szCs w:val="26"/>
              </w:rPr>
              <w:t>68 592,0</w:t>
            </w:r>
          </w:p>
        </w:tc>
        <w:tc>
          <w:tcPr>
            <w:tcW w:w="624" w:type="pct"/>
            <w:tcBorders>
              <w:top w:val="single" w:sz="4" w:space="0" w:color="auto"/>
              <w:left w:val="single" w:sz="4" w:space="0" w:color="auto"/>
              <w:bottom w:val="single" w:sz="4" w:space="0" w:color="auto"/>
              <w:right w:val="single" w:sz="4" w:space="0" w:color="auto"/>
            </w:tcBorders>
            <w:vAlign w:val="center"/>
          </w:tcPr>
          <w:p w14:paraId="24D3E39A" w14:textId="77777777" w:rsidR="00A72FF6" w:rsidRPr="00FA0D61" w:rsidRDefault="00A72FF6" w:rsidP="009E3BB1">
            <w:pPr>
              <w:jc w:val="center"/>
              <w:rPr>
                <w:color w:val="FF0000"/>
                <w:sz w:val="26"/>
                <w:szCs w:val="26"/>
              </w:rPr>
            </w:pPr>
            <w:r w:rsidRPr="00FA0D61">
              <w:rPr>
                <w:sz w:val="26"/>
                <w:szCs w:val="26"/>
              </w:rPr>
              <w:t>49 467,0</w:t>
            </w:r>
          </w:p>
        </w:tc>
      </w:tr>
      <w:tr w:rsidR="00A72FF6" w:rsidRPr="00FA0D61" w14:paraId="35116625" w14:textId="77777777" w:rsidTr="009E3BB1">
        <w:trPr>
          <w:jc w:val="center"/>
        </w:trPr>
        <w:tc>
          <w:tcPr>
            <w:tcW w:w="1230" w:type="pct"/>
            <w:tcBorders>
              <w:top w:val="single" w:sz="4" w:space="0" w:color="auto"/>
              <w:left w:val="single" w:sz="4" w:space="0" w:color="auto"/>
              <w:bottom w:val="single" w:sz="4" w:space="0" w:color="auto"/>
              <w:right w:val="single" w:sz="4" w:space="0" w:color="auto"/>
            </w:tcBorders>
          </w:tcPr>
          <w:p w14:paraId="7CEDE327" w14:textId="77777777" w:rsidR="00A72FF6" w:rsidRPr="00FA0D61" w:rsidRDefault="00A72FF6" w:rsidP="009E3BB1">
            <w:pPr>
              <w:jc w:val="center"/>
              <w:rPr>
                <w:i/>
                <w:sz w:val="26"/>
                <w:szCs w:val="26"/>
              </w:rPr>
            </w:pPr>
            <w:r w:rsidRPr="00FA0D61">
              <w:rPr>
                <w:sz w:val="26"/>
                <w:szCs w:val="26"/>
              </w:rPr>
              <w:t>Среднемесячная номинальная начисленная заработная плата 1 работника, рублей</w:t>
            </w:r>
          </w:p>
        </w:tc>
        <w:tc>
          <w:tcPr>
            <w:tcW w:w="450" w:type="pct"/>
            <w:tcBorders>
              <w:top w:val="single" w:sz="4" w:space="0" w:color="auto"/>
              <w:left w:val="single" w:sz="4" w:space="0" w:color="auto"/>
              <w:bottom w:val="single" w:sz="4" w:space="0" w:color="auto"/>
              <w:right w:val="single" w:sz="4" w:space="0" w:color="auto"/>
            </w:tcBorders>
            <w:vAlign w:val="center"/>
          </w:tcPr>
          <w:p w14:paraId="4D304A93" w14:textId="77777777" w:rsidR="00A72FF6" w:rsidRPr="00FA0D61" w:rsidRDefault="00A72FF6" w:rsidP="009E3BB1">
            <w:pPr>
              <w:jc w:val="center"/>
              <w:rPr>
                <w:i/>
                <w:sz w:val="26"/>
                <w:szCs w:val="26"/>
              </w:rPr>
            </w:pPr>
            <w:r w:rsidRPr="00FA0D61">
              <w:rPr>
                <w:sz w:val="26"/>
                <w:szCs w:val="26"/>
              </w:rPr>
              <w:t>75 096,5</w:t>
            </w:r>
          </w:p>
        </w:tc>
        <w:tc>
          <w:tcPr>
            <w:tcW w:w="510" w:type="pct"/>
            <w:tcBorders>
              <w:top w:val="single" w:sz="4" w:space="0" w:color="auto"/>
              <w:left w:val="single" w:sz="4" w:space="0" w:color="auto"/>
              <w:bottom w:val="single" w:sz="4" w:space="0" w:color="auto"/>
              <w:right w:val="single" w:sz="4" w:space="0" w:color="auto"/>
            </w:tcBorders>
            <w:vAlign w:val="center"/>
          </w:tcPr>
          <w:p w14:paraId="50A9C989" w14:textId="77777777" w:rsidR="00A72FF6" w:rsidRPr="00FA0D61" w:rsidRDefault="00A72FF6" w:rsidP="009E3BB1">
            <w:pPr>
              <w:jc w:val="center"/>
              <w:rPr>
                <w:i/>
                <w:sz w:val="26"/>
                <w:szCs w:val="26"/>
              </w:rPr>
            </w:pPr>
            <w:r w:rsidRPr="00FA0D61">
              <w:rPr>
                <w:sz w:val="26"/>
                <w:szCs w:val="26"/>
              </w:rPr>
              <w:t>72 083,4</w:t>
            </w:r>
          </w:p>
        </w:tc>
        <w:tc>
          <w:tcPr>
            <w:tcW w:w="510" w:type="pct"/>
            <w:tcBorders>
              <w:top w:val="single" w:sz="4" w:space="0" w:color="auto"/>
              <w:left w:val="single" w:sz="4" w:space="0" w:color="auto"/>
              <w:bottom w:val="single" w:sz="4" w:space="0" w:color="auto"/>
              <w:right w:val="single" w:sz="4" w:space="0" w:color="auto"/>
            </w:tcBorders>
            <w:vAlign w:val="center"/>
          </w:tcPr>
          <w:p w14:paraId="1CA56856" w14:textId="77777777" w:rsidR="00A72FF6" w:rsidRPr="00FA0D61" w:rsidRDefault="00A72FF6" w:rsidP="009E3BB1">
            <w:pPr>
              <w:jc w:val="center"/>
              <w:rPr>
                <w:i/>
                <w:sz w:val="26"/>
                <w:szCs w:val="26"/>
              </w:rPr>
            </w:pPr>
            <w:r w:rsidRPr="00FA0D61">
              <w:rPr>
                <w:sz w:val="26"/>
                <w:szCs w:val="26"/>
              </w:rPr>
              <w:t>77 177,5</w:t>
            </w:r>
          </w:p>
        </w:tc>
        <w:tc>
          <w:tcPr>
            <w:tcW w:w="512" w:type="pct"/>
            <w:tcBorders>
              <w:top w:val="single" w:sz="4" w:space="0" w:color="auto"/>
              <w:left w:val="single" w:sz="4" w:space="0" w:color="auto"/>
              <w:bottom w:val="single" w:sz="4" w:space="0" w:color="auto"/>
              <w:right w:val="single" w:sz="4" w:space="0" w:color="auto"/>
            </w:tcBorders>
            <w:vAlign w:val="center"/>
          </w:tcPr>
          <w:p w14:paraId="10A05D5F" w14:textId="77777777" w:rsidR="00A72FF6" w:rsidRPr="00FA0D61" w:rsidRDefault="00A72FF6" w:rsidP="009E3BB1">
            <w:pPr>
              <w:jc w:val="center"/>
              <w:rPr>
                <w:i/>
                <w:sz w:val="26"/>
                <w:szCs w:val="26"/>
              </w:rPr>
            </w:pPr>
            <w:r w:rsidRPr="00FA0D61">
              <w:rPr>
                <w:sz w:val="26"/>
                <w:szCs w:val="26"/>
              </w:rPr>
              <w:t>86 837,7</w:t>
            </w:r>
          </w:p>
        </w:tc>
        <w:tc>
          <w:tcPr>
            <w:tcW w:w="558" w:type="pct"/>
            <w:tcBorders>
              <w:top w:val="single" w:sz="4" w:space="0" w:color="auto"/>
              <w:left w:val="single" w:sz="4" w:space="0" w:color="auto"/>
              <w:bottom w:val="single" w:sz="4" w:space="0" w:color="auto"/>
              <w:right w:val="single" w:sz="4" w:space="0" w:color="auto"/>
            </w:tcBorders>
            <w:vAlign w:val="center"/>
          </w:tcPr>
          <w:p w14:paraId="732ACCD7" w14:textId="77777777" w:rsidR="00A72FF6" w:rsidRPr="00FA0D61" w:rsidRDefault="00A72FF6" w:rsidP="009E3BB1">
            <w:pPr>
              <w:jc w:val="center"/>
              <w:rPr>
                <w:sz w:val="26"/>
                <w:szCs w:val="26"/>
              </w:rPr>
            </w:pPr>
            <w:r w:rsidRPr="00FA0D61">
              <w:rPr>
                <w:sz w:val="26"/>
                <w:szCs w:val="26"/>
              </w:rPr>
              <w:t>95 880,9</w:t>
            </w:r>
          </w:p>
        </w:tc>
        <w:tc>
          <w:tcPr>
            <w:tcW w:w="606" w:type="pct"/>
            <w:tcBorders>
              <w:top w:val="single" w:sz="4" w:space="0" w:color="auto"/>
              <w:left w:val="single" w:sz="4" w:space="0" w:color="auto"/>
              <w:bottom w:val="single" w:sz="4" w:space="0" w:color="auto"/>
              <w:right w:val="single" w:sz="4" w:space="0" w:color="auto"/>
            </w:tcBorders>
            <w:vAlign w:val="center"/>
          </w:tcPr>
          <w:p w14:paraId="4C01514F" w14:textId="77777777" w:rsidR="00A72FF6" w:rsidRPr="00FA0D61" w:rsidRDefault="00A72FF6" w:rsidP="009E3BB1">
            <w:pPr>
              <w:jc w:val="center"/>
              <w:rPr>
                <w:color w:val="FF0000"/>
                <w:sz w:val="26"/>
                <w:szCs w:val="26"/>
              </w:rPr>
            </w:pPr>
            <w:r w:rsidRPr="00FA0D61">
              <w:rPr>
                <w:sz w:val="26"/>
                <w:szCs w:val="26"/>
              </w:rPr>
              <w:t>107 624,0</w:t>
            </w:r>
          </w:p>
        </w:tc>
        <w:tc>
          <w:tcPr>
            <w:tcW w:w="624" w:type="pct"/>
            <w:tcBorders>
              <w:top w:val="single" w:sz="4" w:space="0" w:color="auto"/>
              <w:left w:val="single" w:sz="4" w:space="0" w:color="auto"/>
              <w:bottom w:val="single" w:sz="4" w:space="0" w:color="auto"/>
              <w:right w:val="single" w:sz="4" w:space="0" w:color="auto"/>
            </w:tcBorders>
            <w:vAlign w:val="center"/>
          </w:tcPr>
          <w:p w14:paraId="6999319E" w14:textId="77777777" w:rsidR="00A72FF6" w:rsidRPr="00FA0D61" w:rsidRDefault="00A72FF6" w:rsidP="009E3BB1">
            <w:pPr>
              <w:jc w:val="center"/>
              <w:rPr>
                <w:color w:val="FF0000"/>
                <w:sz w:val="26"/>
                <w:szCs w:val="26"/>
              </w:rPr>
            </w:pPr>
            <w:r w:rsidRPr="00FA0D61">
              <w:rPr>
                <w:sz w:val="26"/>
                <w:szCs w:val="26"/>
              </w:rPr>
              <w:t>70 922,0</w:t>
            </w:r>
          </w:p>
        </w:tc>
      </w:tr>
      <w:tr w:rsidR="00A72FF6" w:rsidRPr="00FA0D61" w14:paraId="4077E44A" w14:textId="77777777" w:rsidTr="009E3BB1">
        <w:trPr>
          <w:jc w:val="center"/>
        </w:trPr>
        <w:tc>
          <w:tcPr>
            <w:tcW w:w="1230" w:type="pct"/>
            <w:tcBorders>
              <w:top w:val="single" w:sz="4" w:space="0" w:color="auto"/>
              <w:left w:val="single" w:sz="4" w:space="0" w:color="auto"/>
              <w:bottom w:val="single" w:sz="4" w:space="0" w:color="auto"/>
              <w:right w:val="single" w:sz="4" w:space="0" w:color="auto"/>
            </w:tcBorders>
          </w:tcPr>
          <w:p w14:paraId="77887AEC" w14:textId="77777777" w:rsidR="00A72FF6" w:rsidRPr="00FA0D61" w:rsidRDefault="00A72FF6" w:rsidP="009E3BB1">
            <w:pPr>
              <w:jc w:val="center"/>
              <w:rPr>
                <w:i/>
                <w:sz w:val="26"/>
                <w:szCs w:val="26"/>
              </w:rPr>
            </w:pPr>
            <w:r w:rsidRPr="00FA0D61">
              <w:rPr>
                <w:sz w:val="26"/>
                <w:szCs w:val="26"/>
              </w:rPr>
              <w:t>Темпы роста номинальной начисленной среднемесячной заработной платы 1 работника, %</w:t>
            </w:r>
          </w:p>
        </w:tc>
        <w:tc>
          <w:tcPr>
            <w:tcW w:w="450" w:type="pct"/>
            <w:tcBorders>
              <w:top w:val="single" w:sz="4" w:space="0" w:color="auto"/>
              <w:left w:val="single" w:sz="4" w:space="0" w:color="auto"/>
              <w:bottom w:val="single" w:sz="4" w:space="0" w:color="auto"/>
              <w:right w:val="single" w:sz="4" w:space="0" w:color="auto"/>
            </w:tcBorders>
            <w:vAlign w:val="center"/>
          </w:tcPr>
          <w:p w14:paraId="49E095A3" w14:textId="77777777" w:rsidR="00A72FF6" w:rsidRPr="00FA0D61" w:rsidRDefault="00A72FF6" w:rsidP="009E3BB1">
            <w:pPr>
              <w:jc w:val="center"/>
              <w:rPr>
                <w:i/>
                <w:sz w:val="26"/>
                <w:szCs w:val="26"/>
              </w:rPr>
            </w:pPr>
            <w:r w:rsidRPr="00FA0D61">
              <w:rPr>
                <w:sz w:val="26"/>
                <w:szCs w:val="26"/>
              </w:rPr>
              <w:t>106,7</w:t>
            </w:r>
          </w:p>
        </w:tc>
        <w:tc>
          <w:tcPr>
            <w:tcW w:w="510" w:type="pct"/>
            <w:tcBorders>
              <w:top w:val="single" w:sz="4" w:space="0" w:color="auto"/>
              <w:left w:val="single" w:sz="4" w:space="0" w:color="auto"/>
              <w:bottom w:val="single" w:sz="4" w:space="0" w:color="auto"/>
              <w:right w:val="single" w:sz="4" w:space="0" w:color="auto"/>
            </w:tcBorders>
            <w:vAlign w:val="center"/>
          </w:tcPr>
          <w:p w14:paraId="47D96941" w14:textId="77777777" w:rsidR="00A72FF6" w:rsidRPr="00FA0D61" w:rsidRDefault="00A72FF6" w:rsidP="009E3BB1">
            <w:pPr>
              <w:jc w:val="center"/>
              <w:rPr>
                <w:i/>
                <w:sz w:val="26"/>
                <w:szCs w:val="26"/>
              </w:rPr>
            </w:pPr>
            <w:r w:rsidRPr="00FA0D61">
              <w:rPr>
                <w:sz w:val="26"/>
                <w:szCs w:val="26"/>
              </w:rPr>
              <w:t>103,0</w:t>
            </w:r>
          </w:p>
        </w:tc>
        <w:tc>
          <w:tcPr>
            <w:tcW w:w="510" w:type="pct"/>
            <w:tcBorders>
              <w:top w:val="single" w:sz="4" w:space="0" w:color="auto"/>
              <w:left w:val="single" w:sz="4" w:space="0" w:color="auto"/>
              <w:bottom w:val="single" w:sz="4" w:space="0" w:color="auto"/>
              <w:right w:val="single" w:sz="4" w:space="0" w:color="auto"/>
            </w:tcBorders>
            <w:vAlign w:val="center"/>
          </w:tcPr>
          <w:p w14:paraId="7AA7B0AF" w14:textId="77777777" w:rsidR="00A72FF6" w:rsidRPr="00FA0D61" w:rsidRDefault="00A72FF6" w:rsidP="009E3BB1">
            <w:pPr>
              <w:jc w:val="center"/>
              <w:rPr>
                <w:i/>
                <w:sz w:val="26"/>
                <w:szCs w:val="26"/>
              </w:rPr>
            </w:pPr>
            <w:r w:rsidRPr="00FA0D61">
              <w:rPr>
                <w:sz w:val="26"/>
                <w:szCs w:val="26"/>
              </w:rPr>
              <w:t>107,1</w:t>
            </w:r>
          </w:p>
        </w:tc>
        <w:tc>
          <w:tcPr>
            <w:tcW w:w="512" w:type="pct"/>
            <w:tcBorders>
              <w:top w:val="single" w:sz="4" w:space="0" w:color="auto"/>
              <w:left w:val="single" w:sz="4" w:space="0" w:color="auto"/>
              <w:bottom w:val="single" w:sz="4" w:space="0" w:color="auto"/>
              <w:right w:val="single" w:sz="4" w:space="0" w:color="auto"/>
            </w:tcBorders>
            <w:vAlign w:val="center"/>
          </w:tcPr>
          <w:p w14:paraId="0E32341F" w14:textId="77777777" w:rsidR="00A72FF6" w:rsidRPr="00FA0D61" w:rsidRDefault="00A72FF6" w:rsidP="009E3BB1">
            <w:pPr>
              <w:jc w:val="center"/>
              <w:rPr>
                <w:i/>
                <w:sz w:val="26"/>
                <w:szCs w:val="26"/>
              </w:rPr>
            </w:pPr>
            <w:r w:rsidRPr="00FA0D61">
              <w:rPr>
                <w:sz w:val="26"/>
                <w:szCs w:val="26"/>
              </w:rPr>
              <w:t>112,5</w:t>
            </w:r>
          </w:p>
        </w:tc>
        <w:tc>
          <w:tcPr>
            <w:tcW w:w="558" w:type="pct"/>
            <w:tcBorders>
              <w:top w:val="single" w:sz="4" w:space="0" w:color="auto"/>
              <w:left w:val="single" w:sz="4" w:space="0" w:color="auto"/>
              <w:bottom w:val="single" w:sz="4" w:space="0" w:color="auto"/>
              <w:right w:val="single" w:sz="4" w:space="0" w:color="auto"/>
            </w:tcBorders>
            <w:vAlign w:val="center"/>
          </w:tcPr>
          <w:p w14:paraId="37063732" w14:textId="77777777" w:rsidR="00A72FF6" w:rsidRPr="00FA0D61" w:rsidRDefault="00A72FF6" w:rsidP="009E3BB1">
            <w:pPr>
              <w:jc w:val="center"/>
              <w:rPr>
                <w:sz w:val="26"/>
                <w:szCs w:val="26"/>
              </w:rPr>
            </w:pPr>
            <w:r w:rsidRPr="00FA0D61">
              <w:rPr>
                <w:sz w:val="26"/>
                <w:szCs w:val="26"/>
              </w:rPr>
              <w:t>110,4</w:t>
            </w:r>
          </w:p>
        </w:tc>
        <w:tc>
          <w:tcPr>
            <w:tcW w:w="606" w:type="pct"/>
            <w:tcBorders>
              <w:top w:val="single" w:sz="4" w:space="0" w:color="auto"/>
              <w:left w:val="single" w:sz="4" w:space="0" w:color="auto"/>
              <w:bottom w:val="single" w:sz="4" w:space="0" w:color="auto"/>
              <w:right w:val="single" w:sz="4" w:space="0" w:color="auto"/>
            </w:tcBorders>
            <w:vAlign w:val="center"/>
          </w:tcPr>
          <w:p w14:paraId="048039E8" w14:textId="77777777" w:rsidR="00A72FF6" w:rsidRPr="00FA0D61" w:rsidRDefault="00A72FF6" w:rsidP="009E3BB1">
            <w:pPr>
              <w:jc w:val="center"/>
              <w:rPr>
                <w:color w:val="FF0000"/>
                <w:sz w:val="26"/>
                <w:szCs w:val="26"/>
              </w:rPr>
            </w:pPr>
            <w:r w:rsidRPr="00FA0D61">
              <w:rPr>
                <w:sz w:val="26"/>
                <w:szCs w:val="26"/>
              </w:rPr>
              <w:t>110,3</w:t>
            </w:r>
          </w:p>
        </w:tc>
        <w:tc>
          <w:tcPr>
            <w:tcW w:w="624" w:type="pct"/>
            <w:tcBorders>
              <w:top w:val="single" w:sz="4" w:space="0" w:color="auto"/>
              <w:left w:val="single" w:sz="4" w:space="0" w:color="auto"/>
              <w:bottom w:val="single" w:sz="4" w:space="0" w:color="auto"/>
              <w:right w:val="single" w:sz="4" w:space="0" w:color="auto"/>
            </w:tcBorders>
            <w:vAlign w:val="center"/>
          </w:tcPr>
          <w:p w14:paraId="463A2A5C" w14:textId="77777777" w:rsidR="00A72FF6" w:rsidRPr="00FA0D61" w:rsidRDefault="00A72FF6" w:rsidP="009E3BB1">
            <w:pPr>
              <w:jc w:val="center"/>
              <w:rPr>
                <w:color w:val="FF0000"/>
                <w:sz w:val="26"/>
                <w:szCs w:val="26"/>
              </w:rPr>
            </w:pPr>
            <w:r w:rsidRPr="00FA0D61">
              <w:rPr>
                <w:sz w:val="26"/>
                <w:szCs w:val="26"/>
              </w:rPr>
              <w:t>114,6</w:t>
            </w:r>
          </w:p>
        </w:tc>
      </w:tr>
      <w:tr w:rsidR="00A72FF6" w:rsidRPr="00FA0D61" w14:paraId="3DC0AC36" w14:textId="77777777" w:rsidTr="009E3BB1">
        <w:trPr>
          <w:jc w:val="center"/>
        </w:trPr>
        <w:tc>
          <w:tcPr>
            <w:tcW w:w="1230" w:type="pct"/>
            <w:tcBorders>
              <w:top w:val="single" w:sz="4" w:space="0" w:color="auto"/>
              <w:left w:val="single" w:sz="4" w:space="0" w:color="auto"/>
              <w:bottom w:val="single" w:sz="4" w:space="0" w:color="auto"/>
              <w:right w:val="single" w:sz="4" w:space="0" w:color="auto"/>
            </w:tcBorders>
          </w:tcPr>
          <w:p w14:paraId="527DAEB1" w14:textId="77777777" w:rsidR="00A72FF6" w:rsidRPr="00FA0D61" w:rsidRDefault="00A72FF6" w:rsidP="009E3BB1">
            <w:pPr>
              <w:jc w:val="center"/>
              <w:rPr>
                <w:i/>
                <w:sz w:val="26"/>
                <w:szCs w:val="26"/>
              </w:rPr>
            </w:pPr>
            <w:r w:rsidRPr="00FA0D61">
              <w:rPr>
                <w:sz w:val="26"/>
                <w:szCs w:val="26"/>
              </w:rPr>
              <w:t>Реальная начисленная заработная плата одного работника, % к предыдущему году</w:t>
            </w:r>
          </w:p>
        </w:tc>
        <w:tc>
          <w:tcPr>
            <w:tcW w:w="450" w:type="pct"/>
            <w:tcBorders>
              <w:top w:val="single" w:sz="4" w:space="0" w:color="auto"/>
              <w:left w:val="single" w:sz="4" w:space="0" w:color="auto"/>
              <w:bottom w:val="single" w:sz="4" w:space="0" w:color="auto"/>
              <w:right w:val="single" w:sz="4" w:space="0" w:color="auto"/>
            </w:tcBorders>
            <w:vAlign w:val="center"/>
          </w:tcPr>
          <w:p w14:paraId="3AA3A4E7" w14:textId="77777777" w:rsidR="00A72FF6" w:rsidRPr="00FA0D61" w:rsidRDefault="00A72FF6" w:rsidP="009E3BB1">
            <w:pPr>
              <w:jc w:val="center"/>
              <w:rPr>
                <w:i/>
                <w:sz w:val="26"/>
                <w:szCs w:val="26"/>
              </w:rPr>
            </w:pPr>
            <w:r w:rsidRPr="00FA0D61">
              <w:rPr>
                <w:sz w:val="26"/>
                <w:szCs w:val="26"/>
              </w:rPr>
              <w:t>103,7</w:t>
            </w:r>
          </w:p>
        </w:tc>
        <w:tc>
          <w:tcPr>
            <w:tcW w:w="510" w:type="pct"/>
            <w:tcBorders>
              <w:top w:val="single" w:sz="4" w:space="0" w:color="auto"/>
              <w:left w:val="single" w:sz="4" w:space="0" w:color="auto"/>
              <w:bottom w:val="single" w:sz="4" w:space="0" w:color="auto"/>
              <w:right w:val="single" w:sz="4" w:space="0" w:color="auto"/>
            </w:tcBorders>
            <w:vAlign w:val="center"/>
          </w:tcPr>
          <w:p w14:paraId="32F9FB46" w14:textId="77777777" w:rsidR="00A72FF6" w:rsidRPr="00FA0D61" w:rsidRDefault="00A72FF6" w:rsidP="009E3BB1">
            <w:pPr>
              <w:jc w:val="center"/>
              <w:rPr>
                <w:i/>
                <w:sz w:val="26"/>
                <w:szCs w:val="26"/>
              </w:rPr>
            </w:pPr>
            <w:r w:rsidRPr="00FA0D61">
              <w:rPr>
                <w:sz w:val="26"/>
                <w:szCs w:val="26"/>
              </w:rPr>
              <w:t>109,9</w:t>
            </w:r>
          </w:p>
        </w:tc>
        <w:tc>
          <w:tcPr>
            <w:tcW w:w="510" w:type="pct"/>
            <w:tcBorders>
              <w:top w:val="single" w:sz="4" w:space="0" w:color="auto"/>
              <w:left w:val="single" w:sz="4" w:space="0" w:color="auto"/>
              <w:bottom w:val="single" w:sz="4" w:space="0" w:color="auto"/>
              <w:right w:val="single" w:sz="4" w:space="0" w:color="auto"/>
            </w:tcBorders>
            <w:vAlign w:val="center"/>
          </w:tcPr>
          <w:p w14:paraId="3B297F9A" w14:textId="77777777" w:rsidR="00A72FF6" w:rsidRPr="00FA0D61" w:rsidRDefault="00A72FF6" w:rsidP="009E3BB1">
            <w:pPr>
              <w:jc w:val="center"/>
              <w:rPr>
                <w:i/>
                <w:sz w:val="26"/>
                <w:szCs w:val="26"/>
              </w:rPr>
            </w:pPr>
            <w:r w:rsidRPr="00FA0D61">
              <w:rPr>
                <w:sz w:val="26"/>
                <w:szCs w:val="26"/>
              </w:rPr>
              <w:t>107,0</w:t>
            </w:r>
          </w:p>
        </w:tc>
        <w:tc>
          <w:tcPr>
            <w:tcW w:w="512" w:type="pct"/>
            <w:tcBorders>
              <w:top w:val="single" w:sz="4" w:space="0" w:color="auto"/>
              <w:left w:val="single" w:sz="4" w:space="0" w:color="auto"/>
              <w:bottom w:val="single" w:sz="4" w:space="0" w:color="auto"/>
              <w:right w:val="single" w:sz="4" w:space="0" w:color="auto"/>
            </w:tcBorders>
            <w:vAlign w:val="center"/>
          </w:tcPr>
          <w:p w14:paraId="42110240" w14:textId="77777777" w:rsidR="00A72FF6" w:rsidRPr="00FA0D61" w:rsidRDefault="00A72FF6" w:rsidP="009E3BB1">
            <w:pPr>
              <w:jc w:val="center"/>
              <w:rPr>
                <w:i/>
                <w:sz w:val="26"/>
                <w:szCs w:val="26"/>
              </w:rPr>
            </w:pPr>
            <w:r w:rsidRPr="00FA0D61">
              <w:rPr>
                <w:sz w:val="26"/>
                <w:szCs w:val="26"/>
              </w:rPr>
              <w:t>101,8</w:t>
            </w:r>
          </w:p>
        </w:tc>
        <w:tc>
          <w:tcPr>
            <w:tcW w:w="558" w:type="pct"/>
            <w:tcBorders>
              <w:top w:val="single" w:sz="4" w:space="0" w:color="auto"/>
              <w:left w:val="single" w:sz="4" w:space="0" w:color="auto"/>
              <w:bottom w:val="single" w:sz="4" w:space="0" w:color="auto"/>
              <w:right w:val="single" w:sz="4" w:space="0" w:color="auto"/>
            </w:tcBorders>
            <w:vAlign w:val="center"/>
          </w:tcPr>
          <w:p w14:paraId="219019C8" w14:textId="77777777" w:rsidR="00A72FF6" w:rsidRPr="00FA0D61" w:rsidRDefault="00A72FF6" w:rsidP="009E3BB1">
            <w:pPr>
              <w:jc w:val="center"/>
              <w:rPr>
                <w:sz w:val="26"/>
                <w:szCs w:val="26"/>
              </w:rPr>
            </w:pPr>
            <w:r w:rsidRPr="00FA0D61">
              <w:rPr>
                <w:sz w:val="26"/>
                <w:szCs w:val="26"/>
              </w:rPr>
              <w:t>108,9</w:t>
            </w:r>
          </w:p>
        </w:tc>
        <w:tc>
          <w:tcPr>
            <w:tcW w:w="606" w:type="pct"/>
            <w:tcBorders>
              <w:top w:val="single" w:sz="4" w:space="0" w:color="auto"/>
              <w:left w:val="single" w:sz="4" w:space="0" w:color="auto"/>
              <w:bottom w:val="single" w:sz="4" w:space="0" w:color="auto"/>
              <w:right w:val="single" w:sz="4" w:space="0" w:color="auto"/>
            </w:tcBorders>
            <w:vAlign w:val="center"/>
          </w:tcPr>
          <w:p w14:paraId="3039E0E7" w14:textId="77777777" w:rsidR="00A72FF6" w:rsidRPr="00FA0D61" w:rsidRDefault="00A72FF6" w:rsidP="009E3BB1">
            <w:pPr>
              <w:jc w:val="center"/>
              <w:rPr>
                <w:color w:val="FF0000"/>
                <w:sz w:val="26"/>
                <w:szCs w:val="26"/>
              </w:rPr>
            </w:pPr>
            <w:r w:rsidRPr="00FA0D61">
              <w:rPr>
                <w:sz w:val="26"/>
                <w:szCs w:val="26"/>
              </w:rPr>
              <w:t>108,0</w:t>
            </w:r>
          </w:p>
        </w:tc>
        <w:tc>
          <w:tcPr>
            <w:tcW w:w="624" w:type="pct"/>
            <w:tcBorders>
              <w:top w:val="single" w:sz="4" w:space="0" w:color="auto"/>
              <w:left w:val="single" w:sz="4" w:space="0" w:color="auto"/>
              <w:bottom w:val="single" w:sz="4" w:space="0" w:color="auto"/>
              <w:right w:val="single" w:sz="4" w:space="0" w:color="auto"/>
            </w:tcBorders>
            <w:vAlign w:val="center"/>
          </w:tcPr>
          <w:p w14:paraId="3775D031" w14:textId="77777777" w:rsidR="00A72FF6" w:rsidRPr="00FA0D61" w:rsidRDefault="00A72FF6" w:rsidP="009E3BB1">
            <w:pPr>
              <w:jc w:val="center"/>
              <w:rPr>
                <w:color w:val="FF0000"/>
                <w:sz w:val="26"/>
                <w:szCs w:val="26"/>
              </w:rPr>
            </w:pPr>
            <w:r w:rsidRPr="00FA0D61">
              <w:rPr>
                <w:sz w:val="26"/>
                <w:szCs w:val="26"/>
              </w:rPr>
              <w:t>100,3</w:t>
            </w:r>
          </w:p>
        </w:tc>
      </w:tr>
      <w:tr w:rsidR="00A72FF6" w:rsidRPr="00FA0D61" w14:paraId="37FA3BAE" w14:textId="77777777" w:rsidTr="009E3BB1">
        <w:trPr>
          <w:jc w:val="center"/>
        </w:trPr>
        <w:tc>
          <w:tcPr>
            <w:tcW w:w="1230" w:type="pct"/>
            <w:tcBorders>
              <w:top w:val="single" w:sz="4" w:space="0" w:color="auto"/>
              <w:left w:val="single" w:sz="4" w:space="0" w:color="auto"/>
              <w:bottom w:val="single" w:sz="4" w:space="0" w:color="auto"/>
              <w:right w:val="single" w:sz="4" w:space="0" w:color="auto"/>
            </w:tcBorders>
          </w:tcPr>
          <w:p w14:paraId="239B673D" w14:textId="77777777" w:rsidR="00A72FF6" w:rsidRPr="00FA0D61" w:rsidRDefault="00A72FF6" w:rsidP="009E3BB1">
            <w:pPr>
              <w:jc w:val="center"/>
              <w:rPr>
                <w:i/>
                <w:sz w:val="26"/>
                <w:szCs w:val="26"/>
              </w:rPr>
            </w:pPr>
            <w:r w:rsidRPr="00FA0D61">
              <w:rPr>
                <w:sz w:val="26"/>
                <w:szCs w:val="26"/>
              </w:rPr>
              <w:t>Численность трудовых ресурсов, тыс. человек</w:t>
            </w:r>
          </w:p>
        </w:tc>
        <w:tc>
          <w:tcPr>
            <w:tcW w:w="450" w:type="pct"/>
            <w:tcBorders>
              <w:top w:val="single" w:sz="4" w:space="0" w:color="auto"/>
              <w:left w:val="single" w:sz="4" w:space="0" w:color="auto"/>
              <w:bottom w:val="single" w:sz="4" w:space="0" w:color="auto"/>
              <w:right w:val="single" w:sz="4" w:space="0" w:color="auto"/>
            </w:tcBorders>
            <w:vAlign w:val="center"/>
          </w:tcPr>
          <w:p w14:paraId="1BD45DEA" w14:textId="77777777" w:rsidR="00A72FF6" w:rsidRPr="00FA0D61" w:rsidRDefault="00A72FF6" w:rsidP="009E3BB1">
            <w:pPr>
              <w:jc w:val="center"/>
              <w:rPr>
                <w:i/>
                <w:sz w:val="26"/>
                <w:szCs w:val="26"/>
              </w:rPr>
            </w:pPr>
            <w:r w:rsidRPr="00FA0D61">
              <w:rPr>
                <w:sz w:val="26"/>
                <w:szCs w:val="26"/>
              </w:rPr>
              <w:t>46,484</w:t>
            </w:r>
          </w:p>
        </w:tc>
        <w:tc>
          <w:tcPr>
            <w:tcW w:w="510" w:type="pct"/>
            <w:tcBorders>
              <w:top w:val="single" w:sz="4" w:space="0" w:color="auto"/>
              <w:left w:val="single" w:sz="4" w:space="0" w:color="auto"/>
              <w:bottom w:val="single" w:sz="4" w:space="0" w:color="auto"/>
              <w:right w:val="single" w:sz="4" w:space="0" w:color="auto"/>
            </w:tcBorders>
            <w:vAlign w:val="center"/>
          </w:tcPr>
          <w:p w14:paraId="3D2389D0" w14:textId="77777777" w:rsidR="00A72FF6" w:rsidRPr="00FA0D61" w:rsidRDefault="00A72FF6" w:rsidP="009E3BB1">
            <w:pPr>
              <w:jc w:val="center"/>
              <w:rPr>
                <w:i/>
                <w:sz w:val="26"/>
                <w:szCs w:val="26"/>
              </w:rPr>
            </w:pPr>
            <w:r w:rsidRPr="00FA0D61">
              <w:rPr>
                <w:sz w:val="26"/>
                <w:szCs w:val="26"/>
              </w:rPr>
              <w:t>47,700</w:t>
            </w:r>
          </w:p>
        </w:tc>
        <w:tc>
          <w:tcPr>
            <w:tcW w:w="510" w:type="pct"/>
            <w:tcBorders>
              <w:top w:val="single" w:sz="4" w:space="0" w:color="auto"/>
              <w:left w:val="single" w:sz="4" w:space="0" w:color="auto"/>
              <w:bottom w:val="single" w:sz="4" w:space="0" w:color="auto"/>
              <w:right w:val="single" w:sz="4" w:space="0" w:color="auto"/>
            </w:tcBorders>
            <w:vAlign w:val="center"/>
          </w:tcPr>
          <w:p w14:paraId="176AC60F" w14:textId="77777777" w:rsidR="00A72FF6" w:rsidRPr="00FA0D61" w:rsidRDefault="00A72FF6" w:rsidP="009E3BB1">
            <w:pPr>
              <w:jc w:val="center"/>
              <w:rPr>
                <w:i/>
                <w:sz w:val="26"/>
                <w:szCs w:val="26"/>
              </w:rPr>
            </w:pPr>
            <w:r w:rsidRPr="00FA0D61">
              <w:rPr>
                <w:sz w:val="26"/>
                <w:szCs w:val="26"/>
              </w:rPr>
              <w:t>51,784</w:t>
            </w:r>
          </w:p>
        </w:tc>
        <w:tc>
          <w:tcPr>
            <w:tcW w:w="512" w:type="pct"/>
            <w:tcBorders>
              <w:top w:val="single" w:sz="4" w:space="0" w:color="auto"/>
              <w:left w:val="single" w:sz="4" w:space="0" w:color="auto"/>
              <w:bottom w:val="single" w:sz="4" w:space="0" w:color="auto"/>
              <w:right w:val="single" w:sz="4" w:space="0" w:color="auto"/>
            </w:tcBorders>
            <w:vAlign w:val="center"/>
          </w:tcPr>
          <w:p w14:paraId="763CEA96" w14:textId="77777777" w:rsidR="00A72FF6" w:rsidRPr="00FA0D61" w:rsidRDefault="00A72FF6" w:rsidP="009E3BB1">
            <w:pPr>
              <w:jc w:val="center"/>
              <w:rPr>
                <w:i/>
                <w:sz w:val="26"/>
                <w:szCs w:val="26"/>
              </w:rPr>
            </w:pPr>
            <w:r w:rsidRPr="00FA0D61">
              <w:rPr>
                <w:sz w:val="26"/>
                <w:szCs w:val="26"/>
              </w:rPr>
              <w:t>43,306</w:t>
            </w:r>
          </w:p>
        </w:tc>
        <w:tc>
          <w:tcPr>
            <w:tcW w:w="558" w:type="pct"/>
            <w:tcBorders>
              <w:top w:val="single" w:sz="4" w:space="0" w:color="auto"/>
              <w:left w:val="single" w:sz="4" w:space="0" w:color="auto"/>
              <w:bottom w:val="single" w:sz="4" w:space="0" w:color="auto"/>
              <w:right w:val="single" w:sz="4" w:space="0" w:color="auto"/>
            </w:tcBorders>
            <w:vAlign w:val="center"/>
          </w:tcPr>
          <w:p w14:paraId="1A008517" w14:textId="77777777" w:rsidR="00A72FF6" w:rsidRPr="00FA0D61" w:rsidRDefault="00A72FF6" w:rsidP="009E3BB1">
            <w:pPr>
              <w:jc w:val="center"/>
              <w:rPr>
                <w:sz w:val="26"/>
                <w:szCs w:val="26"/>
              </w:rPr>
            </w:pPr>
            <w:r w:rsidRPr="00FA0D61">
              <w:rPr>
                <w:sz w:val="26"/>
                <w:szCs w:val="26"/>
              </w:rPr>
              <w:t>44,318</w:t>
            </w:r>
          </w:p>
        </w:tc>
        <w:tc>
          <w:tcPr>
            <w:tcW w:w="606" w:type="pct"/>
            <w:tcBorders>
              <w:top w:val="single" w:sz="4" w:space="0" w:color="auto"/>
              <w:left w:val="single" w:sz="4" w:space="0" w:color="auto"/>
              <w:bottom w:val="single" w:sz="4" w:space="0" w:color="auto"/>
              <w:right w:val="single" w:sz="4" w:space="0" w:color="auto"/>
            </w:tcBorders>
            <w:vAlign w:val="center"/>
          </w:tcPr>
          <w:p w14:paraId="20FE7BEE" w14:textId="77777777" w:rsidR="00A72FF6" w:rsidRPr="00FA0D61" w:rsidRDefault="00A72FF6" w:rsidP="009E3BB1">
            <w:pPr>
              <w:jc w:val="center"/>
              <w:rPr>
                <w:sz w:val="26"/>
                <w:szCs w:val="26"/>
              </w:rPr>
            </w:pPr>
            <w:r w:rsidRPr="00FA0D61">
              <w:rPr>
                <w:sz w:val="26"/>
                <w:szCs w:val="26"/>
              </w:rPr>
              <w:t>1 293,59</w:t>
            </w:r>
          </w:p>
        </w:tc>
        <w:tc>
          <w:tcPr>
            <w:tcW w:w="624" w:type="pct"/>
            <w:tcBorders>
              <w:top w:val="single" w:sz="4" w:space="0" w:color="auto"/>
              <w:left w:val="single" w:sz="4" w:space="0" w:color="auto"/>
              <w:bottom w:val="single" w:sz="4" w:space="0" w:color="auto"/>
              <w:right w:val="single" w:sz="4" w:space="0" w:color="auto"/>
            </w:tcBorders>
            <w:vAlign w:val="center"/>
          </w:tcPr>
          <w:p w14:paraId="5DE51241" w14:textId="77777777" w:rsidR="00A72FF6" w:rsidRPr="00FA0D61" w:rsidRDefault="00A72FF6" w:rsidP="009E3BB1">
            <w:pPr>
              <w:jc w:val="center"/>
              <w:rPr>
                <w:sz w:val="26"/>
                <w:szCs w:val="26"/>
              </w:rPr>
            </w:pPr>
            <w:r w:rsidRPr="00FA0D61">
              <w:rPr>
                <w:sz w:val="26"/>
                <w:szCs w:val="26"/>
              </w:rPr>
              <w:t>х</w:t>
            </w:r>
          </w:p>
        </w:tc>
      </w:tr>
      <w:tr w:rsidR="00A72FF6" w:rsidRPr="00FA0D61" w14:paraId="79679E85" w14:textId="77777777" w:rsidTr="009E3BB1">
        <w:trPr>
          <w:jc w:val="center"/>
        </w:trPr>
        <w:tc>
          <w:tcPr>
            <w:tcW w:w="1230" w:type="pct"/>
            <w:tcBorders>
              <w:top w:val="single" w:sz="4" w:space="0" w:color="auto"/>
              <w:left w:val="single" w:sz="4" w:space="0" w:color="auto"/>
              <w:bottom w:val="single" w:sz="4" w:space="0" w:color="auto"/>
              <w:right w:val="single" w:sz="4" w:space="0" w:color="auto"/>
            </w:tcBorders>
          </w:tcPr>
          <w:p w14:paraId="15D0438D" w14:textId="77777777" w:rsidR="00A72FF6" w:rsidRPr="00FA0D61" w:rsidRDefault="00A72FF6" w:rsidP="009E3BB1">
            <w:pPr>
              <w:jc w:val="center"/>
              <w:rPr>
                <w:i/>
                <w:sz w:val="26"/>
                <w:szCs w:val="26"/>
              </w:rPr>
            </w:pPr>
            <w:r w:rsidRPr="00FA0D61">
              <w:rPr>
                <w:sz w:val="26"/>
                <w:szCs w:val="26"/>
              </w:rPr>
              <w:t>Численность занятых в экономике, тыс. человек</w:t>
            </w:r>
          </w:p>
        </w:tc>
        <w:tc>
          <w:tcPr>
            <w:tcW w:w="450" w:type="pct"/>
            <w:tcBorders>
              <w:top w:val="single" w:sz="4" w:space="0" w:color="auto"/>
              <w:left w:val="single" w:sz="4" w:space="0" w:color="auto"/>
              <w:bottom w:val="single" w:sz="4" w:space="0" w:color="auto"/>
              <w:right w:val="single" w:sz="4" w:space="0" w:color="auto"/>
            </w:tcBorders>
            <w:vAlign w:val="center"/>
          </w:tcPr>
          <w:p w14:paraId="71BC3AAE" w14:textId="77777777" w:rsidR="00A72FF6" w:rsidRPr="00FA0D61" w:rsidRDefault="00A72FF6" w:rsidP="009E3BB1">
            <w:pPr>
              <w:jc w:val="center"/>
              <w:rPr>
                <w:i/>
                <w:sz w:val="26"/>
                <w:szCs w:val="26"/>
              </w:rPr>
            </w:pPr>
            <w:r w:rsidRPr="00FA0D61">
              <w:rPr>
                <w:sz w:val="26"/>
                <w:szCs w:val="26"/>
              </w:rPr>
              <w:t>34,722</w:t>
            </w:r>
          </w:p>
        </w:tc>
        <w:tc>
          <w:tcPr>
            <w:tcW w:w="510" w:type="pct"/>
            <w:tcBorders>
              <w:top w:val="single" w:sz="4" w:space="0" w:color="auto"/>
              <w:left w:val="single" w:sz="4" w:space="0" w:color="auto"/>
              <w:bottom w:val="single" w:sz="4" w:space="0" w:color="auto"/>
              <w:right w:val="single" w:sz="4" w:space="0" w:color="auto"/>
            </w:tcBorders>
            <w:vAlign w:val="center"/>
          </w:tcPr>
          <w:p w14:paraId="5D2429D5" w14:textId="77777777" w:rsidR="00A72FF6" w:rsidRPr="00FA0D61" w:rsidRDefault="00A72FF6" w:rsidP="009E3BB1">
            <w:pPr>
              <w:jc w:val="center"/>
              <w:rPr>
                <w:i/>
                <w:sz w:val="26"/>
                <w:szCs w:val="26"/>
              </w:rPr>
            </w:pPr>
            <w:r w:rsidRPr="00FA0D61">
              <w:rPr>
                <w:sz w:val="26"/>
                <w:szCs w:val="26"/>
              </w:rPr>
              <w:t>34,716</w:t>
            </w:r>
          </w:p>
        </w:tc>
        <w:tc>
          <w:tcPr>
            <w:tcW w:w="510" w:type="pct"/>
            <w:tcBorders>
              <w:top w:val="single" w:sz="4" w:space="0" w:color="auto"/>
              <w:left w:val="single" w:sz="4" w:space="0" w:color="auto"/>
              <w:bottom w:val="single" w:sz="4" w:space="0" w:color="auto"/>
              <w:right w:val="single" w:sz="4" w:space="0" w:color="auto"/>
            </w:tcBorders>
            <w:vAlign w:val="center"/>
          </w:tcPr>
          <w:p w14:paraId="4F65BDB3" w14:textId="77777777" w:rsidR="00A72FF6" w:rsidRPr="00FA0D61" w:rsidRDefault="00A72FF6" w:rsidP="009E3BB1">
            <w:pPr>
              <w:jc w:val="center"/>
              <w:rPr>
                <w:i/>
                <w:sz w:val="26"/>
                <w:szCs w:val="26"/>
              </w:rPr>
            </w:pPr>
            <w:r w:rsidRPr="00FA0D61">
              <w:rPr>
                <w:sz w:val="26"/>
                <w:szCs w:val="26"/>
              </w:rPr>
              <w:t>33,976</w:t>
            </w:r>
          </w:p>
        </w:tc>
        <w:tc>
          <w:tcPr>
            <w:tcW w:w="512" w:type="pct"/>
            <w:tcBorders>
              <w:top w:val="single" w:sz="4" w:space="0" w:color="auto"/>
              <w:left w:val="single" w:sz="4" w:space="0" w:color="auto"/>
              <w:bottom w:val="single" w:sz="4" w:space="0" w:color="auto"/>
              <w:right w:val="single" w:sz="4" w:space="0" w:color="auto"/>
            </w:tcBorders>
            <w:vAlign w:val="center"/>
          </w:tcPr>
          <w:p w14:paraId="0D2B5665" w14:textId="77777777" w:rsidR="00A72FF6" w:rsidRPr="00FA0D61" w:rsidRDefault="00A72FF6" w:rsidP="009E3BB1">
            <w:pPr>
              <w:jc w:val="center"/>
              <w:rPr>
                <w:i/>
                <w:sz w:val="26"/>
                <w:szCs w:val="26"/>
              </w:rPr>
            </w:pPr>
            <w:r w:rsidRPr="00FA0D61">
              <w:rPr>
                <w:sz w:val="26"/>
                <w:szCs w:val="26"/>
              </w:rPr>
              <w:t>34,428</w:t>
            </w:r>
          </w:p>
        </w:tc>
        <w:tc>
          <w:tcPr>
            <w:tcW w:w="558" w:type="pct"/>
            <w:tcBorders>
              <w:top w:val="single" w:sz="4" w:space="0" w:color="auto"/>
              <w:left w:val="single" w:sz="4" w:space="0" w:color="auto"/>
              <w:bottom w:val="single" w:sz="4" w:space="0" w:color="auto"/>
              <w:right w:val="single" w:sz="4" w:space="0" w:color="auto"/>
            </w:tcBorders>
            <w:vAlign w:val="center"/>
          </w:tcPr>
          <w:p w14:paraId="529E166A" w14:textId="77777777" w:rsidR="00A72FF6" w:rsidRPr="00FA0D61" w:rsidRDefault="00A72FF6" w:rsidP="009E3BB1">
            <w:pPr>
              <w:jc w:val="center"/>
              <w:rPr>
                <w:sz w:val="26"/>
                <w:szCs w:val="26"/>
              </w:rPr>
            </w:pPr>
            <w:r w:rsidRPr="00FA0D61">
              <w:rPr>
                <w:sz w:val="26"/>
                <w:szCs w:val="26"/>
              </w:rPr>
              <w:t>35,735</w:t>
            </w:r>
          </w:p>
        </w:tc>
        <w:tc>
          <w:tcPr>
            <w:tcW w:w="606" w:type="pct"/>
            <w:tcBorders>
              <w:top w:val="single" w:sz="4" w:space="0" w:color="auto"/>
              <w:left w:val="single" w:sz="4" w:space="0" w:color="auto"/>
              <w:bottom w:val="single" w:sz="4" w:space="0" w:color="auto"/>
              <w:right w:val="single" w:sz="4" w:space="0" w:color="auto"/>
            </w:tcBorders>
            <w:vAlign w:val="center"/>
          </w:tcPr>
          <w:p w14:paraId="15CEC36B" w14:textId="77777777" w:rsidR="00A72FF6" w:rsidRPr="00FA0D61" w:rsidRDefault="00A72FF6" w:rsidP="009E3BB1">
            <w:pPr>
              <w:jc w:val="center"/>
              <w:rPr>
                <w:sz w:val="26"/>
                <w:szCs w:val="26"/>
              </w:rPr>
            </w:pPr>
            <w:r w:rsidRPr="00FA0D61">
              <w:rPr>
                <w:sz w:val="26"/>
                <w:szCs w:val="26"/>
              </w:rPr>
              <w:t>1 116,620</w:t>
            </w:r>
          </w:p>
        </w:tc>
        <w:tc>
          <w:tcPr>
            <w:tcW w:w="624" w:type="pct"/>
            <w:tcBorders>
              <w:top w:val="single" w:sz="4" w:space="0" w:color="auto"/>
              <w:left w:val="single" w:sz="4" w:space="0" w:color="auto"/>
              <w:bottom w:val="single" w:sz="4" w:space="0" w:color="auto"/>
              <w:right w:val="single" w:sz="4" w:space="0" w:color="auto"/>
            </w:tcBorders>
            <w:vAlign w:val="center"/>
          </w:tcPr>
          <w:p w14:paraId="382B8A5B" w14:textId="77777777" w:rsidR="00A72FF6" w:rsidRPr="00FA0D61" w:rsidRDefault="00A72FF6" w:rsidP="009E3BB1">
            <w:pPr>
              <w:jc w:val="center"/>
              <w:rPr>
                <w:sz w:val="26"/>
                <w:szCs w:val="26"/>
              </w:rPr>
            </w:pPr>
            <w:r w:rsidRPr="00FA0D61">
              <w:rPr>
                <w:sz w:val="26"/>
                <w:szCs w:val="26"/>
              </w:rPr>
              <w:t>х</w:t>
            </w:r>
          </w:p>
        </w:tc>
      </w:tr>
      <w:tr w:rsidR="00A72FF6" w:rsidRPr="00FA0D61" w14:paraId="4A362987" w14:textId="77777777" w:rsidTr="009E3BB1">
        <w:trPr>
          <w:jc w:val="center"/>
        </w:trPr>
        <w:tc>
          <w:tcPr>
            <w:tcW w:w="1230" w:type="pct"/>
            <w:tcBorders>
              <w:top w:val="single" w:sz="4" w:space="0" w:color="auto"/>
              <w:left w:val="single" w:sz="4" w:space="0" w:color="auto"/>
              <w:bottom w:val="single" w:sz="4" w:space="0" w:color="auto"/>
              <w:right w:val="single" w:sz="4" w:space="0" w:color="auto"/>
            </w:tcBorders>
          </w:tcPr>
          <w:p w14:paraId="17394FE0" w14:textId="77777777" w:rsidR="00A72FF6" w:rsidRPr="00FA0D61" w:rsidRDefault="00A72FF6" w:rsidP="009E3BB1">
            <w:pPr>
              <w:jc w:val="center"/>
              <w:rPr>
                <w:i/>
                <w:sz w:val="26"/>
                <w:szCs w:val="26"/>
              </w:rPr>
            </w:pPr>
            <w:r w:rsidRPr="00FA0D61">
              <w:rPr>
                <w:sz w:val="26"/>
                <w:szCs w:val="26"/>
              </w:rPr>
              <w:t>Численность зарегистрированных безработных на конец периода, тыс. человек</w:t>
            </w:r>
          </w:p>
        </w:tc>
        <w:tc>
          <w:tcPr>
            <w:tcW w:w="450" w:type="pct"/>
            <w:tcBorders>
              <w:top w:val="single" w:sz="4" w:space="0" w:color="auto"/>
              <w:left w:val="single" w:sz="4" w:space="0" w:color="auto"/>
              <w:bottom w:val="single" w:sz="4" w:space="0" w:color="auto"/>
              <w:right w:val="single" w:sz="4" w:space="0" w:color="auto"/>
            </w:tcBorders>
            <w:vAlign w:val="center"/>
          </w:tcPr>
          <w:p w14:paraId="0CBA0C16" w14:textId="77777777" w:rsidR="00A72FF6" w:rsidRPr="00FA0D61" w:rsidRDefault="00A72FF6" w:rsidP="009E3BB1">
            <w:pPr>
              <w:jc w:val="center"/>
              <w:rPr>
                <w:i/>
                <w:sz w:val="26"/>
                <w:szCs w:val="26"/>
              </w:rPr>
            </w:pPr>
            <w:r w:rsidRPr="00FA0D61">
              <w:rPr>
                <w:sz w:val="26"/>
                <w:szCs w:val="26"/>
              </w:rPr>
              <w:t>0,072</w:t>
            </w:r>
          </w:p>
        </w:tc>
        <w:tc>
          <w:tcPr>
            <w:tcW w:w="510" w:type="pct"/>
            <w:tcBorders>
              <w:top w:val="single" w:sz="4" w:space="0" w:color="auto"/>
              <w:left w:val="single" w:sz="4" w:space="0" w:color="auto"/>
              <w:bottom w:val="single" w:sz="4" w:space="0" w:color="auto"/>
              <w:right w:val="single" w:sz="4" w:space="0" w:color="auto"/>
            </w:tcBorders>
            <w:vAlign w:val="center"/>
          </w:tcPr>
          <w:p w14:paraId="586E54F3" w14:textId="77777777" w:rsidR="00A72FF6" w:rsidRPr="00FA0D61" w:rsidRDefault="00A72FF6" w:rsidP="009E3BB1">
            <w:pPr>
              <w:jc w:val="center"/>
              <w:rPr>
                <w:i/>
                <w:sz w:val="26"/>
                <w:szCs w:val="26"/>
              </w:rPr>
            </w:pPr>
            <w:r w:rsidRPr="00FA0D61">
              <w:rPr>
                <w:sz w:val="26"/>
                <w:szCs w:val="26"/>
              </w:rPr>
              <w:t>0,565</w:t>
            </w:r>
          </w:p>
        </w:tc>
        <w:tc>
          <w:tcPr>
            <w:tcW w:w="510" w:type="pct"/>
            <w:tcBorders>
              <w:top w:val="single" w:sz="4" w:space="0" w:color="auto"/>
              <w:left w:val="single" w:sz="4" w:space="0" w:color="auto"/>
              <w:bottom w:val="single" w:sz="4" w:space="0" w:color="auto"/>
              <w:right w:val="single" w:sz="4" w:space="0" w:color="auto"/>
            </w:tcBorders>
            <w:vAlign w:val="center"/>
          </w:tcPr>
          <w:p w14:paraId="1BBDC785" w14:textId="77777777" w:rsidR="00A72FF6" w:rsidRPr="00FA0D61" w:rsidRDefault="00A72FF6" w:rsidP="009E3BB1">
            <w:pPr>
              <w:jc w:val="center"/>
              <w:rPr>
                <w:i/>
                <w:sz w:val="26"/>
                <w:szCs w:val="26"/>
              </w:rPr>
            </w:pPr>
            <w:r w:rsidRPr="00FA0D61">
              <w:rPr>
                <w:sz w:val="26"/>
                <w:szCs w:val="26"/>
              </w:rPr>
              <w:t>0,067</w:t>
            </w:r>
          </w:p>
        </w:tc>
        <w:tc>
          <w:tcPr>
            <w:tcW w:w="512" w:type="pct"/>
            <w:tcBorders>
              <w:top w:val="single" w:sz="4" w:space="0" w:color="auto"/>
              <w:left w:val="single" w:sz="4" w:space="0" w:color="auto"/>
              <w:bottom w:val="single" w:sz="4" w:space="0" w:color="auto"/>
              <w:right w:val="single" w:sz="4" w:space="0" w:color="auto"/>
            </w:tcBorders>
            <w:vAlign w:val="center"/>
          </w:tcPr>
          <w:p w14:paraId="5A9BF99B" w14:textId="77777777" w:rsidR="00A72FF6" w:rsidRPr="00FA0D61" w:rsidRDefault="00A72FF6" w:rsidP="009E3BB1">
            <w:pPr>
              <w:jc w:val="center"/>
              <w:rPr>
                <w:i/>
                <w:sz w:val="26"/>
                <w:szCs w:val="26"/>
              </w:rPr>
            </w:pPr>
            <w:r w:rsidRPr="00FA0D61">
              <w:rPr>
                <w:sz w:val="26"/>
                <w:szCs w:val="26"/>
              </w:rPr>
              <w:t>0,074</w:t>
            </w:r>
          </w:p>
        </w:tc>
        <w:tc>
          <w:tcPr>
            <w:tcW w:w="558" w:type="pct"/>
            <w:tcBorders>
              <w:top w:val="single" w:sz="4" w:space="0" w:color="auto"/>
              <w:left w:val="single" w:sz="4" w:space="0" w:color="auto"/>
              <w:bottom w:val="single" w:sz="4" w:space="0" w:color="auto"/>
              <w:right w:val="single" w:sz="4" w:space="0" w:color="auto"/>
            </w:tcBorders>
            <w:vAlign w:val="center"/>
          </w:tcPr>
          <w:p w14:paraId="2CC3834E" w14:textId="77777777" w:rsidR="00A72FF6" w:rsidRPr="00FA0D61" w:rsidRDefault="00A72FF6" w:rsidP="009E3BB1">
            <w:pPr>
              <w:jc w:val="center"/>
              <w:rPr>
                <w:sz w:val="26"/>
                <w:szCs w:val="26"/>
              </w:rPr>
            </w:pPr>
            <w:r w:rsidRPr="00FA0D61">
              <w:rPr>
                <w:sz w:val="26"/>
                <w:szCs w:val="26"/>
              </w:rPr>
              <w:t>0,034</w:t>
            </w:r>
          </w:p>
        </w:tc>
        <w:tc>
          <w:tcPr>
            <w:tcW w:w="606" w:type="pct"/>
            <w:tcBorders>
              <w:top w:val="single" w:sz="4" w:space="0" w:color="auto"/>
              <w:left w:val="single" w:sz="4" w:space="0" w:color="auto"/>
              <w:bottom w:val="single" w:sz="4" w:space="0" w:color="auto"/>
              <w:right w:val="single" w:sz="4" w:space="0" w:color="auto"/>
            </w:tcBorders>
            <w:vAlign w:val="center"/>
          </w:tcPr>
          <w:p w14:paraId="63911290" w14:textId="77777777" w:rsidR="00A72FF6" w:rsidRPr="00FA0D61" w:rsidRDefault="00A72FF6" w:rsidP="009E3BB1">
            <w:pPr>
              <w:jc w:val="center"/>
              <w:rPr>
                <w:sz w:val="26"/>
                <w:szCs w:val="26"/>
              </w:rPr>
            </w:pPr>
            <w:r w:rsidRPr="00FA0D61">
              <w:rPr>
                <w:sz w:val="26"/>
                <w:szCs w:val="26"/>
              </w:rPr>
              <w:t>3,300</w:t>
            </w:r>
          </w:p>
        </w:tc>
        <w:tc>
          <w:tcPr>
            <w:tcW w:w="624" w:type="pct"/>
            <w:tcBorders>
              <w:top w:val="single" w:sz="4" w:space="0" w:color="auto"/>
              <w:left w:val="single" w:sz="4" w:space="0" w:color="auto"/>
              <w:bottom w:val="single" w:sz="4" w:space="0" w:color="auto"/>
              <w:right w:val="single" w:sz="4" w:space="0" w:color="auto"/>
            </w:tcBorders>
            <w:vAlign w:val="center"/>
          </w:tcPr>
          <w:p w14:paraId="4F82063D" w14:textId="77777777" w:rsidR="00A72FF6" w:rsidRPr="00FA0D61" w:rsidRDefault="00A72FF6" w:rsidP="009E3BB1">
            <w:pPr>
              <w:jc w:val="center"/>
              <w:rPr>
                <w:sz w:val="26"/>
                <w:szCs w:val="26"/>
              </w:rPr>
            </w:pPr>
            <w:r w:rsidRPr="00FA0D61">
              <w:rPr>
                <w:sz w:val="26"/>
                <w:szCs w:val="26"/>
              </w:rPr>
              <w:t>х</w:t>
            </w:r>
          </w:p>
        </w:tc>
      </w:tr>
    </w:tbl>
    <w:p w14:paraId="1AE3F1F1" w14:textId="77777777" w:rsidR="00A72FF6" w:rsidRPr="00FA0D61" w:rsidRDefault="00A72FF6" w:rsidP="00A72FF6">
      <w:pPr>
        <w:jc w:val="center"/>
        <w:rPr>
          <w:color w:val="FF0000"/>
          <w:sz w:val="26"/>
          <w:szCs w:val="26"/>
        </w:rPr>
      </w:pPr>
    </w:p>
    <w:p w14:paraId="35C5727C" w14:textId="77777777" w:rsidR="00A72FF6" w:rsidRPr="00FA0D61" w:rsidRDefault="00A72FF6" w:rsidP="00A72FF6">
      <w:pPr>
        <w:ind w:firstLine="709"/>
        <w:jc w:val="center"/>
        <w:rPr>
          <w:b/>
          <w:color w:val="FF0000"/>
          <w:sz w:val="26"/>
          <w:szCs w:val="26"/>
        </w:rPr>
        <w:sectPr w:rsidR="00A72FF6" w:rsidRPr="00FA0D61" w:rsidSect="00E11262">
          <w:footerReference w:type="even" r:id="rId10"/>
          <w:pgSz w:w="11906" w:h="16838"/>
          <w:pgMar w:top="567" w:right="1134" w:bottom="567" w:left="567" w:header="709" w:footer="709" w:gutter="0"/>
          <w:cols w:space="708"/>
          <w:docGrid w:linePitch="360"/>
        </w:sectPr>
      </w:pPr>
    </w:p>
    <w:p w14:paraId="72C5C0E8" w14:textId="77777777" w:rsidR="00A72FF6" w:rsidRPr="00FA0D61" w:rsidRDefault="00A72FF6" w:rsidP="00A72FF6">
      <w:pPr>
        <w:keepNext/>
        <w:jc w:val="center"/>
        <w:outlineLvl w:val="0"/>
        <w:rPr>
          <w:sz w:val="26"/>
          <w:szCs w:val="26"/>
        </w:rPr>
      </w:pPr>
      <w:bookmarkStart w:id="8" w:name="_Toc156207216"/>
      <w:r w:rsidRPr="00FA0D61">
        <w:rPr>
          <w:b/>
          <w:sz w:val="26"/>
          <w:szCs w:val="26"/>
        </w:rPr>
        <w:t>Об участии Губернатора Ханты-Мансийского автономного                     округа – Югры и Правительства Ханты-Мансийского автономного округа – Югры в обеспечении социально-экономического развития в городе Когалыме</w:t>
      </w:r>
      <w:bookmarkEnd w:id="8"/>
    </w:p>
    <w:p w14:paraId="27867786" w14:textId="77777777" w:rsidR="00A72FF6" w:rsidRPr="00FA0D61" w:rsidRDefault="00A72FF6" w:rsidP="00A72FF6">
      <w:pPr>
        <w:ind w:firstLine="708"/>
        <w:jc w:val="both"/>
        <w:rPr>
          <w:rFonts w:eastAsia="Calibri"/>
          <w:sz w:val="26"/>
          <w:szCs w:val="26"/>
          <w:lang w:eastAsia="en-US"/>
        </w:rPr>
      </w:pPr>
      <w:r w:rsidRPr="00FA0D61">
        <w:rPr>
          <w:sz w:val="26"/>
          <w:szCs w:val="26"/>
        </w:rPr>
        <w:t>При поддержке Губернатора Ханты-Мансийского автономного округа – Югры</w:t>
      </w:r>
      <w:r w:rsidRPr="00FA0D61">
        <w:rPr>
          <w:rFonts w:eastAsia="Calibri"/>
          <w:sz w:val="26"/>
          <w:szCs w:val="26"/>
          <w:lang w:eastAsia="en-US"/>
        </w:rPr>
        <w:t xml:space="preserve"> Департамент общественных, внешних связей и молодежной политики Ханты-Мансийского автономного округа – Югры проводит региональный конкурс инициативных проектов.</w:t>
      </w:r>
    </w:p>
    <w:p w14:paraId="6CA4113D" w14:textId="77777777" w:rsidR="00A72FF6" w:rsidRPr="00FA0D61" w:rsidRDefault="00A72FF6" w:rsidP="00A72FF6">
      <w:pPr>
        <w:ind w:firstLine="708"/>
        <w:jc w:val="both"/>
        <w:rPr>
          <w:rFonts w:eastAsia="Calibri"/>
          <w:sz w:val="26"/>
          <w:szCs w:val="26"/>
          <w:lang w:eastAsia="en-US"/>
        </w:rPr>
      </w:pPr>
      <w:r w:rsidRPr="00FA0D61">
        <w:rPr>
          <w:rFonts w:eastAsia="Calibri"/>
          <w:sz w:val="26"/>
          <w:szCs w:val="26"/>
          <w:lang w:eastAsia="en-US"/>
        </w:rPr>
        <w:t>В 2023 году для участия в региональном конкурсе инициативных проектов от города Когалыма были заявлены семь проектов, победителями признаны четыре из них:</w:t>
      </w:r>
    </w:p>
    <w:p w14:paraId="6D364EE3" w14:textId="77777777" w:rsidR="00A72FF6" w:rsidRPr="00FA0D61" w:rsidRDefault="00A72FF6" w:rsidP="00A72FF6">
      <w:pPr>
        <w:widowControl w:val="0"/>
        <w:autoSpaceDE w:val="0"/>
        <w:autoSpaceDN w:val="0"/>
        <w:ind w:firstLine="930"/>
        <w:jc w:val="both"/>
        <w:rPr>
          <w:rFonts w:eastAsia="Calibri"/>
          <w:sz w:val="26"/>
          <w:szCs w:val="26"/>
          <w:lang w:eastAsia="en-US"/>
        </w:rPr>
      </w:pPr>
      <w:r w:rsidRPr="00FA0D61">
        <w:rPr>
          <w:rFonts w:eastAsia="Calibri"/>
          <w:sz w:val="26"/>
          <w:szCs w:val="26"/>
          <w:lang w:eastAsia="en-US"/>
        </w:rPr>
        <w:t>1) «Наука лаб-генерация»;</w:t>
      </w:r>
    </w:p>
    <w:p w14:paraId="577D52E0" w14:textId="77777777" w:rsidR="00A72FF6" w:rsidRPr="00FA0D61" w:rsidRDefault="00A72FF6" w:rsidP="00A72FF6">
      <w:pPr>
        <w:widowControl w:val="0"/>
        <w:autoSpaceDE w:val="0"/>
        <w:autoSpaceDN w:val="0"/>
        <w:ind w:firstLine="930"/>
        <w:jc w:val="both"/>
        <w:rPr>
          <w:rFonts w:eastAsia="Calibri"/>
          <w:sz w:val="26"/>
          <w:szCs w:val="26"/>
          <w:lang w:eastAsia="en-US"/>
        </w:rPr>
      </w:pPr>
      <w:r w:rsidRPr="00FA0D61">
        <w:rPr>
          <w:rFonts w:eastAsia="Calibri"/>
          <w:sz w:val="26"/>
          <w:szCs w:val="26"/>
          <w:lang w:eastAsia="en-US"/>
        </w:rPr>
        <w:t xml:space="preserve">2) «Безопасный двор»; </w:t>
      </w:r>
    </w:p>
    <w:p w14:paraId="7DE13150" w14:textId="77777777" w:rsidR="00A72FF6" w:rsidRPr="00FA0D61" w:rsidRDefault="00A72FF6" w:rsidP="00A72FF6">
      <w:pPr>
        <w:widowControl w:val="0"/>
        <w:autoSpaceDE w:val="0"/>
        <w:autoSpaceDN w:val="0"/>
        <w:ind w:firstLine="930"/>
        <w:jc w:val="both"/>
        <w:rPr>
          <w:rFonts w:eastAsia="Calibri"/>
          <w:sz w:val="26"/>
          <w:szCs w:val="26"/>
          <w:lang w:eastAsia="en-US"/>
        </w:rPr>
      </w:pPr>
      <w:r w:rsidRPr="00FA0D61">
        <w:rPr>
          <w:rFonts w:eastAsia="Calibri"/>
          <w:sz w:val="26"/>
          <w:szCs w:val="26"/>
          <w:lang w:eastAsia="en-US"/>
        </w:rPr>
        <w:t>3) «Развитие и популяризация картинга в г. Когалыме»;</w:t>
      </w:r>
    </w:p>
    <w:p w14:paraId="432DD761" w14:textId="77777777" w:rsidR="00A72FF6" w:rsidRPr="00FA0D61" w:rsidRDefault="00A72FF6" w:rsidP="00A72FF6">
      <w:pPr>
        <w:widowControl w:val="0"/>
        <w:autoSpaceDE w:val="0"/>
        <w:autoSpaceDN w:val="0"/>
        <w:ind w:firstLine="930"/>
        <w:jc w:val="both"/>
        <w:rPr>
          <w:rFonts w:eastAsia="Calibri"/>
          <w:sz w:val="26"/>
          <w:szCs w:val="26"/>
          <w:lang w:eastAsia="en-US"/>
        </w:rPr>
      </w:pPr>
      <w:r w:rsidRPr="00FA0D61">
        <w:rPr>
          <w:rFonts w:eastAsia="Calibri"/>
          <w:sz w:val="26"/>
          <w:szCs w:val="26"/>
          <w:lang w:eastAsia="en-US"/>
        </w:rPr>
        <w:t>4) «Мир вокруг нас».</w:t>
      </w:r>
    </w:p>
    <w:p w14:paraId="50AC6DE4" w14:textId="77777777" w:rsidR="00A72FF6" w:rsidRPr="00FA0D61" w:rsidRDefault="00A72FF6" w:rsidP="00A72FF6">
      <w:pPr>
        <w:ind w:firstLine="708"/>
        <w:jc w:val="both"/>
        <w:rPr>
          <w:rFonts w:eastAsia="Calibri"/>
          <w:sz w:val="26"/>
          <w:szCs w:val="26"/>
          <w:lang w:eastAsia="en-US"/>
        </w:rPr>
      </w:pPr>
      <w:r w:rsidRPr="00FA0D61">
        <w:rPr>
          <w:rFonts w:eastAsia="Calibri"/>
          <w:sz w:val="26"/>
          <w:szCs w:val="26"/>
          <w:lang w:eastAsia="en-US"/>
        </w:rPr>
        <w:t xml:space="preserve">Общая стоимость проектов составляет 9 795,2 тыс. рублей. Победа инициативных проектов на региональном конкурсе в 2023 году способствовала привлечению в бюджет города Когалыма субсидии из бюджета автономного округа в размере 6 846,7 тыс. рублей. </w:t>
      </w:r>
    </w:p>
    <w:p w14:paraId="0200B2E0" w14:textId="77777777" w:rsidR="00A72FF6" w:rsidRPr="00FA0D61" w:rsidRDefault="00A72FF6" w:rsidP="00A72FF6">
      <w:pPr>
        <w:ind w:firstLine="709"/>
        <w:jc w:val="both"/>
        <w:rPr>
          <w:sz w:val="26"/>
          <w:szCs w:val="26"/>
          <w:lang w:eastAsia="en-US"/>
        </w:rPr>
      </w:pPr>
      <w:r w:rsidRPr="00FA0D61">
        <w:rPr>
          <w:rFonts w:eastAsia="Calibri"/>
          <w:sz w:val="26"/>
          <w:szCs w:val="26"/>
          <w:lang w:eastAsia="en-US"/>
        </w:rPr>
        <w:t xml:space="preserve">Из бюджета города на реализацию данных проектов были выделены средства в размере 1 754,5 тыс. рублей., </w:t>
      </w:r>
      <w:r w:rsidRPr="00FA0D61">
        <w:rPr>
          <w:sz w:val="26"/>
          <w:szCs w:val="26"/>
          <w:lang w:eastAsia="en-US"/>
        </w:rPr>
        <w:t xml:space="preserve">объём привлечённых средств составил 1 194,0 тыс. рублей. </w:t>
      </w:r>
    </w:p>
    <w:p w14:paraId="6FDAF631" w14:textId="77777777" w:rsidR="00A72FF6" w:rsidRPr="00FA0D61" w:rsidRDefault="00A72FF6" w:rsidP="00A72FF6">
      <w:pPr>
        <w:ind w:firstLine="709"/>
        <w:jc w:val="both"/>
        <w:rPr>
          <w:sz w:val="26"/>
          <w:szCs w:val="26"/>
        </w:rPr>
      </w:pPr>
      <w:r w:rsidRPr="00FA0D61">
        <w:rPr>
          <w:sz w:val="26"/>
          <w:szCs w:val="26"/>
          <w:lang w:eastAsia="en-US"/>
        </w:rPr>
        <w:t xml:space="preserve">Также, победителем и призером </w:t>
      </w:r>
      <w:r w:rsidRPr="00FA0D61">
        <w:rPr>
          <w:sz w:val="26"/>
          <w:szCs w:val="26"/>
          <w:lang w:val="en-US" w:eastAsia="en-US"/>
        </w:rPr>
        <w:t>VI</w:t>
      </w:r>
      <w:r w:rsidRPr="00FA0D61">
        <w:rPr>
          <w:sz w:val="26"/>
          <w:szCs w:val="26"/>
          <w:lang w:eastAsia="en-US"/>
        </w:rPr>
        <w:t xml:space="preserve"> Всероссийского конкурса проектов по инициативному бюджетированию Научно-исследовательского финансового института Министерства финансов Российской Федерации стало МАУ «СОШ №7 г. Когалыма», в номинации «Вклад проекта школьного инициативного бюджетирования в финансовую культуру граждан» с победой проекта «Зона 51» и третье место с проектом «Вас услышат!».</w:t>
      </w:r>
    </w:p>
    <w:p w14:paraId="3E23A632" w14:textId="77777777" w:rsidR="00A72FF6" w:rsidRPr="00FA0D61" w:rsidRDefault="00A72FF6" w:rsidP="00A72FF6">
      <w:pPr>
        <w:ind w:firstLine="708"/>
        <w:jc w:val="both"/>
        <w:rPr>
          <w:sz w:val="26"/>
          <w:szCs w:val="26"/>
        </w:rPr>
      </w:pPr>
      <w:r w:rsidRPr="00FA0D61">
        <w:rPr>
          <w:sz w:val="26"/>
          <w:szCs w:val="26"/>
        </w:rPr>
        <w:t>При поддержке Губернатора Ханты-Мансийского автономного округа – Югры обеспечены жилыми помещениями дети-сироты и дети, оставшиеся без попечения родителей – в 2023 году - два благоустроенных жилых помещения специализированного жилищного фонда города Когалыма, общей площадью 82 кв.м., были предоставлены по договорам найма лицам, включённым в список детей-сирот и детей, оставшихся без попечения родителей, лиц из числа детей-сирот и детей, оставшихся без попечения родителей.</w:t>
      </w:r>
    </w:p>
    <w:p w14:paraId="78ABA866" w14:textId="77777777" w:rsidR="00A72FF6" w:rsidRPr="00FA0D61" w:rsidRDefault="00A72FF6" w:rsidP="00A72FF6">
      <w:pPr>
        <w:widowControl w:val="0"/>
        <w:shd w:val="clear" w:color="auto" w:fill="FFFFFF"/>
        <w:autoSpaceDE w:val="0"/>
        <w:autoSpaceDN w:val="0"/>
        <w:adjustRightInd w:val="0"/>
        <w:ind w:firstLine="709"/>
        <w:jc w:val="both"/>
        <w:rPr>
          <w:sz w:val="26"/>
          <w:szCs w:val="26"/>
        </w:rPr>
      </w:pPr>
      <w:r w:rsidRPr="00FA0D61">
        <w:rPr>
          <w:sz w:val="26"/>
          <w:szCs w:val="26"/>
        </w:rPr>
        <w:t xml:space="preserve"> В целях переселения граждан из жилых домов, признанных аварийными, на обеспечение жильем граждан, состоящих на учете для его получения на условиях социального найма, формирование маневренного жилищного фонда было приобретено 203 квартиры, </w:t>
      </w:r>
      <w:r w:rsidRPr="00FA0D61">
        <w:rPr>
          <w:rFonts w:eastAsiaTheme="minorHAnsi"/>
          <w:sz w:val="26"/>
          <w:szCs w:val="26"/>
        </w:rPr>
        <w:t xml:space="preserve">в связи с аварийностью занимаемых жилых помещений </w:t>
      </w:r>
      <w:r w:rsidRPr="00FA0D61">
        <w:rPr>
          <w:sz w:val="26"/>
          <w:szCs w:val="26"/>
        </w:rPr>
        <w:t xml:space="preserve">123 семьи переселены в новостройки </w:t>
      </w:r>
      <w:r w:rsidRPr="00FA0D61">
        <w:rPr>
          <w:rFonts w:eastAsiaTheme="minorHAnsi"/>
          <w:sz w:val="26"/>
          <w:szCs w:val="26"/>
        </w:rPr>
        <w:t>(в том числе 3 собственникам взамен изымаемого жилого помещения, находящегося в аварийном жилом фонде).</w:t>
      </w:r>
    </w:p>
    <w:p w14:paraId="6C6841E5" w14:textId="77777777" w:rsidR="00A72FF6" w:rsidRPr="00FA0D61" w:rsidRDefault="00A72FF6" w:rsidP="00A72FF6">
      <w:pPr>
        <w:ind w:firstLine="709"/>
        <w:jc w:val="both"/>
        <w:rPr>
          <w:sz w:val="26"/>
          <w:szCs w:val="26"/>
        </w:rPr>
      </w:pPr>
      <w:r w:rsidRPr="00FA0D61">
        <w:rPr>
          <w:sz w:val="26"/>
          <w:szCs w:val="26"/>
        </w:rPr>
        <w:t>При поддержке</w:t>
      </w:r>
      <w:r w:rsidRPr="00FA0D61">
        <w:t xml:space="preserve"> </w:t>
      </w:r>
      <w:r w:rsidRPr="00FA0D61">
        <w:rPr>
          <w:sz w:val="26"/>
          <w:szCs w:val="26"/>
        </w:rPr>
        <w:t>Губернатора Ханты-Мансийского автономного округа – Югры стало возможным участие некоммерческих организаций в конкурсе на предоставление грантов Губернатора Ханты-Мансийского автономного округа – Югры. В направлении «Межнациональное и межконфессиональное согласие» победителем стала автономная некоммерческая организация «Центр помощи кыргызам и другим иностранным гражданам города Когалыма» с проектом «Летний этнофестиваль «Игры кочевников», размер гранта 900,0 тыс. рублей. В направлении «Поддержка институтов гражданского общества» победу одержала автономная некоммерческая организация Центр развития добровольчества (волонтерства) в городе Когалыме «Навигатор добра», проект «Добро.Центр «Навигатор добра», размер гранта 505,5 тыс. рублей. В направлении «Культура и искусство» победителем стал Фонд развития инноваций и творческих инициатив «Образовательный проект «Территория свободного творчества «Версия», размер гранта 499,0 тыс. рублей.</w:t>
      </w:r>
    </w:p>
    <w:p w14:paraId="76B4DD4F" w14:textId="77777777" w:rsidR="00A72FF6" w:rsidRPr="00FA0D61" w:rsidRDefault="00A72FF6" w:rsidP="00A72FF6">
      <w:pPr>
        <w:ind w:firstLine="709"/>
        <w:jc w:val="both"/>
        <w:rPr>
          <w:sz w:val="26"/>
          <w:szCs w:val="26"/>
        </w:rPr>
      </w:pPr>
      <w:r w:rsidRPr="00FA0D61">
        <w:rPr>
          <w:sz w:val="26"/>
          <w:szCs w:val="26"/>
        </w:rPr>
        <w:t>В сентябре 2023 года Губернатор Ханты-Мансийского автономного округа – Югры посетила БУ «Когалымский политехнический колледж» в рамках реализации федерального проекта «Профессионалитет». По итогам конкурса Министерства просвещения Российской Федерации на предоставление грантов в 2023 году на оказание государственной поддержки развития образовательно-производственных центров (кластеров) на основе интеграции образовательных организаций, реализующих программы среднего профессионального образования, и организаций, действующих в реальном секторе экономики, в рамках федерального проекта «Профессионалитет» государственной программы Российской Федерации «Развитие образования» в Ханты-Мансийском автономном округе – Югре  БУ «Когалымский политехнический колледж» стал победителем. Выделен федеральный бюджет в размере 100,0 млн. рублей, бюджет автономного округа – 50,0 млн. рублей, средства организаций, действующих в реальном секторе экономики – 25,0 млн. рублей, внебюджетные средства образовательной организации-грантополучателя – 3,0 млн. рублей.</w:t>
      </w:r>
    </w:p>
    <w:p w14:paraId="139B07ED" w14:textId="77777777" w:rsidR="00A72FF6" w:rsidRPr="00FA0D61" w:rsidRDefault="00A72FF6" w:rsidP="00A72FF6">
      <w:pPr>
        <w:pStyle w:val="articleintro"/>
        <w:shd w:val="clear" w:color="auto" w:fill="FFFFFF"/>
        <w:spacing w:before="0" w:beforeAutospacing="0" w:after="0" w:afterAutospacing="0"/>
        <w:ind w:firstLine="708"/>
        <w:jc w:val="both"/>
        <w:rPr>
          <w:sz w:val="26"/>
          <w:szCs w:val="26"/>
        </w:rPr>
      </w:pPr>
      <w:r w:rsidRPr="00FA0D61">
        <w:rPr>
          <w:sz w:val="26"/>
          <w:szCs w:val="26"/>
        </w:rPr>
        <w:t>Также, в октябре 2023 года Губернатор Ханты-Мансийского автономного округа – Югры побывала с визитом в городе Когалыме. Целью приезда была встреча с жителями города Когалыма, с депутатским корпусом (где были подняты вопросы строительства социальных объектов, отдельно отмечен проект строительства индустриального парка, который усилит позиции Когалыма в региональной экономике и позволит продолжить развитие производства комплектующих для нефтедобывающих и сервисных компаний) и посещение социальных производственных объектов (производственная база ОАО «Когалымнефтегеофизика»).</w:t>
      </w:r>
    </w:p>
    <w:p w14:paraId="3D8BDC0D" w14:textId="77777777" w:rsidR="00A72FF6" w:rsidRPr="00FA0D61" w:rsidRDefault="00A72FF6" w:rsidP="00A72FF6">
      <w:pPr>
        <w:pStyle w:val="articleintro"/>
        <w:shd w:val="clear" w:color="auto" w:fill="FFFFFF"/>
        <w:spacing w:before="0" w:beforeAutospacing="0" w:after="0" w:afterAutospacing="0"/>
        <w:ind w:firstLine="708"/>
        <w:jc w:val="both"/>
        <w:rPr>
          <w:sz w:val="26"/>
          <w:szCs w:val="26"/>
        </w:rPr>
      </w:pPr>
      <w:r w:rsidRPr="00FA0D61">
        <w:rPr>
          <w:sz w:val="26"/>
          <w:szCs w:val="26"/>
        </w:rPr>
        <w:t>При поддержке</w:t>
      </w:r>
      <w:r w:rsidRPr="00FA0D61">
        <w:t xml:space="preserve"> </w:t>
      </w:r>
      <w:r w:rsidRPr="00FA0D61">
        <w:rPr>
          <w:sz w:val="26"/>
          <w:szCs w:val="26"/>
        </w:rPr>
        <w:t>Губернатора Ханты-Мансийского автономного округа удалось реализовать следующие значимые проекты:</w:t>
      </w:r>
    </w:p>
    <w:p w14:paraId="3985A71B" w14:textId="77777777" w:rsidR="00A72FF6" w:rsidRPr="00FA0D61" w:rsidRDefault="00A72FF6" w:rsidP="00A72FF6">
      <w:pPr>
        <w:pStyle w:val="articleintro"/>
        <w:shd w:val="clear" w:color="auto" w:fill="FFFFFF"/>
        <w:spacing w:before="0" w:beforeAutospacing="0" w:after="0" w:afterAutospacing="0"/>
        <w:ind w:firstLine="708"/>
        <w:jc w:val="both"/>
        <w:rPr>
          <w:sz w:val="26"/>
          <w:szCs w:val="26"/>
        </w:rPr>
      </w:pPr>
      <w:r w:rsidRPr="00FA0D61">
        <w:rPr>
          <w:sz w:val="26"/>
          <w:szCs w:val="26"/>
        </w:rPr>
        <w:t>- «Образовательный центр г. Когалым». Этот уникальный объект позволит обеспечивать подготовку высококвалифицированных специалистов и станет площадкой для инноваций;</w:t>
      </w:r>
    </w:p>
    <w:p w14:paraId="57687C1E" w14:textId="77777777" w:rsidR="00A72FF6" w:rsidRPr="00FA0D61" w:rsidRDefault="00A72FF6" w:rsidP="00A72FF6">
      <w:pPr>
        <w:pStyle w:val="articleintro"/>
        <w:shd w:val="clear" w:color="auto" w:fill="FFFFFF"/>
        <w:spacing w:before="0" w:beforeAutospacing="0" w:after="0" w:afterAutospacing="0"/>
        <w:ind w:firstLine="708"/>
        <w:jc w:val="both"/>
        <w:rPr>
          <w:sz w:val="26"/>
          <w:szCs w:val="26"/>
        </w:rPr>
      </w:pPr>
      <w:r w:rsidRPr="00FA0D61">
        <w:rPr>
          <w:sz w:val="26"/>
          <w:szCs w:val="26"/>
        </w:rPr>
        <w:t>- Музыкальная школа на 400 мест - на сегодняшний день завершены строительно-монтажные работы. Школа будет оснащена современным музыкальным и сценическим оборудованием, что позволит выявлять, поддерживать таланты среди детей и молодежи города, обучать музыкантов по различным направлениям;</w:t>
      </w:r>
    </w:p>
    <w:p w14:paraId="5E6E6569" w14:textId="77777777" w:rsidR="00A72FF6" w:rsidRPr="00FA0D61" w:rsidRDefault="00A72FF6" w:rsidP="00A72FF6">
      <w:pPr>
        <w:pStyle w:val="articleintro"/>
        <w:shd w:val="clear" w:color="auto" w:fill="FFFFFF"/>
        <w:spacing w:before="0" w:beforeAutospacing="0" w:after="0" w:afterAutospacing="0"/>
        <w:ind w:firstLine="708"/>
        <w:jc w:val="both"/>
        <w:rPr>
          <w:sz w:val="26"/>
          <w:szCs w:val="26"/>
        </w:rPr>
      </w:pPr>
      <w:r w:rsidRPr="00FA0D61">
        <w:rPr>
          <w:sz w:val="26"/>
          <w:szCs w:val="26"/>
        </w:rPr>
        <w:t>- «Реконструкция котельной №1 в городе Когалыме (Арочник)»;</w:t>
      </w:r>
    </w:p>
    <w:p w14:paraId="4C35572B" w14:textId="77777777" w:rsidR="00A72FF6" w:rsidRPr="00FA0D61" w:rsidRDefault="00A72FF6" w:rsidP="00A72FF6">
      <w:pPr>
        <w:pStyle w:val="articleintro"/>
        <w:shd w:val="clear" w:color="auto" w:fill="FFFFFF"/>
        <w:spacing w:before="0" w:beforeAutospacing="0" w:after="0" w:afterAutospacing="0"/>
        <w:ind w:firstLine="708"/>
        <w:jc w:val="both"/>
        <w:rPr>
          <w:sz w:val="26"/>
          <w:szCs w:val="26"/>
        </w:rPr>
      </w:pPr>
      <w:r w:rsidRPr="00FA0D61">
        <w:rPr>
          <w:sz w:val="26"/>
          <w:szCs w:val="26"/>
        </w:rPr>
        <w:t>- завершен очередной этап реализации объекта благоустройства «Этнодеревня в городе Когалыме». Это второй этап развития системы общественных пространств под общим названием «Югорский очаг»;</w:t>
      </w:r>
    </w:p>
    <w:p w14:paraId="355DE749" w14:textId="77777777" w:rsidR="00A72FF6" w:rsidRPr="00FA0D61" w:rsidRDefault="00A72FF6" w:rsidP="00A72FF6">
      <w:pPr>
        <w:pStyle w:val="articleintro"/>
        <w:shd w:val="clear" w:color="auto" w:fill="FFFFFF"/>
        <w:spacing w:before="0" w:beforeAutospacing="0" w:after="0" w:afterAutospacing="0"/>
        <w:ind w:firstLine="708"/>
        <w:jc w:val="both"/>
        <w:rPr>
          <w:sz w:val="26"/>
          <w:szCs w:val="26"/>
        </w:rPr>
      </w:pPr>
      <w:r w:rsidRPr="00FA0D61">
        <w:rPr>
          <w:sz w:val="26"/>
          <w:szCs w:val="26"/>
        </w:rPr>
        <w:t xml:space="preserve">Жилищный вопрос значительно улучшает качество жизни. На сегодняшний день введено в эксплуатацию 29,4 тыс. кв. м жилья, переселено из аварийного жилищного фонда </w:t>
      </w:r>
      <w:r w:rsidRPr="00FA0D61">
        <w:rPr>
          <w:rFonts w:eastAsiaTheme="minorHAnsi"/>
          <w:sz w:val="26"/>
          <w:szCs w:val="26"/>
        </w:rPr>
        <w:t>123 семьи в новостройки.</w:t>
      </w:r>
    </w:p>
    <w:p w14:paraId="6E7EAD1D" w14:textId="77777777" w:rsidR="00A72FF6" w:rsidRPr="00FA0D61" w:rsidRDefault="00A72FF6" w:rsidP="00A72FF6">
      <w:pPr>
        <w:pStyle w:val="articleintro"/>
        <w:shd w:val="clear" w:color="auto" w:fill="FFFFFF"/>
        <w:spacing w:before="0" w:beforeAutospacing="0" w:after="0" w:afterAutospacing="0"/>
        <w:ind w:firstLine="708"/>
        <w:jc w:val="both"/>
        <w:rPr>
          <w:sz w:val="26"/>
          <w:szCs w:val="26"/>
        </w:rPr>
      </w:pPr>
      <w:r w:rsidRPr="00FA0D61">
        <w:rPr>
          <w:sz w:val="26"/>
          <w:szCs w:val="26"/>
        </w:rPr>
        <w:t>Только благодаря слаженной командной работе удается достигать высоких результатов. Создание таких значимых и масштабных проектов на территории города Когалыма придает большой стимул для дальнейшего движения вперед.</w:t>
      </w:r>
    </w:p>
    <w:p w14:paraId="0CC42A53" w14:textId="77777777" w:rsidR="00A72FF6" w:rsidRPr="00FA0D61" w:rsidRDefault="00A72FF6" w:rsidP="00A72FF6">
      <w:pPr>
        <w:ind w:firstLine="708"/>
        <w:jc w:val="both"/>
        <w:rPr>
          <w:sz w:val="26"/>
          <w:szCs w:val="26"/>
        </w:rPr>
      </w:pPr>
      <w:r w:rsidRPr="00FA0D61">
        <w:rPr>
          <w:sz w:val="26"/>
          <w:szCs w:val="26"/>
        </w:rPr>
        <w:t>Традиционно, Губернатор Ханты-Мансийского автономного округа – Югры Наталья Владимировна Комарова и Правительство Ханты-Мансийского автономного округа – Югры вносят значительный вклад в развитие территории города Когалыма.</w:t>
      </w:r>
    </w:p>
    <w:p w14:paraId="5C985E22" w14:textId="77777777" w:rsidR="00A72FF6" w:rsidRPr="00FA0D61" w:rsidRDefault="00A72FF6" w:rsidP="00A72FF6">
      <w:pPr>
        <w:ind w:firstLine="708"/>
        <w:jc w:val="both"/>
        <w:rPr>
          <w:sz w:val="26"/>
          <w:szCs w:val="26"/>
        </w:rPr>
      </w:pPr>
    </w:p>
    <w:p w14:paraId="5C603017" w14:textId="77777777" w:rsidR="00A72FF6" w:rsidRPr="00FA0D61" w:rsidRDefault="00A72FF6" w:rsidP="00A72FF6">
      <w:pPr>
        <w:keepNext/>
        <w:jc w:val="center"/>
        <w:outlineLvl w:val="0"/>
        <w:rPr>
          <w:b/>
          <w:sz w:val="26"/>
          <w:szCs w:val="26"/>
        </w:rPr>
      </w:pPr>
      <w:bookmarkStart w:id="9" w:name="_Toc156207217"/>
      <w:r w:rsidRPr="00FA0D61">
        <w:rPr>
          <w:b/>
          <w:sz w:val="26"/>
          <w:szCs w:val="26"/>
        </w:rPr>
        <w:t>Об участии общественности города Когалыма в подготовке и принятии значимых для города решениях</w:t>
      </w:r>
      <w:bookmarkEnd w:id="9"/>
    </w:p>
    <w:p w14:paraId="7121D837" w14:textId="77777777" w:rsidR="00A72FF6" w:rsidRPr="00FA0D61" w:rsidRDefault="00A72FF6" w:rsidP="00A72FF6">
      <w:pPr>
        <w:ind w:firstLine="709"/>
        <w:jc w:val="center"/>
        <w:rPr>
          <w:b/>
          <w:color w:val="FF0000"/>
          <w:sz w:val="26"/>
          <w:szCs w:val="26"/>
        </w:rPr>
      </w:pPr>
    </w:p>
    <w:p w14:paraId="3A70AB78" w14:textId="77777777" w:rsidR="00A72FF6" w:rsidRPr="00FA0D61" w:rsidRDefault="00A72FF6" w:rsidP="00A72FF6">
      <w:pPr>
        <w:ind w:firstLine="709"/>
        <w:jc w:val="both"/>
        <w:rPr>
          <w:sz w:val="26"/>
          <w:szCs w:val="26"/>
        </w:rPr>
      </w:pPr>
      <w:r w:rsidRPr="00FA0D61">
        <w:rPr>
          <w:sz w:val="26"/>
          <w:szCs w:val="26"/>
        </w:rPr>
        <w:t>В настоящее время в городе Когалыме осуществляют деятельность один муниципальный совет и десять профильных общественных советов, в том числе семь при органах местного самоуправления:</w:t>
      </w:r>
    </w:p>
    <w:p w14:paraId="0F6EED3E" w14:textId="77777777" w:rsidR="00A72FF6" w:rsidRPr="00FA0D61" w:rsidRDefault="00A72FF6" w:rsidP="00A72FF6">
      <w:pPr>
        <w:ind w:firstLine="709"/>
        <w:jc w:val="both"/>
        <w:rPr>
          <w:sz w:val="26"/>
          <w:szCs w:val="26"/>
        </w:rPr>
      </w:pPr>
      <w:r w:rsidRPr="00FA0D61">
        <w:rPr>
          <w:sz w:val="26"/>
          <w:szCs w:val="26"/>
        </w:rPr>
        <w:t>- Муниципальный совет по развитию образования города Когалыма;</w:t>
      </w:r>
    </w:p>
    <w:p w14:paraId="2D90246A" w14:textId="77777777" w:rsidR="00A72FF6" w:rsidRPr="00FA0D61" w:rsidRDefault="00A72FF6" w:rsidP="00A72FF6">
      <w:pPr>
        <w:ind w:firstLine="709"/>
        <w:jc w:val="both"/>
        <w:rPr>
          <w:sz w:val="26"/>
          <w:szCs w:val="26"/>
        </w:rPr>
      </w:pPr>
      <w:r w:rsidRPr="00FA0D61">
        <w:rPr>
          <w:sz w:val="26"/>
          <w:szCs w:val="26"/>
        </w:rPr>
        <w:t>- Общественный совет города Когалыма;</w:t>
      </w:r>
    </w:p>
    <w:p w14:paraId="0DD1B587" w14:textId="77777777" w:rsidR="00A72FF6" w:rsidRPr="00FA0D61" w:rsidRDefault="00A72FF6" w:rsidP="00A72FF6">
      <w:pPr>
        <w:ind w:firstLine="709"/>
        <w:jc w:val="both"/>
        <w:rPr>
          <w:sz w:val="26"/>
          <w:szCs w:val="26"/>
        </w:rPr>
      </w:pPr>
      <w:r w:rsidRPr="00FA0D61">
        <w:rPr>
          <w:sz w:val="26"/>
          <w:szCs w:val="26"/>
        </w:rPr>
        <w:t>- Общественный совет при Администрации города Когалыма в сфере управления муниципальными финансами;</w:t>
      </w:r>
    </w:p>
    <w:p w14:paraId="412DA64E" w14:textId="77777777" w:rsidR="00A72FF6" w:rsidRPr="00FA0D61" w:rsidRDefault="00A72FF6" w:rsidP="00A72FF6">
      <w:pPr>
        <w:ind w:firstLine="709"/>
        <w:jc w:val="both"/>
        <w:rPr>
          <w:sz w:val="26"/>
          <w:szCs w:val="26"/>
        </w:rPr>
      </w:pPr>
      <w:r w:rsidRPr="00FA0D61">
        <w:rPr>
          <w:sz w:val="26"/>
          <w:szCs w:val="26"/>
        </w:rPr>
        <w:t>- Общественный совет по реализации Стратегии социально-экономического развития Ханты-Мансийского автономного округа – Югры до 2030 года и Стратегии социально-экономического развития города Когалыма до 2030 года при главе города Когалыма;</w:t>
      </w:r>
    </w:p>
    <w:p w14:paraId="0F51C2E6" w14:textId="77777777" w:rsidR="00A72FF6" w:rsidRPr="00FA0D61" w:rsidRDefault="00A72FF6" w:rsidP="00A72FF6">
      <w:pPr>
        <w:ind w:firstLine="709"/>
        <w:jc w:val="both"/>
        <w:rPr>
          <w:sz w:val="26"/>
          <w:szCs w:val="26"/>
        </w:rPr>
      </w:pPr>
      <w:r w:rsidRPr="00FA0D61">
        <w:rPr>
          <w:sz w:val="26"/>
          <w:szCs w:val="26"/>
        </w:rPr>
        <w:t>- Общественный совет по вопросам жилищно-коммунального хозяйства при Администрации города Когалыма;</w:t>
      </w:r>
    </w:p>
    <w:p w14:paraId="4EAEACBF" w14:textId="77777777" w:rsidR="00A72FF6" w:rsidRPr="00FA0D61" w:rsidRDefault="00A72FF6" w:rsidP="00A72FF6">
      <w:pPr>
        <w:ind w:firstLine="709"/>
        <w:jc w:val="both"/>
        <w:rPr>
          <w:sz w:val="26"/>
          <w:szCs w:val="26"/>
        </w:rPr>
      </w:pPr>
      <w:r w:rsidRPr="00FA0D61">
        <w:rPr>
          <w:sz w:val="26"/>
          <w:szCs w:val="26"/>
        </w:rPr>
        <w:t>- Общественный совет по культуре при Администрации города Когалыма;</w:t>
      </w:r>
    </w:p>
    <w:p w14:paraId="1E260843" w14:textId="77777777" w:rsidR="00A72FF6" w:rsidRPr="00FA0D61" w:rsidRDefault="00A72FF6" w:rsidP="00A72FF6">
      <w:pPr>
        <w:ind w:firstLine="709"/>
        <w:jc w:val="both"/>
        <w:rPr>
          <w:sz w:val="26"/>
          <w:szCs w:val="26"/>
        </w:rPr>
      </w:pPr>
      <w:r w:rsidRPr="00FA0D61">
        <w:rPr>
          <w:sz w:val="26"/>
          <w:szCs w:val="26"/>
        </w:rPr>
        <w:t>- Общественный совет по вопросам молодёжной политики при Администрации города Когалыма;</w:t>
      </w:r>
    </w:p>
    <w:p w14:paraId="3417A2E5" w14:textId="77777777" w:rsidR="00A72FF6" w:rsidRPr="00FA0D61" w:rsidRDefault="00A72FF6" w:rsidP="00A72FF6">
      <w:pPr>
        <w:ind w:firstLine="709"/>
        <w:jc w:val="both"/>
        <w:rPr>
          <w:sz w:val="26"/>
          <w:szCs w:val="26"/>
        </w:rPr>
      </w:pPr>
      <w:r w:rsidRPr="00FA0D61">
        <w:rPr>
          <w:sz w:val="26"/>
          <w:szCs w:val="26"/>
        </w:rPr>
        <w:t>- Общественный совет по физической культуре и спорту при Администрации города Когалыма;</w:t>
      </w:r>
    </w:p>
    <w:p w14:paraId="09D0F9A5" w14:textId="77777777" w:rsidR="00A72FF6" w:rsidRPr="00FA0D61" w:rsidRDefault="00A72FF6" w:rsidP="00A72FF6">
      <w:pPr>
        <w:ind w:firstLine="709"/>
        <w:jc w:val="both"/>
        <w:rPr>
          <w:sz w:val="26"/>
          <w:szCs w:val="26"/>
        </w:rPr>
      </w:pPr>
      <w:r w:rsidRPr="00FA0D61">
        <w:rPr>
          <w:sz w:val="26"/>
          <w:szCs w:val="26"/>
        </w:rPr>
        <w:t>- Общественный совет при ОМВД России по городу Когалыму;</w:t>
      </w:r>
    </w:p>
    <w:p w14:paraId="3105E93D" w14:textId="77777777" w:rsidR="00A72FF6" w:rsidRPr="00FA0D61" w:rsidRDefault="00A72FF6" w:rsidP="00A72FF6">
      <w:pPr>
        <w:ind w:firstLine="709"/>
        <w:jc w:val="both"/>
        <w:rPr>
          <w:sz w:val="26"/>
          <w:szCs w:val="26"/>
        </w:rPr>
      </w:pPr>
      <w:r w:rsidRPr="00FA0D61">
        <w:rPr>
          <w:sz w:val="26"/>
          <w:szCs w:val="26"/>
        </w:rPr>
        <w:t>- Общественный совет по защите прав пациентов при БУ «Когалымская городская больница»;</w:t>
      </w:r>
    </w:p>
    <w:p w14:paraId="4AD188C6" w14:textId="77777777" w:rsidR="00A72FF6" w:rsidRPr="00FA0D61" w:rsidRDefault="00A72FF6" w:rsidP="00A72FF6">
      <w:pPr>
        <w:ind w:firstLine="709"/>
        <w:jc w:val="both"/>
        <w:rPr>
          <w:sz w:val="26"/>
          <w:szCs w:val="26"/>
        </w:rPr>
      </w:pPr>
      <w:r w:rsidRPr="00FA0D61">
        <w:rPr>
          <w:sz w:val="26"/>
          <w:szCs w:val="26"/>
        </w:rPr>
        <w:t>- Общественный совет по проведению независимой оценки качества работы организаций, оказывающих социальные услуги в сфере образования города Когалыма при управлении образования Администрации города Когалыма;</w:t>
      </w:r>
    </w:p>
    <w:p w14:paraId="6378F5EF" w14:textId="77777777" w:rsidR="00A72FF6" w:rsidRPr="00FA0D61" w:rsidRDefault="00A72FF6" w:rsidP="00A72FF6">
      <w:pPr>
        <w:ind w:firstLine="709"/>
        <w:jc w:val="both"/>
        <w:rPr>
          <w:sz w:val="26"/>
          <w:szCs w:val="26"/>
        </w:rPr>
      </w:pPr>
      <w:r w:rsidRPr="00FA0D61">
        <w:rPr>
          <w:sz w:val="26"/>
          <w:szCs w:val="26"/>
        </w:rPr>
        <w:t>- Общественный совет при Администрации города Когалыма по вопросам гуманного обращения с животными.</w:t>
      </w:r>
    </w:p>
    <w:p w14:paraId="327FC225" w14:textId="77777777" w:rsidR="00A72FF6" w:rsidRPr="00FA0D61" w:rsidRDefault="00A72FF6" w:rsidP="00A72FF6">
      <w:pPr>
        <w:ind w:firstLine="709"/>
        <w:jc w:val="both"/>
        <w:rPr>
          <w:sz w:val="26"/>
          <w:szCs w:val="26"/>
        </w:rPr>
      </w:pPr>
      <w:r w:rsidRPr="00FA0D61">
        <w:rPr>
          <w:sz w:val="26"/>
          <w:szCs w:val="26"/>
        </w:rPr>
        <w:t>Деятельность советов охватывает развитие социальной сферы, в том числе проведение независимой оценки качества работы организаций социальной сферы, коммунального комплекса, управление муниципальными финансами, правопорядка. Все общественные советы города работают в соответствии с утверждёнными регламентами. Работа общественных советов основывается на принципах открытости, социально-экономической обоснованности, активного привлечения муниципальных служащих структурных подразделений органов местного самоуправления, экспертов в предметной области. В целях обеспечения доступности информации о деятельности общественных советов города Когалыма все сведения размещаются на официальном сайте Администрации города Когалыма в сети «Интернет».</w:t>
      </w:r>
    </w:p>
    <w:p w14:paraId="6A47C3A1" w14:textId="77777777" w:rsidR="00A72FF6" w:rsidRPr="00FA0D61" w:rsidRDefault="00A72FF6" w:rsidP="00A72FF6">
      <w:pPr>
        <w:pStyle w:val="Default"/>
        <w:ind w:firstLine="709"/>
        <w:jc w:val="both"/>
        <w:rPr>
          <w:sz w:val="26"/>
          <w:szCs w:val="26"/>
        </w:rPr>
      </w:pPr>
      <w:r w:rsidRPr="00FA0D61">
        <w:rPr>
          <w:sz w:val="26"/>
          <w:szCs w:val="26"/>
        </w:rPr>
        <w:t>В 2022 году решением Думы города Когалыма от 18.05.2022 №106-ГД были внесены изменения в решение Думы города Когалыма от 24.03.2017 №74-ГД «</w:t>
      </w:r>
      <w:r w:rsidRPr="00FA0D61">
        <w:rPr>
          <w:sz w:val="26"/>
          <w:szCs w:val="26"/>
          <w:lang w:eastAsia="en-US"/>
        </w:rPr>
        <w:t>Об утверждении Порядка организации и проведения публичных слушаний в городе Когалыме</w:t>
      </w:r>
      <w:r w:rsidRPr="00FA0D61">
        <w:rPr>
          <w:sz w:val="26"/>
          <w:szCs w:val="26"/>
        </w:rPr>
        <w:t xml:space="preserve">» (далее – решение Думы). На основании внесенных изменений, обеспечена возможность предоставления жителями города своих замечаний и предложений по проекту муниципального правового акта, а также участие жителей города в публичных слушаниях с использованием федеральной государственной информационной системы «Единый портал государственных и муниципальных услуг (функций)». В 2023 году было проведено 14 публичных слушаний с участием 292 человек (2022 год - 7 публичных слушаний с участием 212 человек). Вопросы, обсуждаемые в рамках публичных слушаний, касались внесения изменений в Устав города Когалыма, утверждения отчета об исполнении бюджета города Когалыма за 2022 год, проекта </w:t>
      </w:r>
      <w:r w:rsidRPr="00FA0D61">
        <w:rPr>
          <w:color w:val="auto"/>
          <w:sz w:val="26"/>
          <w:szCs w:val="26"/>
        </w:rPr>
        <w:t xml:space="preserve">решения Думы города Когалыма «О внесении изменений в решение Думы города Когалыма от 23.12.2014 №494-ГД «Об утверждении стратегии социально-экономического развития города Когалыма до 2030 года», </w:t>
      </w:r>
      <w:r w:rsidRPr="00FA0D61">
        <w:rPr>
          <w:sz w:val="26"/>
          <w:szCs w:val="26"/>
        </w:rPr>
        <w:t>рассмотрения проекта бюджета города Когалыма на 2024 год и на плановый период 2025 и 2026 годов. Также, в 2023 году отделом архитектуры и градостроительства Администрации города Когалыма проводились работы по организации публичных слушаний по вопросам, связанным с градостроительной деятельностью.</w:t>
      </w:r>
    </w:p>
    <w:p w14:paraId="5E28EE8C" w14:textId="77777777" w:rsidR="00A72FF6" w:rsidRPr="00FA0D61" w:rsidRDefault="00A72FF6" w:rsidP="00A72FF6">
      <w:pPr>
        <w:autoSpaceDE w:val="0"/>
        <w:autoSpaceDN w:val="0"/>
        <w:adjustRightInd w:val="0"/>
        <w:ind w:firstLine="709"/>
        <w:jc w:val="both"/>
        <w:rPr>
          <w:sz w:val="26"/>
          <w:szCs w:val="26"/>
        </w:rPr>
      </w:pPr>
      <w:r w:rsidRPr="00FA0D61">
        <w:rPr>
          <w:sz w:val="26"/>
          <w:szCs w:val="26"/>
        </w:rPr>
        <w:t xml:space="preserve">Для обеспечения доступа институтов гражданского общества, организаций и граждан к информации о правотворческой деятельности проекты нормативных правовых актов размещаются на официальном сайте Администрации города Когалыма в сети «Интернет», а тексты правовых актов в установленном порядке публикуются в печатном издании в газете «Когалымский вестник» и размещаются в правовой системе Консультант Плюс. </w:t>
      </w:r>
    </w:p>
    <w:p w14:paraId="635462C0" w14:textId="77777777" w:rsidR="00A72FF6" w:rsidRPr="00FA0D61" w:rsidRDefault="00A72FF6" w:rsidP="00A72FF6">
      <w:pPr>
        <w:autoSpaceDE w:val="0"/>
        <w:autoSpaceDN w:val="0"/>
        <w:adjustRightInd w:val="0"/>
        <w:ind w:firstLine="709"/>
        <w:jc w:val="both"/>
        <w:rPr>
          <w:sz w:val="26"/>
          <w:szCs w:val="26"/>
        </w:rPr>
      </w:pPr>
      <w:r w:rsidRPr="00FA0D61">
        <w:rPr>
          <w:sz w:val="26"/>
          <w:szCs w:val="26"/>
        </w:rPr>
        <w:t>На официальном сайте Администрации города Когалыма в разделе «Активный гражданин» каждый житель может принять участие в различных опросах, которые касаются жизни города, удовлетворенности жителей города качеством оказываемых услуг и других сфер.</w:t>
      </w:r>
    </w:p>
    <w:p w14:paraId="375D3D30" w14:textId="77777777" w:rsidR="00A72FF6" w:rsidRPr="00FA0D61" w:rsidRDefault="00A72FF6" w:rsidP="00A72FF6">
      <w:pPr>
        <w:autoSpaceDE w:val="0"/>
        <w:autoSpaceDN w:val="0"/>
        <w:adjustRightInd w:val="0"/>
        <w:ind w:firstLine="709"/>
        <w:jc w:val="both"/>
        <w:rPr>
          <w:sz w:val="26"/>
          <w:szCs w:val="26"/>
        </w:rPr>
      </w:pPr>
      <w:r w:rsidRPr="00FA0D61">
        <w:rPr>
          <w:sz w:val="26"/>
          <w:szCs w:val="26"/>
        </w:rPr>
        <w:t>Таким образом, возможность участия населения города Когалыма в принятии решений органами местного самоуправления на этапе проектов таких решений обеспечена в полной мере.</w:t>
      </w:r>
    </w:p>
    <w:p w14:paraId="0F012153" w14:textId="77777777" w:rsidR="00A72FF6" w:rsidRPr="00FA0D61" w:rsidRDefault="00A72FF6" w:rsidP="00A72FF6">
      <w:pPr>
        <w:autoSpaceDE w:val="0"/>
        <w:autoSpaceDN w:val="0"/>
        <w:adjustRightInd w:val="0"/>
        <w:ind w:firstLine="709"/>
        <w:jc w:val="both"/>
        <w:rPr>
          <w:color w:val="FF0000"/>
          <w:sz w:val="26"/>
          <w:szCs w:val="26"/>
        </w:rPr>
      </w:pPr>
    </w:p>
    <w:p w14:paraId="39681A2F" w14:textId="77777777" w:rsidR="00A72FF6" w:rsidRPr="00FA0D61" w:rsidRDefault="00A72FF6" w:rsidP="00A72FF6">
      <w:pPr>
        <w:ind w:firstLine="709"/>
        <w:rPr>
          <w:color w:val="FF0000"/>
          <w:sz w:val="26"/>
          <w:szCs w:val="26"/>
        </w:rPr>
      </w:pPr>
    </w:p>
    <w:p w14:paraId="69C15D48" w14:textId="77777777" w:rsidR="00A72FF6" w:rsidRPr="00FA0D61" w:rsidRDefault="00A72FF6" w:rsidP="00A72FF6">
      <w:pPr>
        <w:ind w:firstLine="709"/>
        <w:rPr>
          <w:color w:val="FF0000"/>
          <w:sz w:val="26"/>
          <w:szCs w:val="26"/>
        </w:rPr>
      </w:pPr>
    </w:p>
    <w:p w14:paraId="3A2475B0" w14:textId="77777777" w:rsidR="00A72FF6" w:rsidRPr="00FA0D61" w:rsidRDefault="00A72FF6" w:rsidP="00A72FF6">
      <w:pPr>
        <w:ind w:firstLine="709"/>
        <w:rPr>
          <w:color w:val="FF0000"/>
          <w:sz w:val="26"/>
          <w:szCs w:val="26"/>
        </w:rPr>
      </w:pPr>
    </w:p>
    <w:p w14:paraId="23C3B54F" w14:textId="77777777" w:rsidR="00A72FF6" w:rsidRPr="00FA0D61" w:rsidRDefault="00A72FF6" w:rsidP="00A72FF6">
      <w:pPr>
        <w:keepNext/>
        <w:jc w:val="center"/>
        <w:outlineLvl w:val="0"/>
        <w:rPr>
          <w:b/>
          <w:sz w:val="26"/>
          <w:szCs w:val="26"/>
        </w:rPr>
      </w:pPr>
      <w:bookmarkStart w:id="10" w:name="_Toc156207218"/>
      <w:r w:rsidRPr="00FA0D61">
        <w:rPr>
          <w:b/>
          <w:sz w:val="26"/>
          <w:szCs w:val="26"/>
        </w:rPr>
        <w:t>О реализации проектов, включенных в Карту развития Югры</w:t>
      </w:r>
      <w:bookmarkEnd w:id="10"/>
    </w:p>
    <w:p w14:paraId="260F5F68" w14:textId="77777777" w:rsidR="00A72FF6" w:rsidRPr="00FA0D61" w:rsidRDefault="00A72FF6" w:rsidP="00A72FF6">
      <w:pPr>
        <w:keepNext/>
        <w:jc w:val="center"/>
        <w:outlineLvl w:val="0"/>
        <w:rPr>
          <w:b/>
          <w:sz w:val="26"/>
          <w:szCs w:val="26"/>
        </w:rPr>
      </w:pPr>
    </w:p>
    <w:p w14:paraId="36CBEC1A" w14:textId="77777777" w:rsidR="00A72FF6" w:rsidRPr="00FA0D61" w:rsidRDefault="00A72FF6" w:rsidP="00A72FF6">
      <w:pPr>
        <w:autoSpaceDE w:val="0"/>
        <w:autoSpaceDN w:val="0"/>
        <w:adjustRightInd w:val="0"/>
        <w:ind w:firstLine="709"/>
        <w:jc w:val="both"/>
        <w:rPr>
          <w:sz w:val="26"/>
          <w:szCs w:val="26"/>
        </w:rPr>
      </w:pPr>
      <w:r w:rsidRPr="00FA0D61">
        <w:rPr>
          <w:sz w:val="26"/>
          <w:szCs w:val="26"/>
        </w:rPr>
        <w:t>На «Карте развития Югры» по муниципальному образованию город Когалым размещена информация о 23 проектах в сферах образования, здравоохранения, культуры, туризма, спорта, благоустройства и транспортной инфраструктуры.</w:t>
      </w:r>
    </w:p>
    <w:p w14:paraId="482D7AAF" w14:textId="77777777" w:rsidR="00A72FF6" w:rsidRPr="00FA0D61" w:rsidRDefault="00A72FF6" w:rsidP="00A72FF6">
      <w:pPr>
        <w:autoSpaceDE w:val="0"/>
        <w:autoSpaceDN w:val="0"/>
        <w:adjustRightInd w:val="0"/>
        <w:ind w:firstLine="709"/>
        <w:jc w:val="both"/>
        <w:rPr>
          <w:sz w:val="26"/>
          <w:szCs w:val="26"/>
        </w:rPr>
      </w:pPr>
      <w:r w:rsidRPr="00FA0D61">
        <w:rPr>
          <w:sz w:val="26"/>
          <w:szCs w:val="26"/>
        </w:rPr>
        <w:t>На конец отчетного периода в городе Когалыме реализованы следующие проекты «Карты развития Югры»:</w:t>
      </w:r>
    </w:p>
    <w:p w14:paraId="13C8723B" w14:textId="77777777" w:rsidR="00A72FF6" w:rsidRPr="00FA0D61" w:rsidRDefault="00A72FF6" w:rsidP="00A72FF6">
      <w:pPr>
        <w:autoSpaceDE w:val="0"/>
        <w:autoSpaceDN w:val="0"/>
        <w:adjustRightInd w:val="0"/>
        <w:ind w:firstLine="709"/>
        <w:jc w:val="both"/>
        <w:rPr>
          <w:sz w:val="26"/>
          <w:szCs w:val="26"/>
        </w:rPr>
      </w:pPr>
      <w:r w:rsidRPr="00FA0D61">
        <w:rPr>
          <w:sz w:val="26"/>
          <w:szCs w:val="26"/>
        </w:rPr>
        <w:t>- «Набережная реки Ингу-Ягун»;</w:t>
      </w:r>
    </w:p>
    <w:p w14:paraId="0BD2EF12" w14:textId="77777777" w:rsidR="00A72FF6" w:rsidRPr="00FA0D61" w:rsidRDefault="00A72FF6" w:rsidP="00A72FF6">
      <w:pPr>
        <w:autoSpaceDE w:val="0"/>
        <w:autoSpaceDN w:val="0"/>
        <w:adjustRightInd w:val="0"/>
        <w:ind w:firstLine="709"/>
        <w:jc w:val="both"/>
        <w:rPr>
          <w:sz w:val="26"/>
          <w:szCs w:val="26"/>
        </w:rPr>
      </w:pPr>
      <w:r w:rsidRPr="00FA0D61">
        <w:rPr>
          <w:sz w:val="26"/>
          <w:szCs w:val="26"/>
        </w:rPr>
        <w:t>- «Отель «Cosmos Smart Kogalym»;</w:t>
      </w:r>
    </w:p>
    <w:p w14:paraId="362A2A68" w14:textId="77777777" w:rsidR="00A72FF6" w:rsidRPr="00FA0D61" w:rsidRDefault="00A72FF6" w:rsidP="00A72FF6">
      <w:pPr>
        <w:autoSpaceDE w:val="0"/>
        <w:autoSpaceDN w:val="0"/>
        <w:adjustRightInd w:val="0"/>
        <w:ind w:firstLine="709"/>
        <w:jc w:val="both"/>
        <w:rPr>
          <w:sz w:val="26"/>
          <w:szCs w:val="26"/>
        </w:rPr>
      </w:pPr>
      <w:r w:rsidRPr="00FA0D61">
        <w:rPr>
          <w:sz w:val="26"/>
          <w:szCs w:val="26"/>
        </w:rPr>
        <w:t>- «Теннисный центр в городе Когалыме».</w:t>
      </w:r>
    </w:p>
    <w:p w14:paraId="0AA99959" w14:textId="77777777" w:rsidR="00A72FF6" w:rsidRPr="00FA0D61" w:rsidRDefault="00A72FF6" w:rsidP="00A72FF6">
      <w:pPr>
        <w:autoSpaceDE w:val="0"/>
        <w:autoSpaceDN w:val="0"/>
        <w:adjustRightInd w:val="0"/>
        <w:ind w:firstLine="709"/>
        <w:jc w:val="both"/>
        <w:rPr>
          <w:sz w:val="26"/>
          <w:szCs w:val="26"/>
        </w:rPr>
      </w:pPr>
      <w:r w:rsidRPr="00FA0D61">
        <w:rPr>
          <w:sz w:val="26"/>
          <w:szCs w:val="26"/>
        </w:rPr>
        <w:t>Ведется работа по реализации следующих социально-значимых проектов:</w:t>
      </w:r>
    </w:p>
    <w:p w14:paraId="276C9C56" w14:textId="77777777" w:rsidR="00A72FF6" w:rsidRPr="00FA0D61" w:rsidRDefault="00A72FF6" w:rsidP="00A72FF6">
      <w:pPr>
        <w:autoSpaceDE w:val="0"/>
        <w:autoSpaceDN w:val="0"/>
        <w:adjustRightInd w:val="0"/>
        <w:ind w:firstLine="709"/>
        <w:jc w:val="both"/>
        <w:rPr>
          <w:sz w:val="26"/>
          <w:szCs w:val="26"/>
        </w:rPr>
      </w:pPr>
      <w:r w:rsidRPr="00FA0D61">
        <w:rPr>
          <w:sz w:val="26"/>
          <w:szCs w:val="26"/>
        </w:rPr>
        <w:t>- строительство сада тропических лесов «Яранга». Запланировано создание 5-ярусного здания, площадью более 22 тыс. кв. м, в котором под стеклянным куполом будут представлены экспозиции экзотических растений, животных, птиц и насекомых. Также в состав «Яранги» войдет Музей коренных малочисленных народов севера «Хантыкот». Завершена корректировка концепции. Согласован перенос места размещения в правобережную часть города;</w:t>
      </w:r>
    </w:p>
    <w:p w14:paraId="0CB66124" w14:textId="77777777" w:rsidR="00A72FF6" w:rsidRPr="00FA0D61" w:rsidRDefault="00A72FF6" w:rsidP="00A72FF6">
      <w:pPr>
        <w:autoSpaceDE w:val="0"/>
        <w:autoSpaceDN w:val="0"/>
        <w:adjustRightInd w:val="0"/>
        <w:ind w:firstLine="709"/>
        <w:jc w:val="both"/>
        <w:rPr>
          <w:sz w:val="26"/>
          <w:szCs w:val="26"/>
        </w:rPr>
      </w:pPr>
      <w:r w:rsidRPr="00FA0D61">
        <w:rPr>
          <w:sz w:val="26"/>
          <w:szCs w:val="26"/>
        </w:rPr>
        <w:t>- создание Музейного комплекса города Когалыма, площадью 8 тыс. 600 кв. м. В состав комплекса войдет Нумизматический музей и Музей Нефти. В помещениях музейного комплекса расположится планетарий, уникальная экспозиция русских самоваров, семейное кафе и смарт-библиотека. Планируется, что проект станет полноценным филиалом Государственного Русского музея. В 2026 году в Музейном комплексе города Когалыма планируется размещение библиотеки на 100 мест. Здесь будет храниться не менее 70 тысяч книг, что позволит школьникам и взрослым жителям города получить доступ к мировой научной и художественной литературе.</w:t>
      </w:r>
    </w:p>
    <w:p w14:paraId="4BB96A02" w14:textId="77777777" w:rsidR="00A72FF6" w:rsidRPr="00FA0D61" w:rsidRDefault="00A72FF6" w:rsidP="00A72FF6">
      <w:pPr>
        <w:autoSpaceDE w:val="0"/>
        <w:autoSpaceDN w:val="0"/>
        <w:adjustRightInd w:val="0"/>
        <w:ind w:firstLine="709"/>
        <w:jc w:val="both"/>
        <w:rPr>
          <w:sz w:val="26"/>
          <w:szCs w:val="26"/>
        </w:rPr>
      </w:pPr>
      <w:r w:rsidRPr="00FA0D61">
        <w:rPr>
          <w:sz w:val="26"/>
          <w:szCs w:val="26"/>
        </w:rPr>
        <w:t>- запланировано строительство спортивного объекта для занятий футболом в районе улицы Прибалтийской и объездной автодороги, для тренировок и проведения соревнований. Планируется заключение договора на проектно-изыскательские работы;</w:t>
      </w:r>
    </w:p>
    <w:p w14:paraId="2324B6F4" w14:textId="77777777" w:rsidR="00A72FF6" w:rsidRPr="00FA0D61" w:rsidRDefault="00A72FF6" w:rsidP="00A72FF6">
      <w:pPr>
        <w:autoSpaceDE w:val="0"/>
        <w:autoSpaceDN w:val="0"/>
        <w:adjustRightInd w:val="0"/>
        <w:ind w:firstLine="709"/>
        <w:jc w:val="both"/>
        <w:rPr>
          <w:sz w:val="26"/>
          <w:szCs w:val="26"/>
        </w:rPr>
      </w:pPr>
      <w:r w:rsidRPr="00FA0D61">
        <w:rPr>
          <w:sz w:val="26"/>
          <w:szCs w:val="26"/>
        </w:rPr>
        <w:t>- в жилом комплексе «Энергия» в 2027 году запланировано создание Центра спорта и здоровья для людей с ограниченными возможностями, что поможет людям с ограниченными возможностями здоровья поддерживать свое здоровье, заниматься адаптивной физической культурой;</w:t>
      </w:r>
    </w:p>
    <w:p w14:paraId="528B7B84" w14:textId="77777777" w:rsidR="00A72FF6" w:rsidRPr="00FA0D61" w:rsidRDefault="00A72FF6" w:rsidP="00A72FF6">
      <w:pPr>
        <w:autoSpaceDE w:val="0"/>
        <w:autoSpaceDN w:val="0"/>
        <w:adjustRightInd w:val="0"/>
        <w:ind w:firstLine="709"/>
        <w:jc w:val="both"/>
        <w:rPr>
          <w:sz w:val="26"/>
          <w:szCs w:val="26"/>
        </w:rPr>
      </w:pPr>
      <w:r w:rsidRPr="00FA0D61">
        <w:rPr>
          <w:sz w:val="26"/>
          <w:szCs w:val="26"/>
        </w:rPr>
        <w:t>- к 2025 году планируется создание регионального центра спортивной подготовки для занятий зимними видами спорта – хоккеем, фигурным катанием, шорт-треком, керлингом и следж-хоккеем. Выполнена укладка бетона для монолитной плиты поля для кёрлинга и хоккея, сборка арматурных каркасов и укладка бетона монолитных ростверков, прокладка наружных сетей электроснабжения. Выполняются работы по устройству проездов (щебенение), монтаж наружных сетей водоснабжения и водоотведения, монтаж металлоконструкций;</w:t>
      </w:r>
    </w:p>
    <w:p w14:paraId="4C0E5EBA" w14:textId="77777777" w:rsidR="00A72FF6" w:rsidRPr="00FA0D61" w:rsidRDefault="00A72FF6" w:rsidP="00A72FF6">
      <w:pPr>
        <w:autoSpaceDE w:val="0"/>
        <w:autoSpaceDN w:val="0"/>
        <w:adjustRightInd w:val="0"/>
        <w:ind w:firstLine="709"/>
        <w:jc w:val="both"/>
        <w:rPr>
          <w:sz w:val="26"/>
          <w:szCs w:val="26"/>
        </w:rPr>
      </w:pPr>
      <w:r w:rsidRPr="00FA0D61">
        <w:rPr>
          <w:sz w:val="26"/>
          <w:szCs w:val="26"/>
        </w:rPr>
        <w:t>- планируется обустройство вейк-парка у водоема на Сургутском шоссе, вблизи городского пляжа. В парке также разместятся сезонные аттракционы, спа-комплекс, пункт проката инвентаря. Посетители смогут кататься на водных досках летом и на сноуборде и лыжах зимой;</w:t>
      </w:r>
    </w:p>
    <w:p w14:paraId="5E54F55D" w14:textId="77777777" w:rsidR="00A72FF6" w:rsidRPr="00FA0D61" w:rsidRDefault="00A72FF6" w:rsidP="00A72FF6">
      <w:pPr>
        <w:autoSpaceDE w:val="0"/>
        <w:autoSpaceDN w:val="0"/>
        <w:adjustRightInd w:val="0"/>
        <w:ind w:firstLine="709"/>
        <w:jc w:val="both"/>
        <w:rPr>
          <w:sz w:val="26"/>
          <w:szCs w:val="26"/>
        </w:rPr>
      </w:pPr>
      <w:r w:rsidRPr="00FA0D61">
        <w:rPr>
          <w:sz w:val="26"/>
          <w:szCs w:val="26"/>
        </w:rPr>
        <w:t>- завершается строительство Музыкальной школы на 400 мест, что позволит выявлять, поддерживать таланты среди детей и молодежи города, обучать музыкантов по различным направлениям. Школа будет оснащена современным музыкальным и сценическим оборудованием. Завершаются строительно-монтажные работы. Установлен постамент скульптурной композиции. Выполнен монтаж ограждения территории объекта. Торжественное открытие запланировано на май 2024 года;</w:t>
      </w:r>
    </w:p>
    <w:p w14:paraId="7C55CAEC" w14:textId="77777777" w:rsidR="00A72FF6" w:rsidRPr="00FA0D61" w:rsidRDefault="00A72FF6" w:rsidP="00A72FF6">
      <w:pPr>
        <w:autoSpaceDE w:val="0"/>
        <w:autoSpaceDN w:val="0"/>
        <w:adjustRightInd w:val="0"/>
        <w:ind w:firstLine="709"/>
        <w:jc w:val="both"/>
        <w:rPr>
          <w:sz w:val="26"/>
          <w:szCs w:val="26"/>
        </w:rPr>
      </w:pPr>
      <w:r w:rsidRPr="00FA0D61">
        <w:rPr>
          <w:sz w:val="26"/>
          <w:szCs w:val="26"/>
        </w:rPr>
        <w:t>- в 2027 году в Когалыме запланировано создание билдинг-сада на 120 мест в жилом комплексе «Энергия»;</w:t>
      </w:r>
    </w:p>
    <w:p w14:paraId="0256AD49" w14:textId="77777777" w:rsidR="00A72FF6" w:rsidRPr="00FA0D61" w:rsidRDefault="00A72FF6" w:rsidP="00A72FF6">
      <w:pPr>
        <w:autoSpaceDE w:val="0"/>
        <w:autoSpaceDN w:val="0"/>
        <w:adjustRightInd w:val="0"/>
        <w:ind w:firstLine="709"/>
        <w:jc w:val="both"/>
        <w:rPr>
          <w:sz w:val="26"/>
          <w:szCs w:val="26"/>
        </w:rPr>
      </w:pPr>
      <w:r w:rsidRPr="00FA0D61">
        <w:rPr>
          <w:sz w:val="26"/>
          <w:szCs w:val="26"/>
        </w:rPr>
        <w:t>- ведутся работы по строительству объекта «Общежитие кампусного типа на 100 мест» - это 6 этажное здание, предназначенное для временного проживания учащихся, слушателей, повышающих квалификацию, и преподавателей. В кампусе разместится блок для занятий, оздоровительная зона, кафе и место для отдыха;</w:t>
      </w:r>
    </w:p>
    <w:p w14:paraId="52426C36" w14:textId="77777777" w:rsidR="00A72FF6" w:rsidRPr="00FA0D61" w:rsidRDefault="00A72FF6" w:rsidP="00A72FF6">
      <w:pPr>
        <w:autoSpaceDE w:val="0"/>
        <w:autoSpaceDN w:val="0"/>
        <w:adjustRightInd w:val="0"/>
        <w:ind w:firstLine="709"/>
        <w:jc w:val="both"/>
        <w:rPr>
          <w:sz w:val="26"/>
          <w:szCs w:val="26"/>
        </w:rPr>
      </w:pPr>
      <w:r w:rsidRPr="00FA0D61">
        <w:rPr>
          <w:sz w:val="26"/>
          <w:szCs w:val="26"/>
        </w:rPr>
        <w:t>- возводится Образовательный центр мирового уровня. Торжественное открытие запланировано на 1 квартал 2024 года. Образовательный центр станет филиалом Пермского национального исследовательского политехнического университета - одного из лучших вузов страны по подготовке инженерных кадров. Центр рассчитан на 380 абитуриентов и 40 преподавателей. Площадь четырехэтажного здания составит 23 тыс. кв.м;</w:t>
      </w:r>
    </w:p>
    <w:p w14:paraId="593E3147" w14:textId="77777777" w:rsidR="00A72FF6" w:rsidRPr="00FA0D61" w:rsidRDefault="00A72FF6" w:rsidP="00A72FF6">
      <w:pPr>
        <w:autoSpaceDE w:val="0"/>
        <w:autoSpaceDN w:val="0"/>
        <w:adjustRightInd w:val="0"/>
        <w:ind w:firstLine="709"/>
        <w:jc w:val="both"/>
        <w:rPr>
          <w:sz w:val="26"/>
          <w:szCs w:val="26"/>
        </w:rPr>
      </w:pPr>
      <w:r w:rsidRPr="00FA0D61">
        <w:rPr>
          <w:sz w:val="26"/>
          <w:szCs w:val="26"/>
        </w:rPr>
        <w:t>- ведутся работы по созданию объекта «Средняя общеобразовательная школа в г. Когалыме» на 900 мест. В рамках реализации 1 этапа контракта «проектно-изыскательские работы» заключен договор на проведение государственной экспертизы в части проверки достоверности определения сметной стоимости. В рамках 2 этапа начаты   строительно-монтажные работы;</w:t>
      </w:r>
    </w:p>
    <w:p w14:paraId="41F56395" w14:textId="77777777" w:rsidR="00A72FF6" w:rsidRPr="00FA0D61" w:rsidRDefault="00A72FF6" w:rsidP="00A72FF6">
      <w:pPr>
        <w:autoSpaceDE w:val="0"/>
        <w:autoSpaceDN w:val="0"/>
        <w:adjustRightInd w:val="0"/>
        <w:ind w:firstLine="709"/>
        <w:jc w:val="both"/>
        <w:rPr>
          <w:sz w:val="26"/>
          <w:szCs w:val="26"/>
        </w:rPr>
      </w:pPr>
      <w:r w:rsidRPr="00FA0D61">
        <w:rPr>
          <w:sz w:val="26"/>
          <w:szCs w:val="26"/>
        </w:rPr>
        <w:t>- в городе Когалыме в 2025-2027 годах запланировано строительство средней общеобразовательной школы с универсальной безбарьерной средой на 1 125 мест. Данный объект позволит всем детям города учиться в школах в одну смену. Открытие новой школы планируется в 2028 году;</w:t>
      </w:r>
    </w:p>
    <w:p w14:paraId="7DFA2F74" w14:textId="77777777" w:rsidR="00A72FF6" w:rsidRPr="00FA0D61" w:rsidRDefault="00A72FF6" w:rsidP="00A72FF6">
      <w:pPr>
        <w:autoSpaceDE w:val="0"/>
        <w:autoSpaceDN w:val="0"/>
        <w:adjustRightInd w:val="0"/>
        <w:ind w:firstLine="709"/>
        <w:jc w:val="both"/>
        <w:rPr>
          <w:sz w:val="26"/>
          <w:szCs w:val="26"/>
        </w:rPr>
      </w:pPr>
      <w:r w:rsidRPr="00FA0D61">
        <w:rPr>
          <w:sz w:val="26"/>
          <w:szCs w:val="26"/>
        </w:rPr>
        <w:t>- запланировано создание Парка «Галактика» общей площадью 23,2 Га, который соединит теннисный центр, развлекательный центр «Галактика», региональный центр спортивной подготовки, отель и храм. Парк будет состоять из 6 функциональных зон, 12 зеленых зон, сцены с амфитеатром и карусели. Произведены работы по отсыпке песка, вырублены зеленые насаждения, снят растительный слой;</w:t>
      </w:r>
    </w:p>
    <w:p w14:paraId="01FB7DAA" w14:textId="77777777" w:rsidR="00A72FF6" w:rsidRPr="00FA0D61" w:rsidRDefault="00A72FF6" w:rsidP="00A72FF6">
      <w:pPr>
        <w:autoSpaceDE w:val="0"/>
        <w:autoSpaceDN w:val="0"/>
        <w:adjustRightInd w:val="0"/>
        <w:ind w:firstLine="709"/>
        <w:jc w:val="both"/>
        <w:rPr>
          <w:sz w:val="26"/>
          <w:szCs w:val="26"/>
        </w:rPr>
      </w:pPr>
      <w:r w:rsidRPr="00FA0D61">
        <w:rPr>
          <w:sz w:val="26"/>
          <w:szCs w:val="26"/>
        </w:rPr>
        <w:t xml:space="preserve">- для бесперебойного и качественного теплоснабжения жителей города:  </w:t>
      </w:r>
    </w:p>
    <w:p w14:paraId="28109470" w14:textId="77777777" w:rsidR="00A72FF6" w:rsidRPr="00FA0D61" w:rsidRDefault="00A72FF6" w:rsidP="00A72FF6">
      <w:pPr>
        <w:autoSpaceDE w:val="0"/>
        <w:autoSpaceDN w:val="0"/>
        <w:adjustRightInd w:val="0"/>
        <w:ind w:firstLine="709"/>
        <w:jc w:val="both"/>
        <w:rPr>
          <w:sz w:val="26"/>
          <w:szCs w:val="26"/>
        </w:rPr>
      </w:pPr>
      <w:r w:rsidRPr="00FA0D61">
        <w:rPr>
          <w:sz w:val="26"/>
          <w:szCs w:val="26"/>
        </w:rPr>
        <w:t>1. произведена реконструкция котельной №1 в городе Когалыме (Арочник). Получено разрешение на ввод объекта в эксплуатацию – 23.11.2023;</w:t>
      </w:r>
    </w:p>
    <w:p w14:paraId="1F1B5094" w14:textId="77777777" w:rsidR="00A72FF6" w:rsidRPr="00FA0D61" w:rsidRDefault="00A72FF6" w:rsidP="00A72FF6">
      <w:pPr>
        <w:autoSpaceDE w:val="0"/>
        <w:autoSpaceDN w:val="0"/>
        <w:adjustRightInd w:val="0"/>
        <w:ind w:firstLine="709"/>
        <w:jc w:val="both"/>
        <w:rPr>
          <w:sz w:val="26"/>
          <w:szCs w:val="26"/>
        </w:rPr>
      </w:pPr>
      <w:r w:rsidRPr="00FA0D61">
        <w:rPr>
          <w:sz w:val="26"/>
          <w:szCs w:val="26"/>
        </w:rPr>
        <w:t>2. строительство объекта «Блочная котельная по улице Комсомольская» (2 этап). Получено разрешение на ввод объекта в эксплуатацию – 29.11.2023;</w:t>
      </w:r>
    </w:p>
    <w:p w14:paraId="75EEF79B" w14:textId="77777777" w:rsidR="00A72FF6" w:rsidRPr="00FA0D61" w:rsidRDefault="00A72FF6" w:rsidP="00A72FF6">
      <w:pPr>
        <w:autoSpaceDE w:val="0"/>
        <w:autoSpaceDN w:val="0"/>
        <w:adjustRightInd w:val="0"/>
        <w:ind w:firstLine="709"/>
        <w:jc w:val="both"/>
        <w:rPr>
          <w:sz w:val="26"/>
          <w:szCs w:val="26"/>
        </w:rPr>
      </w:pPr>
      <w:r w:rsidRPr="00FA0D61">
        <w:rPr>
          <w:sz w:val="26"/>
          <w:szCs w:val="26"/>
        </w:rPr>
        <w:t>- в 2027 году планируется создание детской поликлиники на 100 мест. Объект будет располагаться в ЖК «Философский камень» на первом этаже, и рассчитан на 360 посещений в смену и 10 коек дневного стационара в составе бюджетного учреждения здравоохранения;</w:t>
      </w:r>
    </w:p>
    <w:p w14:paraId="6B9DFE33" w14:textId="77777777" w:rsidR="00A72FF6" w:rsidRPr="00FA0D61" w:rsidRDefault="00A72FF6" w:rsidP="00A72FF6">
      <w:pPr>
        <w:autoSpaceDE w:val="0"/>
        <w:autoSpaceDN w:val="0"/>
        <w:adjustRightInd w:val="0"/>
        <w:ind w:firstLine="709"/>
        <w:jc w:val="both"/>
        <w:rPr>
          <w:sz w:val="26"/>
          <w:szCs w:val="26"/>
        </w:rPr>
      </w:pPr>
      <w:r w:rsidRPr="00FA0D61">
        <w:rPr>
          <w:sz w:val="26"/>
          <w:szCs w:val="26"/>
        </w:rPr>
        <w:t>- для повышения уровня безопасности граждан на автомобильных дорогах в городе Когалыме в 2024 году запланирована реконструкция развязки «Восточная» в районе проспекта Нефтяников и улицы Ноябрьской. Выполнены проектно-изыскательские работы, получено положительное заключение государственной экспертизы. Ведутся работы I этапа строительно-монтажных работ.</w:t>
      </w:r>
    </w:p>
    <w:p w14:paraId="272DE556" w14:textId="77777777" w:rsidR="00A72FF6" w:rsidRPr="00FA0D61" w:rsidRDefault="00A72FF6" w:rsidP="00A72FF6">
      <w:pPr>
        <w:autoSpaceDE w:val="0"/>
        <w:autoSpaceDN w:val="0"/>
        <w:adjustRightInd w:val="0"/>
        <w:ind w:firstLine="709"/>
        <w:jc w:val="both"/>
        <w:rPr>
          <w:sz w:val="26"/>
          <w:szCs w:val="26"/>
        </w:rPr>
      </w:pPr>
      <w:r w:rsidRPr="00FA0D61">
        <w:rPr>
          <w:sz w:val="26"/>
          <w:szCs w:val="26"/>
        </w:rPr>
        <w:t>-  до 2030 года Департаментом образования ХМАО-Югры планируется построить/приобрести помещение, дополнительный корпус и общежитие для БУ «Когалымский политехнический колледж». Реализация проекта позволит создать комфортные и современные условия для получения качественного образования.</w:t>
      </w:r>
    </w:p>
    <w:p w14:paraId="26C3E2FE" w14:textId="77777777" w:rsidR="00A72FF6" w:rsidRPr="00FA0D61" w:rsidRDefault="00A72FF6" w:rsidP="00A72FF6">
      <w:pPr>
        <w:autoSpaceDE w:val="0"/>
        <w:autoSpaceDN w:val="0"/>
        <w:adjustRightInd w:val="0"/>
        <w:ind w:firstLine="709"/>
        <w:jc w:val="both"/>
        <w:rPr>
          <w:sz w:val="26"/>
          <w:szCs w:val="26"/>
        </w:rPr>
      </w:pPr>
      <w:r w:rsidRPr="00FA0D61">
        <w:rPr>
          <w:sz w:val="26"/>
          <w:szCs w:val="26"/>
        </w:rPr>
        <w:t>Когалым является динамично развивающимся городом, на «Карте развития Югры» найдется место и крупным инфраструктурным проектам, и небольшим делам, которые помогут решить проблемы жителей здесь и сейчас, сделают жизнь комфортнее.</w:t>
      </w:r>
    </w:p>
    <w:p w14:paraId="43E80071" w14:textId="77777777" w:rsidR="00A72FF6" w:rsidRPr="00FA0D61" w:rsidRDefault="00A72FF6" w:rsidP="00A72FF6">
      <w:pPr>
        <w:ind w:firstLine="709"/>
        <w:rPr>
          <w:color w:val="FF0000"/>
          <w:sz w:val="26"/>
          <w:szCs w:val="26"/>
        </w:rPr>
      </w:pPr>
    </w:p>
    <w:p w14:paraId="3665C48B" w14:textId="77777777" w:rsidR="00A72FF6" w:rsidRPr="00FA0D61" w:rsidRDefault="00A72FF6" w:rsidP="00A72FF6">
      <w:pPr>
        <w:keepNext/>
        <w:jc w:val="center"/>
        <w:outlineLvl w:val="0"/>
        <w:rPr>
          <w:b/>
          <w:sz w:val="26"/>
          <w:szCs w:val="26"/>
        </w:rPr>
      </w:pPr>
      <w:bookmarkStart w:id="11" w:name="_Toc156207219"/>
      <w:r w:rsidRPr="00FA0D61">
        <w:rPr>
          <w:b/>
          <w:sz w:val="26"/>
          <w:szCs w:val="26"/>
        </w:rPr>
        <w:t>О гуманитарной и добровольческой деятельности</w:t>
      </w:r>
      <w:bookmarkEnd w:id="11"/>
    </w:p>
    <w:p w14:paraId="7931EBFF" w14:textId="77777777" w:rsidR="00A72FF6" w:rsidRPr="00FA0D61" w:rsidRDefault="00A72FF6" w:rsidP="00A72FF6">
      <w:pPr>
        <w:keepNext/>
        <w:jc w:val="center"/>
        <w:outlineLvl w:val="0"/>
        <w:rPr>
          <w:b/>
          <w:color w:val="FF0000"/>
          <w:sz w:val="26"/>
          <w:szCs w:val="26"/>
        </w:rPr>
      </w:pPr>
    </w:p>
    <w:p w14:paraId="0B379E3C" w14:textId="77777777" w:rsidR="00A72FF6" w:rsidRPr="00FA0D61" w:rsidRDefault="00A72FF6" w:rsidP="00A72FF6">
      <w:pPr>
        <w:tabs>
          <w:tab w:val="left" w:pos="3750"/>
        </w:tabs>
        <w:ind w:firstLine="709"/>
        <w:jc w:val="both"/>
        <w:rPr>
          <w:sz w:val="26"/>
          <w:szCs w:val="26"/>
          <w:shd w:val="clear" w:color="auto" w:fill="FFFFFF"/>
        </w:rPr>
      </w:pPr>
      <w:r w:rsidRPr="00FA0D61">
        <w:rPr>
          <w:sz w:val="26"/>
          <w:szCs w:val="26"/>
          <w:shd w:val="clear" w:color="auto" w:fill="FFFFFF"/>
        </w:rPr>
        <w:t>Добровольческая деятельность в городе Когалыме осуществляется Муниципальным автономным учреждением «Молодёжный комплексный центр «Феникс» (далее – молодежный центр, МАУ «МКЦ» Феникс») и отделом молодёжной политики управления внутренней политики Администрации города Когалыма.</w:t>
      </w:r>
    </w:p>
    <w:p w14:paraId="6FBE1C5D" w14:textId="77777777" w:rsidR="00A72FF6" w:rsidRPr="00FA0D61" w:rsidRDefault="00A72FF6" w:rsidP="00A72FF6">
      <w:pPr>
        <w:tabs>
          <w:tab w:val="left" w:pos="3750"/>
        </w:tabs>
        <w:ind w:firstLine="709"/>
        <w:jc w:val="both"/>
        <w:rPr>
          <w:sz w:val="26"/>
          <w:szCs w:val="26"/>
          <w:shd w:val="clear" w:color="auto" w:fill="FFFFFF"/>
        </w:rPr>
      </w:pPr>
      <w:r w:rsidRPr="00FA0D61">
        <w:rPr>
          <w:sz w:val="26"/>
          <w:szCs w:val="26"/>
          <w:shd w:val="clear" w:color="auto" w:fill="FFFFFF"/>
        </w:rPr>
        <w:t xml:space="preserve">Согласно постановлению Администрации города Когалыма от 15.11.2021 №2315 «Об утверждении Порядка предоставления из бюджета города Когалыма субсидий некоммерческим организациям, не являющимся государственными (муниципальными) учреждениями, в целях финансового обеспечения затрат на выполнение функций ресурсного центра поддержки и развития добровольчества в городе Когалыме» по итогам конкурсного отбора среди некоммерческих организаций победителю отбора – </w:t>
      </w:r>
      <w:r w:rsidRPr="00FA0D61">
        <w:rPr>
          <w:sz w:val="26"/>
          <w:szCs w:val="26"/>
        </w:rPr>
        <w:t xml:space="preserve">Автономная некоммерческая организация Центр развития добровольчества (волонтерства) в городе Когалыме «Навигатор добра» (далее - </w:t>
      </w:r>
      <w:r w:rsidRPr="00FA0D61">
        <w:rPr>
          <w:sz w:val="26"/>
          <w:szCs w:val="26"/>
          <w:shd w:val="clear" w:color="auto" w:fill="FFFFFF"/>
        </w:rPr>
        <w:t xml:space="preserve">АНО «Центр развития добровольчества «Навигатор добра») – предоставлена субсидия в размере 1 443,3 тыс. рублей. </w:t>
      </w:r>
    </w:p>
    <w:p w14:paraId="6B53214E" w14:textId="77777777" w:rsidR="00A72FF6" w:rsidRPr="00FA0D61" w:rsidRDefault="00A72FF6" w:rsidP="00A72FF6">
      <w:pPr>
        <w:tabs>
          <w:tab w:val="left" w:pos="3750"/>
        </w:tabs>
        <w:ind w:firstLine="709"/>
        <w:jc w:val="both"/>
        <w:rPr>
          <w:sz w:val="26"/>
          <w:szCs w:val="26"/>
          <w:shd w:val="clear" w:color="auto" w:fill="FFFFFF"/>
        </w:rPr>
      </w:pPr>
      <w:r w:rsidRPr="00FA0D61">
        <w:rPr>
          <w:sz w:val="26"/>
          <w:szCs w:val="26"/>
          <w:shd w:val="clear" w:color="auto" w:fill="FFFFFF"/>
        </w:rPr>
        <w:t>АНО «Центр развития добровольчества «Навигатор добра» на сегодняшний день является главным ресурсным центром для добровольцев и волонтерских объединений города Когалыма, а также обладателем социальной франшизы Ассоциации волонтерских центров как «Добро.Центр». В сентябре 2023 года в городе Когалыме состоялось официальное открытие «Добро.Центра» (ул. Сибирская, 11, здание МАУ «МКЦ «Феникс»). АНО «Центр развития добровольчества «Навигатор добра» были предоставлены дополнительные помещения для реализации франшизы, в которых некоммерческой организацией был проведен ремонт за счет средств гранта Губернатора.</w:t>
      </w:r>
    </w:p>
    <w:p w14:paraId="6F31A18C" w14:textId="77777777" w:rsidR="00A72FF6" w:rsidRPr="00FA0D61" w:rsidRDefault="00A72FF6" w:rsidP="00A72FF6">
      <w:pPr>
        <w:tabs>
          <w:tab w:val="left" w:pos="3750"/>
        </w:tabs>
        <w:ind w:firstLine="709"/>
        <w:jc w:val="both"/>
        <w:rPr>
          <w:sz w:val="26"/>
          <w:szCs w:val="26"/>
          <w:shd w:val="clear" w:color="auto" w:fill="FFFFFF"/>
        </w:rPr>
      </w:pPr>
      <w:r w:rsidRPr="00FA0D61">
        <w:rPr>
          <w:sz w:val="26"/>
          <w:szCs w:val="26"/>
          <w:shd w:val="clear" w:color="auto" w:fill="FFFFFF"/>
        </w:rPr>
        <w:t>Традиционным в городе Когалыме стало формирование волонтерских корпусов в рамках различных федеральных проектов. В 2023 году добровольцы города Когалыма уже в третий раз были привлечены к организации Всероссийского онлайн-голосования по выбору объектов для реализации в рамках федерального проекта «Формирование комфортной городской среды». Сформирован корпус волонтеров из 53 человек, организованы информационные точки для работы волонтеров на протяжении полутора месяцев.</w:t>
      </w:r>
    </w:p>
    <w:p w14:paraId="5E0F6D92" w14:textId="77777777" w:rsidR="00A72FF6" w:rsidRPr="00FA0D61" w:rsidRDefault="00A72FF6" w:rsidP="00A72FF6">
      <w:pPr>
        <w:ind w:right="-108" w:firstLine="709"/>
        <w:jc w:val="both"/>
        <w:rPr>
          <w:sz w:val="26"/>
          <w:szCs w:val="26"/>
        </w:rPr>
      </w:pPr>
      <w:r w:rsidRPr="00FA0D61">
        <w:rPr>
          <w:sz w:val="26"/>
          <w:szCs w:val="26"/>
        </w:rPr>
        <w:t>Одним из ярких событий в добровольческой среде ежегодно становится Когалымский полумарафон. В 2023 году волонтерами было оказано более 18 сервисных услуг (работа гардероба, хронометраж на трассе, работа в стартовом коридоре, выдача медалей, пункты питания на трассе и др.). Волонтерский корпус составил 120 человек.</w:t>
      </w:r>
    </w:p>
    <w:p w14:paraId="10EB61AB" w14:textId="77777777" w:rsidR="00A72FF6" w:rsidRPr="00FA0D61" w:rsidRDefault="00A72FF6" w:rsidP="00A72FF6">
      <w:pPr>
        <w:ind w:right="-108" w:firstLine="709"/>
        <w:jc w:val="both"/>
        <w:rPr>
          <w:color w:val="000000"/>
          <w:sz w:val="26"/>
          <w:szCs w:val="26"/>
        </w:rPr>
      </w:pPr>
      <w:r w:rsidRPr="00FA0D61">
        <w:rPr>
          <w:sz w:val="26"/>
          <w:szCs w:val="26"/>
        </w:rPr>
        <w:t>Продолжена работа добровольцев по оказанию помощи пожилым и маломобильным гражданам.</w:t>
      </w:r>
      <w:r w:rsidRPr="00FA0D61">
        <w:rPr>
          <w:color w:val="000000"/>
          <w:sz w:val="26"/>
          <w:szCs w:val="26"/>
        </w:rPr>
        <w:t xml:space="preserve"> Группа волонтеров </w:t>
      </w:r>
      <w:r w:rsidRPr="00FA0D61">
        <w:rPr>
          <w:sz w:val="26"/>
          <w:szCs w:val="26"/>
        </w:rPr>
        <w:t>совместно с бюджетным учреждением Ханты-Мансийского автономного округа – Югры «Когалымский комплексный центр социального обслуживания населения»</w:t>
      </w:r>
      <w:r w:rsidRPr="00FA0D61">
        <w:rPr>
          <w:color w:val="000000"/>
          <w:sz w:val="26"/>
          <w:szCs w:val="26"/>
        </w:rPr>
        <w:t xml:space="preserve"> в течение 2023 года по заявкам жителей осуществляла покупку и доставку продуктов питания, товаров первой необходимости, оплату услуг жилищно-коммунального хозяйства, доставку лекарственных препаратов для льготных категорий населения.</w:t>
      </w:r>
    </w:p>
    <w:p w14:paraId="310E989E" w14:textId="77777777" w:rsidR="00A72FF6" w:rsidRPr="00FA0D61" w:rsidRDefault="00A72FF6" w:rsidP="00A72FF6">
      <w:pPr>
        <w:ind w:right="-108" w:firstLine="709"/>
        <w:jc w:val="both"/>
        <w:rPr>
          <w:sz w:val="26"/>
          <w:szCs w:val="26"/>
        </w:rPr>
      </w:pPr>
      <w:r w:rsidRPr="00FA0D61">
        <w:rPr>
          <w:color w:val="000000"/>
          <w:sz w:val="26"/>
          <w:szCs w:val="26"/>
          <w:shd w:val="clear" w:color="auto" w:fill="FFFFFF"/>
        </w:rPr>
        <w:t xml:space="preserve">Добровольческие объединения города Когалыма подключились к региональным добровольческим проектам: Семейной неделе добра, Студенческой неделе добра. В рамках Семейной недели добра в период с 07.07.2023 по 30.07.2023 состоялись различные </w:t>
      </w:r>
      <w:r w:rsidRPr="00FA0D61">
        <w:rPr>
          <w:sz w:val="26"/>
          <w:szCs w:val="26"/>
        </w:rPr>
        <w:t>мастер-классы; Дни семейного отдыха; акции «Семейная добрая открытка для героя»; «Добрая почта», «Встреча с героем!»; всероссийский флешмоб «Символ любви», организованные муниципальными учреждениями совместно с волонтерами города Когалыма.</w:t>
      </w:r>
    </w:p>
    <w:p w14:paraId="1801A16B" w14:textId="77777777" w:rsidR="00A72FF6" w:rsidRPr="00FA0D61" w:rsidRDefault="00A72FF6" w:rsidP="00A72FF6">
      <w:pPr>
        <w:tabs>
          <w:tab w:val="left" w:pos="3750"/>
        </w:tabs>
        <w:ind w:firstLine="709"/>
        <w:jc w:val="both"/>
        <w:rPr>
          <w:sz w:val="26"/>
          <w:szCs w:val="26"/>
        </w:rPr>
      </w:pPr>
      <w:r w:rsidRPr="00FA0D61">
        <w:rPr>
          <w:sz w:val="26"/>
          <w:szCs w:val="26"/>
        </w:rPr>
        <w:t>Работа команды муниципального штаба Всероссийского общественного движения «Волонтеры Победы» в городе Когалыме была отмечена в рамках конкурса на присуждение Международной премии «Готов к Победам» и была удостоена первого места в номинации «Лучший муниципальный штаб».</w:t>
      </w:r>
    </w:p>
    <w:p w14:paraId="119A4C4F" w14:textId="77777777" w:rsidR="00A72FF6" w:rsidRPr="00FA0D61" w:rsidRDefault="00A72FF6" w:rsidP="00A72FF6">
      <w:pPr>
        <w:tabs>
          <w:tab w:val="left" w:pos="3750"/>
        </w:tabs>
        <w:ind w:firstLine="709"/>
        <w:jc w:val="both"/>
        <w:rPr>
          <w:sz w:val="26"/>
          <w:szCs w:val="26"/>
          <w:shd w:val="clear" w:color="auto" w:fill="FFFFFF"/>
        </w:rPr>
      </w:pPr>
      <w:r w:rsidRPr="00FA0D61">
        <w:rPr>
          <w:sz w:val="26"/>
          <w:szCs w:val="26"/>
          <w:shd w:val="clear" w:color="auto" w:fill="FFFFFF"/>
        </w:rPr>
        <w:t xml:space="preserve"> Молодежь остается движущей силой в сфере добровольчества. 2023 год отмечен несколькими достижениями в данной сфере. Руководитель добровольческого объединения Соколовская О.В. стала победителем всероссийского конкурса «Послы Победы. Москва» и Межрегионального конкурса «Послы Победы. Орёл». В Международной премии </w:t>
      </w:r>
      <w:r w:rsidRPr="00FA0D61">
        <w:rPr>
          <w:sz w:val="26"/>
          <w:szCs w:val="26"/>
        </w:rPr>
        <w:t>«#МЫВМЕСТЕ»</w:t>
      </w:r>
      <w:r w:rsidRPr="00FA0D61">
        <w:rPr>
          <w:sz w:val="26"/>
          <w:szCs w:val="26"/>
          <w:shd w:val="clear" w:color="auto" w:fill="FFFFFF"/>
        </w:rPr>
        <w:t xml:space="preserve"> Когалым отметился четырьмя победителями на региональном уровне (Соломкина А.К.; Мордвинова Н.В.; Колеватых С.Н.; общественная организация «Когалымская федерация инвалидного спорта»).</w:t>
      </w:r>
    </w:p>
    <w:p w14:paraId="676E1C48" w14:textId="77777777" w:rsidR="00A72FF6" w:rsidRPr="00FA0D61" w:rsidRDefault="00A72FF6" w:rsidP="00A72FF6">
      <w:pPr>
        <w:ind w:right="-108" w:firstLine="851"/>
        <w:jc w:val="both"/>
        <w:rPr>
          <w:sz w:val="26"/>
          <w:szCs w:val="26"/>
        </w:rPr>
      </w:pPr>
      <w:r w:rsidRPr="00FA0D61">
        <w:rPr>
          <w:sz w:val="26"/>
          <w:szCs w:val="26"/>
        </w:rPr>
        <w:t>Активно в городе Когалыме развивается эко-волонтерство. В 2023 году под руководством представителя Всероссийской общественной организации волонтеров-экологов «Делай!» Е.П.Васневой проведены эко-уроки, экологические мастер-классы. При активном содействии образовательных организаций города реализован э</w:t>
      </w:r>
      <w:r w:rsidRPr="00FA0D61">
        <w:rPr>
          <w:sz w:val="26"/>
          <w:szCs w:val="26"/>
          <w:shd w:val="clear" w:color="auto" w:fill="FFFFFF"/>
        </w:rPr>
        <w:t>колого-биологический проект «Добрые крышечки»</w:t>
      </w:r>
      <w:r w:rsidRPr="00FA0D61">
        <w:rPr>
          <w:sz w:val="26"/>
          <w:szCs w:val="26"/>
        </w:rPr>
        <w:t xml:space="preserve"> (только в декабре 2023 года сдано более 182 кг крышечек и 17,5 кг батареек), акция «Миска добра» (сбор кормов для животных на передержке).</w:t>
      </w:r>
    </w:p>
    <w:p w14:paraId="063FEF18" w14:textId="77777777" w:rsidR="00A72FF6" w:rsidRPr="00FA0D61" w:rsidRDefault="00A72FF6" w:rsidP="00A72FF6">
      <w:pPr>
        <w:ind w:firstLine="709"/>
        <w:jc w:val="both"/>
        <w:rPr>
          <w:sz w:val="26"/>
          <w:szCs w:val="26"/>
        </w:rPr>
      </w:pPr>
      <w:r w:rsidRPr="00FA0D61">
        <w:rPr>
          <w:sz w:val="26"/>
          <w:szCs w:val="26"/>
        </w:rPr>
        <w:t>Продолжил свою деятельность в Когалыме Волонтёрский корпус «ДОБРО БРО» общественной организации «Когалымская городская федерация инвалидного спорта». Волонтерами были организованы занятия по парадайвингу, секции бочча и бочче, настольному теннису для людей с ограниченными возможностями здоровья, а также реализован проект по проведению инклюзивных занятий по паракаратэ.</w:t>
      </w:r>
    </w:p>
    <w:p w14:paraId="5DC425A3" w14:textId="77777777" w:rsidR="00A72FF6" w:rsidRPr="00FA0D61" w:rsidRDefault="00A72FF6" w:rsidP="00A72FF6">
      <w:pPr>
        <w:ind w:firstLine="709"/>
        <w:jc w:val="both"/>
        <w:rPr>
          <w:sz w:val="26"/>
          <w:szCs w:val="26"/>
        </w:rPr>
      </w:pPr>
      <w:r w:rsidRPr="00FA0D61">
        <w:rPr>
          <w:sz w:val="26"/>
          <w:szCs w:val="26"/>
        </w:rPr>
        <w:t xml:space="preserve">На сайте «Добро.ru» на конец 2023 года зарегистрировано 1 449 волонтеров города Когалыма (2022 год – 1 174 волонтера). </w:t>
      </w:r>
    </w:p>
    <w:p w14:paraId="48E4C7B7" w14:textId="77777777" w:rsidR="00A72FF6" w:rsidRPr="00FA0D61" w:rsidRDefault="00A72FF6" w:rsidP="00A72FF6">
      <w:pPr>
        <w:pStyle w:val="aff9"/>
      </w:pPr>
    </w:p>
    <w:p w14:paraId="0BCE87BB" w14:textId="77777777" w:rsidR="00A72FF6" w:rsidRPr="00FA0D61" w:rsidRDefault="00A72FF6" w:rsidP="00A72FF6">
      <w:pPr>
        <w:keepNext/>
        <w:jc w:val="center"/>
        <w:outlineLvl w:val="0"/>
        <w:rPr>
          <w:b/>
          <w:sz w:val="26"/>
          <w:szCs w:val="26"/>
        </w:rPr>
      </w:pPr>
      <w:bookmarkStart w:id="12" w:name="_Toc156207220"/>
      <w:r w:rsidRPr="00FA0D61">
        <w:rPr>
          <w:b/>
          <w:sz w:val="26"/>
          <w:szCs w:val="26"/>
        </w:rPr>
        <w:t>О состоянии наркоситуации в городе Когалыме</w:t>
      </w:r>
      <w:bookmarkEnd w:id="12"/>
    </w:p>
    <w:p w14:paraId="0D39D905" w14:textId="77777777" w:rsidR="00A72FF6" w:rsidRPr="00FA0D61" w:rsidRDefault="00A72FF6" w:rsidP="00A72FF6">
      <w:pPr>
        <w:jc w:val="center"/>
        <w:rPr>
          <w:b/>
          <w:color w:val="FF0000"/>
          <w:sz w:val="26"/>
          <w:szCs w:val="26"/>
        </w:rPr>
      </w:pPr>
    </w:p>
    <w:p w14:paraId="7F473E40" w14:textId="77777777" w:rsidR="00A72FF6" w:rsidRPr="00FA0D61" w:rsidRDefault="00A72FF6" w:rsidP="00A72FF6">
      <w:pPr>
        <w:ind w:firstLine="709"/>
        <w:contextualSpacing/>
        <w:jc w:val="both"/>
        <w:rPr>
          <w:rFonts w:eastAsia="Calibri"/>
          <w:sz w:val="26"/>
          <w:szCs w:val="26"/>
        </w:rPr>
      </w:pPr>
      <w:r w:rsidRPr="00FA0D61">
        <w:rPr>
          <w:rFonts w:eastAsia="Calibri"/>
          <w:sz w:val="26"/>
          <w:szCs w:val="26"/>
        </w:rPr>
        <w:t>Отделом министерства внутренних дел России по городу Когалыму (далее - ОМВД России по г. Когалыму) на постоянной основе проводятся комплекс оперативно-розыскных мероприятий, направленных на противодействие преступлений, связанных с незаконным оборотом наркотиков, в том числе совершаемых с использованием современных информационных технологий. Проводится ежедневный мониторинг сети Интернет, социальных сетей, мессенджеров с целью получения оперативно-значимой информации. Ведется работа с подсобным аппаратом на получение информации в отношении лиц, причастных к незаконному обороту наркотиков, а также установление возможных мест оборудованных тайников-закладок с наркотическими средствами. Ведется работа в рамках дел оперативного учета с взаимодействием со специальными подразделениями Управления министерства внутренних дел России по Ханты-Мансийскому автономному округу - Югре.</w:t>
      </w:r>
    </w:p>
    <w:p w14:paraId="6B2C083F" w14:textId="77777777" w:rsidR="00A72FF6" w:rsidRPr="00FA0D61" w:rsidRDefault="00A72FF6" w:rsidP="00A72FF6">
      <w:pPr>
        <w:ind w:firstLine="709"/>
        <w:contextualSpacing/>
        <w:jc w:val="both"/>
        <w:rPr>
          <w:rFonts w:eastAsia="Calibri"/>
          <w:sz w:val="26"/>
          <w:szCs w:val="26"/>
        </w:rPr>
      </w:pPr>
      <w:r w:rsidRPr="00FA0D61">
        <w:rPr>
          <w:rFonts w:eastAsia="Calibri"/>
          <w:sz w:val="26"/>
          <w:szCs w:val="26"/>
        </w:rPr>
        <w:t xml:space="preserve">За отчетный период текущего года на территории обслуживания ОМВД России по г. Когалыму зарегистрировано всего 49 преступлений по линии незаконного оборота наркотиков, из них: хранение – 11, сбыт – 38, склонение – 0, легализация – 0, что на 31% меньше, чем в 2022 году (2022 год всего 71 преступление, из них: хранение – 18, сбыт – 51, склонение – 1, легализация - 1). Зарегистрировано тяжких и особо тяжких преступлений 41 (2022 - 55). </w:t>
      </w:r>
    </w:p>
    <w:p w14:paraId="1345416A" w14:textId="77777777" w:rsidR="00A72FF6" w:rsidRPr="00FA0D61" w:rsidRDefault="00A72FF6" w:rsidP="00A72FF6">
      <w:pPr>
        <w:ind w:firstLine="709"/>
        <w:contextualSpacing/>
        <w:jc w:val="both"/>
        <w:rPr>
          <w:rFonts w:eastAsia="Calibri"/>
          <w:sz w:val="26"/>
          <w:szCs w:val="26"/>
        </w:rPr>
      </w:pPr>
      <w:r w:rsidRPr="00FA0D61">
        <w:rPr>
          <w:rFonts w:eastAsia="Calibri"/>
          <w:sz w:val="26"/>
          <w:szCs w:val="26"/>
        </w:rPr>
        <w:t xml:space="preserve">По зарегистрированным уголовным делам из незаконного оборота изъято 495 грамм наркотических средств (2022 – 1 901 грамм). </w:t>
      </w:r>
    </w:p>
    <w:p w14:paraId="62EB41F8" w14:textId="77777777" w:rsidR="00A72FF6" w:rsidRPr="00FA0D61" w:rsidRDefault="00A72FF6" w:rsidP="00A72FF6">
      <w:pPr>
        <w:ind w:firstLine="709"/>
        <w:contextualSpacing/>
        <w:jc w:val="both"/>
        <w:rPr>
          <w:rFonts w:eastAsia="Calibri"/>
          <w:sz w:val="26"/>
          <w:szCs w:val="26"/>
        </w:rPr>
      </w:pPr>
      <w:r w:rsidRPr="00FA0D61">
        <w:rPr>
          <w:rFonts w:eastAsia="Calibri"/>
          <w:sz w:val="26"/>
          <w:szCs w:val="26"/>
        </w:rPr>
        <w:t>За отчетный период текущего года с участием подразделений ОМВД России по г. Когалыму раскрыто 2 преступления сотрудниками. Сотрудниками отдела по контролю за оборотом наркотиков выявлено 27 преступлений (2022 - 44).</w:t>
      </w:r>
    </w:p>
    <w:p w14:paraId="764EA55A" w14:textId="77777777" w:rsidR="00A72FF6" w:rsidRPr="00FA0D61" w:rsidRDefault="00A72FF6" w:rsidP="00A72FF6">
      <w:pPr>
        <w:ind w:firstLine="709"/>
        <w:contextualSpacing/>
        <w:jc w:val="both"/>
        <w:rPr>
          <w:rFonts w:eastAsia="Calibri"/>
          <w:sz w:val="26"/>
          <w:szCs w:val="26"/>
        </w:rPr>
      </w:pPr>
      <w:r w:rsidRPr="00FA0D61">
        <w:rPr>
          <w:rFonts w:eastAsia="Calibri"/>
          <w:sz w:val="26"/>
          <w:szCs w:val="26"/>
        </w:rPr>
        <w:t>С применением служебных собак раскрыто 11 преступлений (2022 - 8).</w:t>
      </w:r>
    </w:p>
    <w:p w14:paraId="422A5ADE" w14:textId="77777777" w:rsidR="00A72FF6" w:rsidRPr="00FA0D61" w:rsidRDefault="00A72FF6" w:rsidP="00A72FF6">
      <w:pPr>
        <w:ind w:firstLine="709"/>
        <w:contextualSpacing/>
        <w:jc w:val="both"/>
        <w:rPr>
          <w:rFonts w:eastAsia="Calibri"/>
          <w:sz w:val="26"/>
          <w:szCs w:val="26"/>
        </w:rPr>
      </w:pPr>
      <w:r w:rsidRPr="00FA0D61">
        <w:rPr>
          <w:rFonts w:eastAsia="Calibri"/>
          <w:sz w:val="26"/>
          <w:szCs w:val="26"/>
        </w:rPr>
        <w:t xml:space="preserve">По административной практике в 2023 году составлено – 70 протоколов (2022 - 103). </w:t>
      </w:r>
    </w:p>
    <w:p w14:paraId="6DECC326" w14:textId="77777777" w:rsidR="00A72FF6" w:rsidRPr="00FA0D61" w:rsidRDefault="00A72FF6" w:rsidP="00A72FF6">
      <w:pPr>
        <w:ind w:firstLine="709"/>
        <w:jc w:val="both"/>
        <w:rPr>
          <w:sz w:val="26"/>
          <w:szCs w:val="26"/>
        </w:rPr>
      </w:pPr>
      <w:r w:rsidRPr="00FA0D61">
        <w:rPr>
          <w:sz w:val="26"/>
          <w:szCs w:val="26"/>
        </w:rPr>
        <w:t>Анализируя динамику распространенности наркомании в целом ситуация в городе Когалыме достаточно стабильна. Мероприятия по противодействию незаконному обороту наркотиков и распространению наркомании, проводимые на территории города Когалыма субъектами антинаркотической деятельности оказывают положительное влияние на динамику наркоситуации. Следует отметить,</w:t>
      </w:r>
      <w:r w:rsidRPr="00FA0D61">
        <w:rPr>
          <w:rFonts w:ascii="Calibri" w:hAnsi="Calibri"/>
          <w:sz w:val="26"/>
          <w:szCs w:val="26"/>
        </w:rPr>
        <w:t xml:space="preserve"> </w:t>
      </w:r>
      <w:r w:rsidRPr="00FA0D61">
        <w:rPr>
          <w:sz w:val="26"/>
          <w:szCs w:val="26"/>
        </w:rPr>
        <w:t>в структуре первичной заболеваемости наркоманией в 2023 году (как и в 2022 году) несовершеннолетних зарегистрировано не было, а также случаев летальности (передозировка психоактивными веществами) на территории города Когалыма и БУ «Когалымская городская больница» не зарегистрировано.</w:t>
      </w:r>
    </w:p>
    <w:p w14:paraId="2F07741A" w14:textId="77777777" w:rsidR="00A72FF6" w:rsidRPr="00FA0D61" w:rsidRDefault="00A72FF6" w:rsidP="00A72FF6">
      <w:pPr>
        <w:ind w:firstLine="709"/>
        <w:jc w:val="both"/>
        <w:rPr>
          <w:sz w:val="26"/>
          <w:szCs w:val="26"/>
        </w:rPr>
      </w:pPr>
      <w:r w:rsidRPr="00FA0D61">
        <w:rPr>
          <w:sz w:val="26"/>
          <w:szCs w:val="26"/>
        </w:rPr>
        <w:t>С начала 2023 года произошло незначительное снижение контингента больных, находящихся под диспансерным наблюдением и состоящих на консультативном учете с 258 человек до 250 человек.  Всего под наблюдением находится - 37 человек, снято с учета 45 человек.</w:t>
      </w:r>
    </w:p>
    <w:p w14:paraId="4BFDE77B" w14:textId="77777777" w:rsidR="00A72FF6" w:rsidRPr="00FA0D61" w:rsidRDefault="00A72FF6" w:rsidP="00A72FF6">
      <w:pPr>
        <w:ind w:firstLine="709"/>
        <w:jc w:val="both"/>
        <w:rPr>
          <w:sz w:val="26"/>
          <w:szCs w:val="26"/>
        </w:rPr>
      </w:pPr>
      <w:r w:rsidRPr="00FA0D61">
        <w:rPr>
          <w:sz w:val="26"/>
          <w:szCs w:val="26"/>
        </w:rPr>
        <w:t>Подводя итог следует сделать вывод о том, что ситуация в области противодействия преступности в городе остается под контролем правоохранительных органов, резонансных преступлений, а также резких осложнений оперативной обстановки не допущено.</w:t>
      </w:r>
    </w:p>
    <w:p w14:paraId="66A631F2" w14:textId="77777777" w:rsidR="00A72FF6" w:rsidRPr="00FA0D61" w:rsidRDefault="00A72FF6" w:rsidP="00A72FF6">
      <w:pPr>
        <w:ind w:firstLine="709"/>
        <w:jc w:val="both"/>
        <w:rPr>
          <w:sz w:val="26"/>
          <w:szCs w:val="26"/>
        </w:rPr>
      </w:pPr>
    </w:p>
    <w:p w14:paraId="10D71012" w14:textId="77777777" w:rsidR="00A72FF6" w:rsidRPr="00FA0D61" w:rsidRDefault="00A72FF6" w:rsidP="00A72FF6">
      <w:pPr>
        <w:keepNext/>
        <w:jc w:val="center"/>
        <w:outlineLvl w:val="0"/>
        <w:rPr>
          <w:b/>
          <w:sz w:val="26"/>
          <w:szCs w:val="26"/>
        </w:rPr>
      </w:pPr>
      <w:bookmarkStart w:id="13" w:name="_Toc156207221"/>
      <w:r w:rsidRPr="00FA0D61">
        <w:rPr>
          <w:b/>
          <w:sz w:val="26"/>
          <w:szCs w:val="26"/>
        </w:rPr>
        <w:t>Перспективы и направления развития города Когалыма</w:t>
      </w:r>
      <w:bookmarkEnd w:id="13"/>
    </w:p>
    <w:p w14:paraId="25903F62" w14:textId="77777777" w:rsidR="00A72FF6" w:rsidRPr="00FA0D61" w:rsidRDefault="00A72FF6" w:rsidP="00A72FF6">
      <w:pPr>
        <w:ind w:firstLine="709"/>
        <w:rPr>
          <w:b/>
          <w:color w:val="FF0000"/>
          <w:sz w:val="26"/>
          <w:szCs w:val="26"/>
        </w:rPr>
      </w:pPr>
    </w:p>
    <w:p w14:paraId="29DC58F6" w14:textId="77777777" w:rsidR="00A72FF6" w:rsidRPr="00FA0D61" w:rsidRDefault="00A72FF6" w:rsidP="00A72FF6">
      <w:pPr>
        <w:ind w:firstLine="709"/>
        <w:jc w:val="both"/>
        <w:rPr>
          <w:sz w:val="26"/>
          <w:szCs w:val="26"/>
        </w:rPr>
      </w:pPr>
      <w:r w:rsidRPr="00FA0D61">
        <w:rPr>
          <w:sz w:val="26"/>
          <w:szCs w:val="26"/>
        </w:rPr>
        <w:t>В соответствии со Стратегией социально-экономического развития города Когалыма до 2030 года миссия города Когалыма состоит в создании возможностей для самореализации человека: Когалым – город новых возможностей. Среди основных приоритетов городского развития - кардинальное повышение комфортности городской среды, модернизация системы образования с учетом потребностей современного рынка труда, развитие несырьевых отраслей, цифровизация, поддержка малого бизнеса.</w:t>
      </w:r>
    </w:p>
    <w:p w14:paraId="054D9E5A" w14:textId="77777777" w:rsidR="00A72FF6" w:rsidRPr="00FA0D61" w:rsidRDefault="00A72FF6" w:rsidP="00A72FF6">
      <w:pPr>
        <w:ind w:firstLine="709"/>
        <w:jc w:val="both"/>
        <w:rPr>
          <w:sz w:val="26"/>
          <w:szCs w:val="26"/>
        </w:rPr>
      </w:pPr>
      <w:r w:rsidRPr="00FA0D61">
        <w:rPr>
          <w:sz w:val="26"/>
          <w:szCs w:val="26"/>
        </w:rPr>
        <w:t>В течении 2023 года велась работа по актуализации Стратегии социально-экономического развития города Когалыма до 2030 года с продлением до 20236 года.</w:t>
      </w:r>
    </w:p>
    <w:p w14:paraId="0DC09307" w14:textId="77777777" w:rsidR="00A72FF6" w:rsidRPr="00FA0D61" w:rsidRDefault="00A72FF6" w:rsidP="00A72FF6">
      <w:pPr>
        <w:ind w:firstLine="709"/>
        <w:jc w:val="both"/>
        <w:rPr>
          <w:sz w:val="26"/>
          <w:szCs w:val="26"/>
        </w:rPr>
      </w:pPr>
      <w:r w:rsidRPr="00FA0D61">
        <w:rPr>
          <w:sz w:val="26"/>
          <w:szCs w:val="26"/>
        </w:rPr>
        <w:t>В перспективе запланировано строительство двух школ. В целях создания условий для всестороннего творческого развития детей, сопровождения и поддержки одаренных детей и молодежи завершены строительно-монтажные работы по объекту «Музыкальная школа». Школа будет оснащена современным музыкальным и сценическим оборудованием, что позволит выявлять, поддерживать таланты среди детей и молодежи города, обучать музыкантов по различным направлениям.</w:t>
      </w:r>
    </w:p>
    <w:p w14:paraId="2FD52D17" w14:textId="77777777" w:rsidR="00A72FF6" w:rsidRPr="00FA0D61" w:rsidRDefault="00A72FF6" w:rsidP="00A72FF6">
      <w:pPr>
        <w:ind w:firstLine="709"/>
        <w:jc w:val="both"/>
        <w:rPr>
          <w:sz w:val="26"/>
          <w:szCs w:val="26"/>
        </w:rPr>
      </w:pPr>
      <w:r w:rsidRPr="00FA0D61">
        <w:rPr>
          <w:sz w:val="26"/>
          <w:szCs w:val="26"/>
        </w:rPr>
        <w:t>Завершено строительство научно-образовательного центра (далее - Центр), который станет филиалом Пермского национального исследовательского политехнического университета - одного из лучших вузов страны по подготовке инженерных кадров. Его открытие планируется в 1 квартале 2024 года. Площадь четырехэтажного здания составит 17,9 тыс. квадратных метров без стилобата, Центр рассчитан на 380 абитуриентов и 40 преподавателей. Образовательный центр позволит обеспечивать подготовку высококвалифицированных специалистов для развиваемых направлений региональной экономики в связке с инновационными разработками.</w:t>
      </w:r>
    </w:p>
    <w:p w14:paraId="202F9204" w14:textId="77777777" w:rsidR="00A72FF6" w:rsidRPr="00FA0D61" w:rsidRDefault="00A72FF6" w:rsidP="00A72FF6">
      <w:pPr>
        <w:ind w:firstLine="709"/>
        <w:jc w:val="both"/>
        <w:rPr>
          <w:sz w:val="26"/>
          <w:szCs w:val="26"/>
        </w:rPr>
      </w:pPr>
      <w:r w:rsidRPr="00FA0D61">
        <w:rPr>
          <w:sz w:val="26"/>
          <w:szCs w:val="26"/>
        </w:rPr>
        <w:t>Один из важных - проект «Строительство индустриального парка в городе Когалыме», который осуществляется благодаря передаче имущественного комплекса и всей инженерной инфраструктуры ООО «ЛУКОЙЛ-Западная Сибирь» для дальнейшей реконструкции под индустриальный парк. Появление индустриального парка на площади более 8 гектаров серьезно усилит позиции города в региональной экономике, позволит продолжить развитие производства комплектующих для нефтедобывающих и нефтесервисных компаний, обеспечит бизнес всеми видами инфраструктуры. На территории парка планируется локализация производств полимерных армированных труб, поясов крепления кабеля, переработка пластика и другие производства.</w:t>
      </w:r>
    </w:p>
    <w:p w14:paraId="5C0161F1" w14:textId="77777777" w:rsidR="00A72FF6" w:rsidRPr="00FA0D61" w:rsidRDefault="00A72FF6" w:rsidP="00A72FF6">
      <w:pPr>
        <w:ind w:firstLine="709"/>
        <w:jc w:val="both"/>
        <w:rPr>
          <w:sz w:val="26"/>
          <w:szCs w:val="26"/>
        </w:rPr>
      </w:pPr>
      <w:r w:rsidRPr="00FA0D61">
        <w:rPr>
          <w:sz w:val="26"/>
          <w:szCs w:val="26"/>
        </w:rPr>
        <w:t xml:space="preserve">В целях обеспечения возможностей жителей города систематически заниматься физической культурой и спортом в городе продолжается строительство новых объектов спортивной инфраструктуры (в том числе обустройство спортивных площадок). </w:t>
      </w:r>
    </w:p>
    <w:p w14:paraId="3C17471F" w14:textId="77777777" w:rsidR="00A72FF6" w:rsidRPr="00FA0D61" w:rsidRDefault="00A72FF6" w:rsidP="00A72FF6">
      <w:pPr>
        <w:ind w:firstLine="709"/>
        <w:jc w:val="both"/>
        <w:rPr>
          <w:sz w:val="26"/>
          <w:szCs w:val="26"/>
        </w:rPr>
      </w:pPr>
      <w:r w:rsidRPr="00FA0D61">
        <w:rPr>
          <w:sz w:val="26"/>
          <w:szCs w:val="26"/>
        </w:rPr>
        <w:t>Развивается жилищное строительство, создание и реконструкция общественных пространств в условиях северного города. В целях повышения уровня комфортности городской среды ведется работа по вовлечению граждан города Когалыма к участию в вопросах благоустройства территорий в рамках регионального проекта «Формирование комфортной городской среды».</w:t>
      </w:r>
    </w:p>
    <w:p w14:paraId="641051AB" w14:textId="77777777" w:rsidR="00A72FF6" w:rsidRPr="00FA0D61" w:rsidRDefault="00A72FF6" w:rsidP="00A72FF6">
      <w:pPr>
        <w:ind w:firstLine="709"/>
        <w:jc w:val="both"/>
        <w:rPr>
          <w:sz w:val="26"/>
          <w:szCs w:val="26"/>
        </w:rPr>
      </w:pPr>
      <w:r w:rsidRPr="00FA0D61">
        <w:rPr>
          <w:sz w:val="26"/>
          <w:szCs w:val="26"/>
        </w:rPr>
        <w:t>Для улучшения информированности и развития предпринимательства, облегчения доступа инвесторов к инвестиционным проектам города Когалыма и мерам муниципальной поддержки инвестиционной и предпринимательской деятельности, а также доступа к информации о мерах поддержки, реализуемой Правительством Ханты-Мансийского автономного округа – Югры, инфраструктурными организациями автономного округа, функционирует Инвестиционный портал города Когалыма.</w:t>
      </w:r>
    </w:p>
    <w:p w14:paraId="6119EC0E" w14:textId="77777777" w:rsidR="00A72FF6" w:rsidRPr="00FA0D61" w:rsidRDefault="00A72FF6" w:rsidP="00A72FF6">
      <w:pPr>
        <w:ind w:firstLine="708"/>
        <w:jc w:val="both"/>
        <w:rPr>
          <w:sz w:val="26"/>
          <w:szCs w:val="26"/>
        </w:rPr>
      </w:pPr>
      <w:r w:rsidRPr="00FA0D61">
        <w:rPr>
          <w:sz w:val="26"/>
          <w:szCs w:val="26"/>
        </w:rPr>
        <w:t xml:space="preserve">В 2023 году проведена работа по формированию инвестиционного профиля. Это поможет повысить инвестиционную привлекательность города и даст новый импульс развития.  </w:t>
      </w:r>
    </w:p>
    <w:p w14:paraId="3A81B43F" w14:textId="77777777" w:rsidR="00A72FF6" w:rsidRPr="00FA0D61" w:rsidRDefault="00A72FF6" w:rsidP="00A72FF6">
      <w:pPr>
        <w:ind w:firstLine="709"/>
        <w:jc w:val="both"/>
        <w:rPr>
          <w:rFonts w:eastAsia="Calibri"/>
          <w:sz w:val="26"/>
          <w:szCs w:val="26"/>
        </w:rPr>
      </w:pPr>
      <w:r w:rsidRPr="00FA0D61">
        <w:rPr>
          <w:rFonts w:eastAsia="Calibri"/>
          <w:sz w:val="26"/>
          <w:szCs w:val="26"/>
        </w:rPr>
        <w:t>Реестр инвестиционных проектов города Когалыма включает в себя 47 проектов с общей инвестиционной емкостью 41,5 млрд.руб., количество планируемых к созданию рабочих мест 1 986.</w:t>
      </w:r>
    </w:p>
    <w:p w14:paraId="1CECA297" w14:textId="77777777" w:rsidR="00A72FF6" w:rsidRPr="00FA0D61" w:rsidRDefault="00A72FF6" w:rsidP="00A72FF6">
      <w:pPr>
        <w:ind w:firstLine="709"/>
        <w:jc w:val="both"/>
        <w:rPr>
          <w:rFonts w:eastAsia="Calibri"/>
          <w:sz w:val="26"/>
          <w:szCs w:val="26"/>
        </w:rPr>
      </w:pPr>
      <w:r w:rsidRPr="00FA0D61">
        <w:rPr>
          <w:rFonts w:eastAsia="Calibri"/>
          <w:sz w:val="26"/>
          <w:szCs w:val="26"/>
        </w:rPr>
        <w:t>Проекты распределены по сферам: объекты коммунальной инфраструктуры, в том числе промышленных предприятий – 9, объекты образования – 4, объекты спорта – 3, объекты туристической инфраструктуры – 7, объекты обрабатывающей промышленности, агропромышленный комплекс – 12, объекты торговли, сферы услуг – 11, объекты дорожного хозяйства – 1.</w:t>
      </w:r>
    </w:p>
    <w:p w14:paraId="3D263C32" w14:textId="77777777" w:rsidR="00A72FF6" w:rsidRPr="00FA0D61" w:rsidRDefault="00A72FF6" w:rsidP="00A72FF6">
      <w:pPr>
        <w:ind w:firstLine="709"/>
        <w:jc w:val="both"/>
        <w:rPr>
          <w:sz w:val="26"/>
          <w:szCs w:val="26"/>
        </w:rPr>
      </w:pPr>
      <w:r w:rsidRPr="00FA0D61">
        <w:rPr>
          <w:sz w:val="26"/>
          <w:szCs w:val="26"/>
        </w:rPr>
        <w:t>В целях формирования благоприятных условий для привлечения частных инвестиций в экономику города, Администрация города Когалыма осуществляет взаимодействие с Департаментом экономического развития Ханты-Мансийского автономного округа - Югры и Фондом развития Югры в части обеспечения качественного и информативного заполнения разделов Инвестиционной карты Югры.</w:t>
      </w:r>
    </w:p>
    <w:p w14:paraId="7EE00C9F" w14:textId="77777777" w:rsidR="00A72FF6" w:rsidRPr="00FA0D61" w:rsidRDefault="00A72FF6" w:rsidP="00A72FF6">
      <w:pPr>
        <w:ind w:firstLine="708"/>
        <w:jc w:val="both"/>
        <w:rPr>
          <w:sz w:val="26"/>
          <w:szCs w:val="26"/>
        </w:rPr>
      </w:pPr>
      <w:r w:rsidRPr="00FA0D61">
        <w:rPr>
          <w:sz w:val="26"/>
          <w:szCs w:val="26"/>
        </w:rPr>
        <w:t xml:space="preserve">Создан бренд города Когалыма, разработан брендбук города и разрабатывается план мероприятий по продвижению бренда города. Использование бренда позволит Когалым сделать узнаваемым и привлечет туристов, инвесторов, специалистов, молодежь, что в свою очередь будет обеспечивать развитие нашего города. Цель проекта – формирование и продвижение благоприятного и узнаваемого инвестиционного имиджа города Когалыма через формирование бренда города. </w:t>
      </w:r>
    </w:p>
    <w:p w14:paraId="74513462" w14:textId="77777777" w:rsidR="00A72FF6" w:rsidRPr="00FA0D61" w:rsidRDefault="00A72FF6" w:rsidP="00A72FF6">
      <w:pPr>
        <w:ind w:firstLine="709"/>
        <w:jc w:val="both"/>
        <w:rPr>
          <w:sz w:val="26"/>
          <w:szCs w:val="26"/>
        </w:rPr>
      </w:pPr>
      <w:r w:rsidRPr="00FA0D61">
        <w:rPr>
          <w:sz w:val="26"/>
          <w:szCs w:val="26"/>
        </w:rPr>
        <w:t>Приоритетными задачами в социально-экономическом развитии города определены:</w:t>
      </w:r>
    </w:p>
    <w:p w14:paraId="6A5380EB" w14:textId="77777777" w:rsidR="00A72FF6" w:rsidRPr="00FA0D61" w:rsidRDefault="00A72FF6" w:rsidP="00A72FF6">
      <w:pPr>
        <w:ind w:firstLine="709"/>
        <w:jc w:val="both"/>
        <w:rPr>
          <w:sz w:val="26"/>
          <w:szCs w:val="26"/>
        </w:rPr>
      </w:pPr>
      <w:r w:rsidRPr="00FA0D61">
        <w:rPr>
          <w:sz w:val="26"/>
          <w:szCs w:val="26"/>
        </w:rPr>
        <w:t>- реализация национальных проектов и проектов города Когалыма;</w:t>
      </w:r>
    </w:p>
    <w:p w14:paraId="2085B82D" w14:textId="77777777" w:rsidR="00A72FF6" w:rsidRPr="00FA0D61" w:rsidRDefault="00A72FF6" w:rsidP="00A72FF6">
      <w:pPr>
        <w:ind w:firstLine="709"/>
        <w:jc w:val="both"/>
        <w:rPr>
          <w:sz w:val="26"/>
          <w:szCs w:val="26"/>
        </w:rPr>
      </w:pPr>
      <w:r w:rsidRPr="00FA0D61">
        <w:rPr>
          <w:sz w:val="26"/>
          <w:szCs w:val="26"/>
        </w:rPr>
        <w:t xml:space="preserve">- формирование максимально комфортных, предсказуемых и конкурентных условий ведения бизнеса; </w:t>
      </w:r>
    </w:p>
    <w:p w14:paraId="44F7530A" w14:textId="77777777" w:rsidR="00A72FF6" w:rsidRPr="00FA0D61" w:rsidRDefault="00A72FF6" w:rsidP="00A72FF6">
      <w:pPr>
        <w:ind w:firstLine="709"/>
        <w:jc w:val="both"/>
        <w:rPr>
          <w:strike/>
          <w:sz w:val="26"/>
          <w:szCs w:val="26"/>
        </w:rPr>
      </w:pPr>
      <w:r w:rsidRPr="00FA0D61">
        <w:rPr>
          <w:sz w:val="26"/>
          <w:szCs w:val="26"/>
        </w:rPr>
        <w:t>- развитие туристической отрасли на территории города Когалыма;</w:t>
      </w:r>
      <w:r w:rsidRPr="00FA0D61">
        <w:rPr>
          <w:strike/>
          <w:sz w:val="26"/>
          <w:szCs w:val="26"/>
        </w:rPr>
        <w:t xml:space="preserve"> </w:t>
      </w:r>
    </w:p>
    <w:p w14:paraId="5F39856A" w14:textId="77777777" w:rsidR="00A72FF6" w:rsidRPr="00FA0D61" w:rsidRDefault="00A72FF6" w:rsidP="00A72FF6">
      <w:pPr>
        <w:ind w:firstLine="709"/>
        <w:jc w:val="both"/>
        <w:rPr>
          <w:sz w:val="26"/>
          <w:szCs w:val="26"/>
        </w:rPr>
      </w:pPr>
      <w:r w:rsidRPr="00FA0D61">
        <w:rPr>
          <w:sz w:val="26"/>
          <w:szCs w:val="26"/>
        </w:rPr>
        <w:t xml:space="preserve">- углубление диверсификации экономики города, наращивание объёмов производства и инвестиций в реальном секторе; </w:t>
      </w:r>
    </w:p>
    <w:p w14:paraId="3CC02B18" w14:textId="77777777" w:rsidR="00A72FF6" w:rsidRPr="00FA0D61" w:rsidRDefault="00A72FF6" w:rsidP="00A72FF6">
      <w:pPr>
        <w:ind w:firstLine="709"/>
        <w:jc w:val="both"/>
        <w:rPr>
          <w:sz w:val="26"/>
          <w:szCs w:val="26"/>
        </w:rPr>
      </w:pPr>
      <w:r w:rsidRPr="00FA0D61">
        <w:rPr>
          <w:sz w:val="26"/>
          <w:szCs w:val="26"/>
        </w:rPr>
        <w:t>- внедрение новых технологий и цифровизации;</w:t>
      </w:r>
    </w:p>
    <w:p w14:paraId="33420DAA" w14:textId="77777777" w:rsidR="00A72FF6" w:rsidRPr="00FA0D61" w:rsidRDefault="00A72FF6" w:rsidP="00A72FF6">
      <w:pPr>
        <w:ind w:firstLine="709"/>
        <w:jc w:val="both"/>
        <w:rPr>
          <w:sz w:val="26"/>
          <w:szCs w:val="26"/>
        </w:rPr>
      </w:pPr>
      <w:r w:rsidRPr="00FA0D61">
        <w:rPr>
          <w:sz w:val="26"/>
          <w:szCs w:val="26"/>
        </w:rPr>
        <w:t>- повышение качества оказания услуг жилищно-коммунального комплекса;</w:t>
      </w:r>
    </w:p>
    <w:p w14:paraId="0812F35A" w14:textId="77777777" w:rsidR="00A72FF6" w:rsidRPr="00FA0D61" w:rsidRDefault="00A72FF6" w:rsidP="00A72FF6">
      <w:pPr>
        <w:ind w:firstLine="709"/>
        <w:jc w:val="both"/>
        <w:rPr>
          <w:sz w:val="26"/>
          <w:szCs w:val="26"/>
        </w:rPr>
      </w:pPr>
      <w:r w:rsidRPr="00FA0D61">
        <w:rPr>
          <w:sz w:val="26"/>
          <w:szCs w:val="26"/>
        </w:rPr>
        <w:t>- создание высокопроизводительных рабочих мест.</w:t>
      </w:r>
    </w:p>
    <w:p w14:paraId="5A0E66D6" w14:textId="77777777" w:rsidR="00A72FF6" w:rsidRPr="00FA0D61" w:rsidRDefault="00A72FF6" w:rsidP="00A72FF6">
      <w:pPr>
        <w:widowControl w:val="0"/>
        <w:autoSpaceDE w:val="0"/>
        <w:autoSpaceDN w:val="0"/>
        <w:adjustRightInd w:val="0"/>
        <w:ind w:firstLine="709"/>
        <w:jc w:val="both"/>
        <w:rPr>
          <w:sz w:val="26"/>
          <w:szCs w:val="26"/>
        </w:rPr>
      </w:pPr>
      <w:r w:rsidRPr="00FA0D61">
        <w:rPr>
          <w:sz w:val="26"/>
          <w:szCs w:val="26"/>
        </w:rPr>
        <w:t>В сфере газоснабжения.</w:t>
      </w:r>
    </w:p>
    <w:p w14:paraId="758C00D9" w14:textId="77777777" w:rsidR="00A72FF6" w:rsidRPr="00FA0D61" w:rsidRDefault="00A72FF6" w:rsidP="00A72FF6">
      <w:pPr>
        <w:widowControl w:val="0"/>
        <w:autoSpaceDE w:val="0"/>
        <w:autoSpaceDN w:val="0"/>
        <w:adjustRightInd w:val="0"/>
        <w:ind w:firstLine="709"/>
        <w:jc w:val="both"/>
        <w:rPr>
          <w:sz w:val="26"/>
          <w:szCs w:val="26"/>
        </w:rPr>
      </w:pPr>
      <w:r w:rsidRPr="00FA0D61">
        <w:rPr>
          <w:sz w:val="26"/>
          <w:szCs w:val="26"/>
        </w:rPr>
        <w:t>В текущем году построены сети газоснабжения до строения «Часовня», расположенного по адресу город Когалым, переулок Конечный д. 1, корп. 4 протяженностью 198 мп.</w:t>
      </w:r>
    </w:p>
    <w:p w14:paraId="17096E42" w14:textId="77777777" w:rsidR="00A72FF6" w:rsidRPr="00FA0D61" w:rsidRDefault="00A72FF6" w:rsidP="00A72FF6">
      <w:pPr>
        <w:widowControl w:val="0"/>
        <w:autoSpaceDE w:val="0"/>
        <w:autoSpaceDN w:val="0"/>
        <w:adjustRightInd w:val="0"/>
        <w:ind w:firstLine="709"/>
        <w:jc w:val="both"/>
        <w:rPr>
          <w:sz w:val="26"/>
          <w:szCs w:val="26"/>
        </w:rPr>
      </w:pPr>
      <w:r w:rsidRPr="00FA0D61">
        <w:rPr>
          <w:sz w:val="26"/>
          <w:szCs w:val="26"/>
        </w:rPr>
        <w:t xml:space="preserve">В целях развития данной отрасли требуется реконструкция и модернизация газораспределительной системы города Когалыма и перевод снабжения потребителей города Когалыма с попутного </w:t>
      </w:r>
      <w:r w:rsidRPr="00FA0D61">
        <w:rPr>
          <w:bCs/>
          <w:sz w:val="26"/>
          <w:szCs w:val="26"/>
        </w:rPr>
        <w:t>нефтяного газа</w:t>
      </w:r>
      <w:r w:rsidRPr="00FA0D61">
        <w:rPr>
          <w:sz w:val="26"/>
          <w:szCs w:val="26"/>
        </w:rPr>
        <w:t xml:space="preserve">, поставляемого в настоящее время </w:t>
      </w:r>
      <w:r w:rsidRPr="00FA0D61">
        <w:rPr>
          <w:bCs/>
          <w:sz w:val="26"/>
          <w:szCs w:val="26"/>
        </w:rPr>
        <w:t>ООО «ЛУКОЙЛ-Западная Сибирь»</w:t>
      </w:r>
      <w:r w:rsidRPr="00FA0D61">
        <w:rPr>
          <w:sz w:val="26"/>
          <w:szCs w:val="26"/>
        </w:rPr>
        <w:t>, на природный газ от системы газопроводов «Уренгой – Сургут – Челябинск 1,2». Тупиковая система газораспределения не обеспечивает надежную и бесперебойную эксплуатацию систем газораспределения и объектов газопотребления города Когалыма, а также отсутствует возможность проведения работ без полного отключения потребителей газа.</w:t>
      </w:r>
    </w:p>
    <w:p w14:paraId="5FD7A354" w14:textId="77777777" w:rsidR="00A72FF6" w:rsidRPr="00FA0D61" w:rsidRDefault="00A72FF6" w:rsidP="00A72FF6">
      <w:pPr>
        <w:widowControl w:val="0"/>
        <w:autoSpaceDE w:val="0"/>
        <w:autoSpaceDN w:val="0"/>
        <w:adjustRightInd w:val="0"/>
        <w:ind w:firstLine="709"/>
        <w:jc w:val="both"/>
        <w:rPr>
          <w:bCs/>
          <w:sz w:val="26"/>
          <w:szCs w:val="26"/>
        </w:rPr>
      </w:pPr>
      <w:r w:rsidRPr="00FA0D61">
        <w:rPr>
          <w:bCs/>
          <w:sz w:val="26"/>
          <w:szCs w:val="26"/>
        </w:rPr>
        <w:t xml:space="preserve">Губернатором Ханты-Мансийского автономного округа – Югры дано поручение Департаменту жилищно-коммунального комплекса и энергетики Ханты-Мансийского автономного округа – Югры обратиться от имени субъекта в Публичное акционерное общество «Газпром» и Общество с ограниченной ответственность «Газпроммежрегионгаз» о включении города Когалыма в инвестиционную программу Публичного акционерного общества «Газпром» газификации регионов Российской Федерации. </w:t>
      </w:r>
    </w:p>
    <w:p w14:paraId="6EA1C70C" w14:textId="77777777" w:rsidR="00A72FF6" w:rsidRPr="00FA0D61" w:rsidRDefault="00A72FF6" w:rsidP="00A72FF6">
      <w:pPr>
        <w:widowControl w:val="0"/>
        <w:autoSpaceDE w:val="0"/>
        <w:autoSpaceDN w:val="0"/>
        <w:adjustRightInd w:val="0"/>
        <w:ind w:firstLine="709"/>
        <w:jc w:val="both"/>
        <w:rPr>
          <w:bCs/>
          <w:sz w:val="26"/>
          <w:szCs w:val="26"/>
        </w:rPr>
      </w:pPr>
      <w:r w:rsidRPr="00FA0D61">
        <w:rPr>
          <w:bCs/>
          <w:sz w:val="26"/>
          <w:szCs w:val="26"/>
        </w:rPr>
        <w:t>По итогам совещания Технического совета Департамента жилищно-коммунального комплекса и энергетики Ханты-Мансийского автономного округа – Югры по вопросу обеспечения надежного газоснабжения города Когалыма проработан вопрос финансирования услуг по разработке предпроектной документации Обоснование инвестиций в строительство (реконструкцию) «КС 2 Ортъягунская - г. Когалым»</w:t>
      </w:r>
      <w:r w:rsidRPr="00FA0D61">
        <w:t xml:space="preserve"> </w:t>
      </w:r>
      <w:r w:rsidRPr="00FA0D61">
        <w:rPr>
          <w:bCs/>
          <w:sz w:val="26"/>
          <w:szCs w:val="26"/>
        </w:rPr>
        <w:t>от газотранспортной системы «Уренгой-Сургут-Челябинск 1,2» в том числе АГРС «Когалым» и межпоселкового газопровода АГРС «Когалым» - г. Когалым».</w:t>
      </w:r>
    </w:p>
    <w:p w14:paraId="4F5E0906" w14:textId="77777777" w:rsidR="00A72FF6" w:rsidRPr="00FA0D61" w:rsidRDefault="00A72FF6" w:rsidP="00A72FF6">
      <w:pPr>
        <w:widowControl w:val="0"/>
        <w:autoSpaceDE w:val="0"/>
        <w:autoSpaceDN w:val="0"/>
        <w:adjustRightInd w:val="0"/>
        <w:ind w:firstLine="709"/>
        <w:jc w:val="both"/>
        <w:rPr>
          <w:bCs/>
          <w:sz w:val="26"/>
          <w:szCs w:val="26"/>
        </w:rPr>
      </w:pPr>
      <w:r w:rsidRPr="00FA0D61">
        <w:rPr>
          <w:bCs/>
          <w:sz w:val="26"/>
          <w:szCs w:val="26"/>
        </w:rPr>
        <w:t xml:space="preserve">Автономной некоммерческой организацией «Центр по реализации национальных проектов» сформировано техническое задание по разработке обоснования инвестиций по газоснабжению природным газом города Когалыма, заключен государственный контракт. </w:t>
      </w:r>
    </w:p>
    <w:p w14:paraId="658D1A26" w14:textId="77777777" w:rsidR="00A72FF6" w:rsidRPr="00FA0D61" w:rsidRDefault="00A72FF6" w:rsidP="00A72FF6">
      <w:pPr>
        <w:widowControl w:val="0"/>
        <w:autoSpaceDE w:val="0"/>
        <w:autoSpaceDN w:val="0"/>
        <w:adjustRightInd w:val="0"/>
        <w:ind w:firstLine="709"/>
        <w:jc w:val="both"/>
        <w:rPr>
          <w:bCs/>
          <w:sz w:val="26"/>
          <w:szCs w:val="26"/>
        </w:rPr>
      </w:pPr>
      <w:r w:rsidRPr="00FA0D61">
        <w:rPr>
          <w:bCs/>
          <w:sz w:val="26"/>
          <w:szCs w:val="26"/>
        </w:rPr>
        <w:t>АО «Гипрониигаз» были разработаны и представлены материалы предпроектной документации Обоснования инвестиций «КС 2 Ортъягунская - г. Когалым» по рассмотрению 5 вариантов строительства (реконструкции). Итоговые материалы разработанной предпроектной документации 29.03.2022 направлены на экспертизу в Департамент жилищно-коммунального комплекса и энергетики Ханты-Мансийского автономного округа – Югры письмом №647 ПАО «Газпром».</w:t>
      </w:r>
    </w:p>
    <w:p w14:paraId="7130FE04" w14:textId="77777777" w:rsidR="00A72FF6" w:rsidRPr="00FA0D61" w:rsidRDefault="00A72FF6" w:rsidP="00A72FF6">
      <w:pPr>
        <w:widowControl w:val="0"/>
        <w:autoSpaceDE w:val="0"/>
        <w:autoSpaceDN w:val="0"/>
        <w:adjustRightInd w:val="0"/>
        <w:ind w:firstLine="709"/>
        <w:jc w:val="both"/>
        <w:rPr>
          <w:sz w:val="26"/>
          <w:szCs w:val="26"/>
        </w:rPr>
      </w:pPr>
      <w:r w:rsidRPr="00FA0D61">
        <w:rPr>
          <w:bCs/>
          <w:sz w:val="26"/>
          <w:szCs w:val="26"/>
        </w:rPr>
        <w:t xml:space="preserve">По результатам проведения ПАО «Газпром» повторной экспертизы предпроектной документации Обоснования инвестиций «КС 2 Ортъягунская - г. Когалым» представлены замечания требующие внесения дополнительных изменений в предпроектную документацию, включая проведение уточнений по ранее направленным исходным данным, используемым для расчета технико-экономической части (фактический объем газопотребления, расчетная годовая производительность АГРС, актуализировать перспективные данные с параметрами Генеральной схемы газоснабжения и газификации Ханты-Мансийского автономного округа, произвести гидравлические расчеты по всем рассматриваемым вариантам и пр.). </w:t>
      </w:r>
    </w:p>
    <w:p w14:paraId="7F8DD3F7" w14:textId="77777777" w:rsidR="00A72FF6" w:rsidRPr="00FA0D61" w:rsidRDefault="00A72FF6" w:rsidP="00A72FF6">
      <w:pPr>
        <w:suppressLineNumbers/>
        <w:suppressAutoHyphens/>
        <w:ind w:firstLine="709"/>
        <w:jc w:val="both"/>
        <w:rPr>
          <w:sz w:val="26"/>
          <w:szCs w:val="26"/>
        </w:rPr>
      </w:pPr>
      <w:r w:rsidRPr="00FA0D61">
        <w:rPr>
          <w:sz w:val="26"/>
          <w:szCs w:val="26"/>
        </w:rPr>
        <w:t>По итогам встречи рабочей группы компания ООО «ЛУКОЙЛ-Западная Сибирь» предоставила письменное подтверждение в заинтересованности Общества в переводе снабжения потребителей города Когалыма на природный газ от системы газоснабжения ПАО «Газпром» и об отсутствии возможности бесперебойного обеспечения природным газом город Когалым.</w:t>
      </w:r>
    </w:p>
    <w:p w14:paraId="7F0995F3" w14:textId="77777777" w:rsidR="00A72FF6" w:rsidRPr="00FA0D61" w:rsidRDefault="00A72FF6" w:rsidP="00A72FF6">
      <w:pPr>
        <w:suppressLineNumbers/>
        <w:suppressAutoHyphens/>
        <w:ind w:firstLine="709"/>
        <w:jc w:val="both"/>
        <w:rPr>
          <w:sz w:val="26"/>
          <w:szCs w:val="26"/>
        </w:rPr>
      </w:pPr>
      <w:r w:rsidRPr="00FA0D61">
        <w:rPr>
          <w:sz w:val="26"/>
          <w:szCs w:val="26"/>
        </w:rPr>
        <w:t xml:space="preserve">01.03.2023 года на заседании рабочей группы по развитию газификации рассматривалось несколько вариантов определения конфигурации проекта исходя из варианта его софинансирования автономным округом. Надбавка к тарифу ГРО на транспортировку газа не требуется для всех вариантов газификации. </w:t>
      </w:r>
    </w:p>
    <w:p w14:paraId="2DCA88C9" w14:textId="77777777" w:rsidR="00A72FF6" w:rsidRPr="00FA0D61" w:rsidRDefault="00A72FF6" w:rsidP="00A72FF6">
      <w:pPr>
        <w:suppressLineNumbers/>
        <w:suppressAutoHyphens/>
        <w:ind w:firstLine="709"/>
        <w:jc w:val="both"/>
        <w:rPr>
          <w:sz w:val="26"/>
          <w:szCs w:val="26"/>
        </w:rPr>
      </w:pPr>
      <w:r w:rsidRPr="00FA0D61">
        <w:rPr>
          <w:sz w:val="26"/>
          <w:szCs w:val="26"/>
        </w:rPr>
        <w:t>Принято решение поручить членам рабочей группы с учетом результатов проработки механизмов софинансирования и на основании предоставленных предложений определить конечную конфигурацию проекта по обеспечению надежным газоснабжением города Когалыма для подготовки предложения от Правительства автономного округа в адрес ПАО «Газпром» (до конца марта 2023 года).</w:t>
      </w:r>
    </w:p>
    <w:p w14:paraId="4DEE4416" w14:textId="77777777" w:rsidR="00A72FF6" w:rsidRPr="00FA0D61" w:rsidRDefault="00A72FF6" w:rsidP="00A72FF6">
      <w:pPr>
        <w:suppressLineNumbers/>
        <w:suppressAutoHyphens/>
        <w:ind w:firstLine="709"/>
        <w:jc w:val="both"/>
        <w:rPr>
          <w:sz w:val="26"/>
          <w:szCs w:val="26"/>
        </w:rPr>
      </w:pPr>
      <w:r w:rsidRPr="00FA0D61">
        <w:rPr>
          <w:sz w:val="26"/>
          <w:szCs w:val="26"/>
        </w:rPr>
        <w:t xml:space="preserve">02.03.2023 рассмотрены материалы, представленные АО «Гипрониигаз» после устранения замечаний предпроектной документации. По результатам проведения ПАО «Газпром» повторной экспертизы предпроектной документации ОИ «КС 2 Ортъягунская - г. Когалым» оптимальным вариантом по стоимости строительства за счет средств ПАО «Газпром» является пятый вариант, который предусматривает строительство: </w:t>
      </w:r>
    </w:p>
    <w:p w14:paraId="48B6DB41" w14:textId="77777777" w:rsidR="00A72FF6" w:rsidRPr="00FA0D61" w:rsidRDefault="00A72FF6" w:rsidP="00A72FF6">
      <w:pPr>
        <w:suppressLineNumbers/>
        <w:suppressAutoHyphens/>
        <w:ind w:firstLine="709"/>
        <w:jc w:val="both"/>
        <w:rPr>
          <w:sz w:val="26"/>
          <w:szCs w:val="26"/>
        </w:rPr>
      </w:pPr>
      <w:r w:rsidRPr="00FA0D61">
        <w:rPr>
          <w:sz w:val="26"/>
          <w:szCs w:val="26"/>
        </w:rPr>
        <w:t>За счёт средств инвестора ПАО «Газпром» - АГРС производительностью 52,03 тыс.м</w:t>
      </w:r>
      <w:r w:rsidRPr="00FA0D61">
        <w:rPr>
          <w:sz w:val="26"/>
          <w:szCs w:val="26"/>
          <w:vertAlign w:val="superscript"/>
        </w:rPr>
        <w:t>3</w:t>
      </w:r>
      <w:r w:rsidRPr="00FA0D61">
        <w:rPr>
          <w:sz w:val="26"/>
          <w:szCs w:val="26"/>
        </w:rPr>
        <w:t xml:space="preserve">/ч; Газопровода-отвода DN200 протяженностью 0,3 км с подключением к двум ниткам магистрального газопровода в сумме 451,22415 млн. рублей. </w:t>
      </w:r>
    </w:p>
    <w:p w14:paraId="2A062F98" w14:textId="77777777" w:rsidR="00A72FF6" w:rsidRPr="00FA0D61" w:rsidRDefault="00A72FF6" w:rsidP="00A72FF6">
      <w:pPr>
        <w:suppressLineNumbers/>
        <w:suppressAutoHyphens/>
        <w:ind w:firstLine="709"/>
        <w:jc w:val="both"/>
        <w:rPr>
          <w:sz w:val="26"/>
          <w:szCs w:val="26"/>
        </w:rPr>
      </w:pPr>
      <w:r w:rsidRPr="00FA0D61">
        <w:rPr>
          <w:sz w:val="26"/>
          <w:szCs w:val="26"/>
        </w:rPr>
        <w:t>За счёт бюджетных средств - распределительного газопровода DN350 РМ 1,2 Мпа протяженностью 8,13 км и строительство ГГРП (1,2 МПа/0,3 МПа) на конце трассы за счет бюджетных средств без передачи указанного объекта на баланс ПАО «Газпром» в сумме 227,852 млн. рублей.</w:t>
      </w:r>
    </w:p>
    <w:p w14:paraId="4A5CB209" w14:textId="77777777" w:rsidR="00A72FF6" w:rsidRPr="00FA0D61" w:rsidRDefault="00A72FF6" w:rsidP="00A72FF6">
      <w:pPr>
        <w:suppressLineNumbers/>
        <w:suppressAutoHyphens/>
        <w:ind w:firstLine="709"/>
        <w:jc w:val="both"/>
        <w:rPr>
          <w:sz w:val="26"/>
          <w:szCs w:val="26"/>
        </w:rPr>
      </w:pPr>
      <w:r w:rsidRPr="00FA0D61">
        <w:rPr>
          <w:sz w:val="26"/>
          <w:szCs w:val="26"/>
        </w:rPr>
        <w:t>Результаты ОИ «КС 2 Ортъягунская - г. Когалым» используются рабочей группой по развитию газификации и обеспечению надёжного газоснабжения населенных пунктов ХМАО - Югры, созданной распоряжением Губернатора автономного округа от 20.12.2022 №444-рг, при определении корректной конфигурации реализации рассматриваемого проекта.</w:t>
      </w:r>
    </w:p>
    <w:p w14:paraId="6126D89C" w14:textId="77777777" w:rsidR="00A72FF6" w:rsidRPr="00FA0D61" w:rsidRDefault="00A72FF6" w:rsidP="00A72FF6">
      <w:pPr>
        <w:suppressLineNumbers/>
        <w:suppressAutoHyphens/>
        <w:ind w:firstLine="709"/>
        <w:jc w:val="both"/>
        <w:rPr>
          <w:sz w:val="26"/>
          <w:szCs w:val="26"/>
        </w:rPr>
      </w:pPr>
      <w:r w:rsidRPr="00FA0D61">
        <w:rPr>
          <w:sz w:val="26"/>
          <w:szCs w:val="26"/>
        </w:rPr>
        <w:t>Учитывая отсутствие у ПАО «Газпром» замечаний к разработанной предпроектной документации, работы по выполнению условий Договора, с учетом произведенных корректировок при выполнении условий 2 этапа Договора на последнем совещании были согласованы представителями рабочей группы.</w:t>
      </w:r>
    </w:p>
    <w:p w14:paraId="2A50D49B" w14:textId="77777777" w:rsidR="00A72FF6" w:rsidRPr="00FA0D61" w:rsidRDefault="00A72FF6" w:rsidP="00A72FF6">
      <w:pPr>
        <w:suppressLineNumbers/>
        <w:suppressAutoHyphens/>
        <w:ind w:firstLine="709"/>
        <w:jc w:val="both"/>
        <w:rPr>
          <w:sz w:val="26"/>
          <w:szCs w:val="26"/>
        </w:rPr>
      </w:pPr>
      <w:r w:rsidRPr="00FA0D61">
        <w:rPr>
          <w:sz w:val="26"/>
          <w:szCs w:val="26"/>
        </w:rPr>
        <w:t xml:space="preserve">Работа в данном направлении продолжается. </w:t>
      </w:r>
    </w:p>
    <w:p w14:paraId="79F9026A" w14:textId="77777777" w:rsidR="00A72FF6" w:rsidRPr="00FA0D61" w:rsidRDefault="00A72FF6" w:rsidP="00A72FF6">
      <w:pPr>
        <w:suppressLineNumbers/>
        <w:suppressAutoHyphens/>
        <w:ind w:firstLine="709"/>
        <w:jc w:val="both"/>
        <w:rPr>
          <w:sz w:val="26"/>
          <w:szCs w:val="26"/>
        </w:rPr>
      </w:pPr>
      <w:r w:rsidRPr="00FA0D61">
        <w:rPr>
          <w:sz w:val="26"/>
          <w:szCs w:val="26"/>
        </w:rPr>
        <w:t>Создание таких значимых и масштабных проектов на территории нашего города придает большой стимул для дальнейшего движения вперед.</w:t>
      </w:r>
    </w:p>
    <w:p w14:paraId="60DEA0FB" w14:textId="77777777" w:rsidR="00A72FF6" w:rsidRPr="00FA0D61" w:rsidRDefault="00A72FF6" w:rsidP="00A72FF6">
      <w:pPr>
        <w:ind w:firstLine="709"/>
        <w:jc w:val="both"/>
        <w:rPr>
          <w:color w:val="FF0000"/>
          <w:sz w:val="26"/>
          <w:szCs w:val="26"/>
        </w:rPr>
      </w:pPr>
    </w:p>
    <w:p w14:paraId="57D29C6B" w14:textId="77777777" w:rsidR="00A72FF6" w:rsidRPr="00FA0D61" w:rsidRDefault="00A72FF6" w:rsidP="00A72FF6">
      <w:pPr>
        <w:keepNext/>
        <w:jc w:val="center"/>
        <w:outlineLvl w:val="0"/>
        <w:rPr>
          <w:b/>
          <w:sz w:val="26"/>
          <w:szCs w:val="26"/>
        </w:rPr>
      </w:pPr>
      <w:bookmarkStart w:id="14" w:name="_Toc156207222"/>
      <w:r w:rsidRPr="00FA0D61">
        <w:rPr>
          <w:b/>
          <w:sz w:val="26"/>
          <w:szCs w:val="26"/>
        </w:rPr>
        <w:t>РАЗДЕЛ I</w:t>
      </w:r>
      <w:bookmarkStart w:id="15" w:name="_Toc352163206"/>
      <w:bookmarkEnd w:id="0"/>
      <w:bookmarkEnd w:id="14"/>
    </w:p>
    <w:p w14:paraId="45C7898A" w14:textId="77777777" w:rsidR="00A72FF6" w:rsidRPr="00FA0D61" w:rsidRDefault="00A72FF6" w:rsidP="00A72FF6">
      <w:pPr>
        <w:keepNext/>
        <w:jc w:val="center"/>
        <w:outlineLvl w:val="0"/>
        <w:rPr>
          <w:b/>
          <w:sz w:val="26"/>
          <w:szCs w:val="26"/>
        </w:rPr>
      </w:pPr>
      <w:bookmarkStart w:id="16" w:name="_Toc156207223"/>
      <w:r w:rsidRPr="00FA0D61">
        <w:rPr>
          <w:b/>
          <w:sz w:val="26"/>
          <w:szCs w:val="26"/>
        </w:rPr>
        <w:t>Об исполнении полномочий главы города Когалыма и Администрации города по решению вопросов местного значения и осуществлении прав на решение вопросов, не отнесенных к вопросам местного значения, установленных Уставом города Когалыма</w:t>
      </w:r>
      <w:bookmarkStart w:id="17" w:name="_Toc352163207"/>
      <w:bookmarkEnd w:id="15"/>
      <w:bookmarkEnd w:id="16"/>
    </w:p>
    <w:p w14:paraId="12F456B7" w14:textId="77777777" w:rsidR="00A72FF6" w:rsidRPr="00FA0D61" w:rsidRDefault="00A72FF6" w:rsidP="00A72FF6">
      <w:pPr>
        <w:keepNext/>
        <w:jc w:val="center"/>
        <w:rPr>
          <w:b/>
          <w:sz w:val="26"/>
          <w:szCs w:val="26"/>
        </w:rPr>
      </w:pPr>
    </w:p>
    <w:p w14:paraId="42AF6D51" w14:textId="77777777" w:rsidR="00A72FF6" w:rsidRPr="00FA0D61" w:rsidRDefault="00A72FF6" w:rsidP="00A72FF6">
      <w:pPr>
        <w:keepNext/>
        <w:jc w:val="center"/>
        <w:outlineLvl w:val="0"/>
        <w:rPr>
          <w:b/>
          <w:sz w:val="26"/>
          <w:szCs w:val="26"/>
        </w:rPr>
      </w:pPr>
      <w:bookmarkStart w:id="18" w:name="_Toc156207224"/>
      <w:r w:rsidRPr="00FA0D61">
        <w:rPr>
          <w:b/>
          <w:sz w:val="26"/>
          <w:szCs w:val="26"/>
        </w:rPr>
        <w:t>ПОДРАЗДЕЛ 1.1.</w:t>
      </w:r>
      <w:bookmarkStart w:id="19" w:name="_Toc352163208"/>
      <w:bookmarkEnd w:id="17"/>
      <w:bookmarkEnd w:id="18"/>
    </w:p>
    <w:p w14:paraId="5F01972A" w14:textId="77777777" w:rsidR="00A72FF6" w:rsidRPr="00FA0D61" w:rsidRDefault="00A72FF6" w:rsidP="00A72FF6">
      <w:pPr>
        <w:keepNext/>
        <w:jc w:val="center"/>
        <w:rPr>
          <w:b/>
          <w:sz w:val="26"/>
          <w:szCs w:val="26"/>
        </w:rPr>
      </w:pPr>
    </w:p>
    <w:p w14:paraId="5B10FED2" w14:textId="77777777" w:rsidR="00A72FF6" w:rsidRPr="00FA0D61" w:rsidRDefault="00A72FF6" w:rsidP="00A72FF6">
      <w:pPr>
        <w:keepNext/>
        <w:jc w:val="center"/>
        <w:outlineLvl w:val="0"/>
        <w:rPr>
          <w:b/>
          <w:sz w:val="26"/>
          <w:szCs w:val="26"/>
        </w:rPr>
      </w:pPr>
      <w:bookmarkStart w:id="20" w:name="_Toc156207225"/>
      <w:r w:rsidRPr="00FA0D61">
        <w:rPr>
          <w:b/>
          <w:sz w:val="26"/>
          <w:szCs w:val="26"/>
        </w:rPr>
        <w:t>Вопросы местного значения</w:t>
      </w:r>
      <w:bookmarkStart w:id="21" w:name="_Toc352163209"/>
      <w:bookmarkEnd w:id="19"/>
      <w:bookmarkEnd w:id="20"/>
    </w:p>
    <w:p w14:paraId="360CB2F4" w14:textId="77777777" w:rsidR="00A72FF6" w:rsidRPr="00FA0D61" w:rsidRDefault="00A72FF6" w:rsidP="00A72FF6">
      <w:pPr>
        <w:keepNext/>
        <w:jc w:val="center"/>
        <w:rPr>
          <w:sz w:val="26"/>
          <w:szCs w:val="26"/>
        </w:rPr>
      </w:pPr>
    </w:p>
    <w:p w14:paraId="203A0D5D" w14:textId="77777777" w:rsidR="00A72FF6" w:rsidRPr="00FA0D61" w:rsidRDefault="00A72FF6" w:rsidP="00A72FF6">
      <w:pPr>
        <w:keepNext/>
        <w:ind w:firstLine="709"/>
        <w:jc w:val="both"/>
        <w:outlineLvl w:val="0"/>
        <w:rPr>
          <w:b/>
          <w:sz w:val="26"/>
          <w:szCs w:val="26"/>
        </w:rPr>
      </w:pPr>
      <w:bookmarkStart w:id="22" w:name="_Toc156207226"/>
      <w:r w:rsidRPr="00FA0D61">
        <w:rPr>
          <w:b/>
          <w:sz w:val="26"/>
          <w:szCs w:val="26"/>
        </w:rPr>
        <w:t xml:space="preserve">1. </w:t>
      </w:r>
      <w:bookmarkEnd w:id="21"/>
      <w:r w:rsidRPr="00FA0D61">
        <w:rPr>
          <w:b/>
          <w:sz w:val="26"/>
          <w:szCs w:val="26"/>
        </w:rPr>
        <w:t>Составление и рассмотрение проекта бюджета городского округа, утверждение и исполнение бюджета городского округа, осуществление контроля за его исполнением, составление и утверждение отчета об исполнении бюджета городского округа</w:t>
      </w:r>
      <w:bookmarkEnd w:id="22"/>
    </w:p>
    <w:p w14:paraId="6E1F70A4" w14:textId="77777777" w:rsidR="00A72FF6" w:rsidRPr="00FA0D61" w:rsidRDefault="00A72FF6" w:rsidP="00A72FF6">
      <w:pPr>
        <w:shd w:val="clear" w:color="auto" w:fill="FFFFFF"/>
        <w:ind w:firstLine="709"/>
        <w:jc w:val="both"/>
        <w:rPr>
          <w:color w:val="FF0000"/>
          <w:sz w:val="26"/>
          <w:szCs w:val="26"/>
        </w:rPr>
      </w:pPr>
    </w:p>
    <w:p w14:paraId="473124D6" w14:textId="77777777" w:rsidR="00A72FF6" w:rsidRPr="00FA0D61" w:rsidRDefault="00A72FF6" w:rsidP="00A72FF6">
      <w:pPr>
        <w:ind w:firstLine="709"/>
        <w:jc w:val="both"/>
        <w:rPr>
          <w:sz w:val="26"/>
          <w:szCs w:val="26"/>
        </w:rPr>
      </w:pPr>
      <w:bookmarkStart w:id="23" w:name="_Toc352163211"/>
      <w:r w:rsidRPr="00FA0D61">
        <w:rPr>
          <w:sz w:val="26"/>
          <w:szCs w:val="26"/>
        </w:rPr>
        <w:t>Проект решения Думы города Когалыма «О бюджете города Когалыма на 2023 год и плановый период 2024 и 2025 годов» подготовлен в соответствии с Бюджетным кодексом Российской Федерации, законом Ханты-Мансийского автономного округа - Югры от 10.11.2008 №132-оз «О межбюджетных отношениях в Ханты-Мансийском автономном округе – Югре» и решением Думы города Когалыма от 11.12.2007 №197-ГД «Об утверждении Положения об отдельных вопросах организации и осуществления бюджетного процесса в городе Когалыме». В соответствии с решением Думы города Когалыма от 11.11.2022 №170-ГД «О назначении публичных слушаний по проекту решения Думы города Когалыма «О бюджете города Когалыма на 2023 год и на плановый период 2024 и 2025 годов», 05.12.2022 года были проведены публичные слушания по указанному проекту решения.</w:t>
      </w:r>
    </w:p>
    <w:p w14:paraId="435EF6E4" w14:textId="77777777" w:rsidR="00A72FF6" w:rsidRPr="00FA0D61" w:rsidRDefault="00A72FF6" w:rsidP="00A72FF6">
      <w:pPr>
        <w:ind w:firstLine="709"/>
        <w:jc w:val="both"/>
        <w:rPr>
          <w:sz w:val="26"/>
          <w:szCs w:val="26"/>
        </w:rPr>
      </w:pPr>
      <w:r w:rsidRPr="00FA0D61">
        <w:rPr>
          <w:sz w:val="26"/>
          <w:szCs w:val="26"/>
        </w:rPr>
        <w:t>Проект решения Думы города Когалыма «О бюджете города Когалыма на 2023 год и на плановый период 2024 и 2025 годов», а также предоставляемые одновременно с ним документы и материалы, внесены на рассмотрение в Думу города Когалыма в установленные законодательством сроки.</w:t>
      </w:r>
    </w:p>
    <w:p w14:paraId="2D3257CE" w14:textId="77777777" w:rsidR="00A72FF6" w:rsidRPr="00FA0D61" w:rsidRDefault="00A72FF6" w:rsidP="00A72FF6">
      <w:pPr>
        <w:ind w:firstLine="709"/>
        <w:jc w:val="both"/>
        <w:rPr>
          <w:color w:val="FF0000"/>
          <w:sz w:val="26"/>
          <w:szCs w:val="26"/>
        </w:rPr>
      </w:pPr>
      <w:r w:rsidRPr="00FA0D61">
        <w:rPr>
          <w:sz w:val="26"/>
          <w:szCs w:val="26"/>
        </w:rPr>
        <w:t xml:space="preserve">Бюджет города Когалыма (далее - бюджет города) на 2023 год и на плановый период 2024 и 2025 годов утверждён решением Думы города Когалыма от 14.12.2022 №199-ГД. </w:t>
      </w:r>
    </w:p>
    <w:p w14:paraId="7F5F3E8B" w14:textId="77777777" w:rsidR="00A72FF6" w:rsidRPr="00FA0D61" w:rsidRDefault="00A72FF6" w:rsidP="00A72FF6">
      <w:pPr>
        <w:ind w:firstLine="709"/>
        <w:jc w:val="both"/>
        <w:rPr>
          <w:rFonts w:eastAsia="Calibri"/>
          <w:sz w:val="26"/>
          <w:szCs w:val="26"/>
          <w:lang w:eastAsia="en-US"/>
        </w:rPr>
      </w:pPr>
      <w:r w:rsidRPr="00FA0D61">
        <w:rPr>
          <w:rFonts w:eastAsia="Calibri"/>
          <w:sz w:val="26"/>
          <w:szCs w:val="26"/>
          <w:lang w:eastAsia="en-US"/>
        </w:rPr>
        <w:t xml:space="preserve">Бюджет города на 2023 год и на плановый период 2024 и 2025 годов формировался на основе действующего федерального и регионального бюджетного и налогового законодательства, с учётом нормативно-правовых требований Бюджетного и Налогового кодексов Российской Федерации, нормативных правовых актов автономного округа, муниципального образования, а также изменений и дополнений к ним. </w:t>
      </w:r>
    </w:p>
    <w:p w14:paraId="03EF49FE" w14:textId="77777777" w:rsidR="00A72FF6" w:rsidRPr="00FA0D61" w:rsidRDefault="00A72FF6" w:rsidP="00A72FF6">
      <w:pPr>
        <w:ind w:firstLine="709"/>
        <w:jc w:val="both"/>
        <w:rPr>
          <w:rFonts w:cs="Arial"/>
          <w:sz w:val="26"/>
          <w:szCs w:val="26"/>
        </w:rPr>
      </w:pPr>
      <w:r w:rsidRPr="00FA0D61">
        <w:rPr>
          <w:rFonts w:cs="Arial"/>
          <w:sz w:val="26"/>
          <w:szCs w:val="26"/>
        </w:rPr>
        <w:t>В структуре доходов бюджета города на 2023 год и плановый период 2024 и 2025 годов наибольший удельный вес приходится на безвозмездные поступления и налоговые доходы. Неналоговые доходы занимают 3,8% доходной части бюджета города.</w:t>
      </w:r>
    </w:p>
    <w:p w14:paraId="0DF6538B" w14:textId="77777777" w:rsidR="00A72FF6" w:rsidRPr="00FA0D61" w:rsidRDefault="00A72FF6" w:rsidP="00A72FF6">
      <w:pPr>
        <w:widowControl w:val="0"/>
        <w:autoSpaceDE w:val="0"/>
        <w:autoSpaceDN w:val="0"/>
        <w:adjustRightInd w:val="0"/>
        <w:ind w:right="-1" w:firstLine="709"/>
        <w:jc w:val="both"/>
        <w:rPr>
          <w:sz w:val="26"/>
          <w:szCs w:val="26"/>
        </w:rPr>
      </w:pPr>
      <w:r w:rsidRPr="00FA0D61">
        <w:rPr>
          <w:sz w:val="26"/>
          <w:szCs w:val="26"/>
        </w:rPr>
        <w:t xml:space="preserve">Плановые назначения межбюджетных трансфертов, предусмотренные в бюджете города на 2023 год и плановый период 2024 и 2025 годов соответствуют бюджету автономного округа. </w:t>
      </w:r>
    </w:p>
    <w:p w14:paraId="3DEFACCD" w14:textId="77777777" w:rsidR="00A72FF6" w:rsidRPr="00FA0D61" w:rsidRDefault="00A72FF6" w:rsidP="00A72FF6">
      <w:pPr>
        <w:ind w:firstLine="708"/>
        <w:jc w:val="both"/>
        <w:rPr>
          <w:sz w:val="26"/>
          <w:szCs w:val="26"/>
        </w:rPr>
      </w:pPr>
      <w:r w:rsidRPr="00FA0D61">
        <w:rPr>
          <w:sz w:val="26"/>
          <w:szCs w:val="26"/>
        </w:rPr>
        <w:t xml:space="preserve">Исполнение бюджета города по доходам за 2023 год составило 7 872 535,1 тыс. рублей или 99,3% от уточнённого годового плана. </w:t>
      </w:r>
    </w:p>
    <w:p w14:paraId="2EC4FBE1" w14:textId="77777777" w:rsidR="00A72FF6" w:rsidRPr="00FA0D61" w:rsidRDefault="00A72FF6" w:rsidP="00A72FF6">
      <w:pPr>
        <w:ind w:firstLine="708"/>
        <w:jc w:val="both"/>
        <w:rPr>
          <w:sz w:val="26"/>
          <w:szCs w:val="26"/>
        </w:rPr>
      </w:pPr>
      <w:r w:rsidRPr="00FA0D61">
        <w:rPr>
          <w:sz w:val="26"/>
          <w:szCs w:val="26"/>
        </w:rPr>
        <w:t>По сравнению с 2022 годом поступления доходов бюджета в 2023 году увеличились на 26,4%, что обусловлено:</w:t>
      </w:r>
    </w:p>
    <w:p w14:paraId="55FFC48C" w14:textId="77777777" w:rsidR="00A72FF6" w:rsidRPr="00FA0D61" w:rsidRDefault="00A72FF6" w:rsidP="00A72FF6">
      <w:pPr>
        <w:ind w:firstLine="708"/>
        <w:jc w:val="both"/>
        <w:rPr>
          <w:sz w:val="26"/>
          <w:szCs w:val="26"/>
        </w:rPr>
      </w:pPr>
      <w:r w:rsidRPr="00FA0D61">
        <w:rPr>
          <w:sz w:val="26"/>
          <w:szCs w:val="26"/>
        </w:rPr>
        <w:t>- ростом налогооблагаемой базы по отдельным налогоплательщикам, увеличением размера дополнительного норматива отчислений по налогу на доходы физических лиц;</w:t>
      </w:r>
    </w:p>
    <w:p w14:paraId="50241895" w14:textId="77777777" w:rsidR="00A72FF6" w:rsidRPr="00FA0D61" w:rsidRDefault="00A72FF6" w:rsidP="00A72FF6">
      <w:pPr>
        <w:ind w:firstLine="709"/>
        <w:jc w:val="both"/>
        <w:rPr>
          <w:sz w:val="26"/>
          <w:szCs w:val="26"/>
        </w:rPr>
      </w:pPr>
      <w:r w:rsidRPr="00FA0D61">
        <w:rPr>
          <w:sz w:val="26"/>
          <w:szCs w:val="26"/>
        </w:rPr>
        <w:t>- увеличением объёмов предоставленных субсидий на приобретение жилых помещений, строительство школы, а также выделением в 2023 году субсидии на строительство и реконструкцию автомобильных дорог.</w:t>
      </w:r>
    </w:p>
    <w:p w14:paraId="13CFF149" w14:textId="77777777" w:rsidR="00A72FF6" w:rsidRPr="00FA0D61" w:rsidRDefault="00A72FF6" w:rsidP="00A72FF6">
      <w:pPr>
        <w:jc w:val="both"/>
        <w:rPr>
          <w:sz w:val="26"/>
          <w:szCs w:val="26"/>
        </w:rPr>
      </w:pPr>
      <w:r w:rsidRPr="00FA0D61">
        <w:rPr>
          <w:noProof/>
        </w:rPr>
        <w:drawing>
          <wp:inline distT="0" distB="0" distL="0" distR="0" wp14:anchorId="628CEAD1" wp14:editId="53193E40">
            <wp:extent cx="5502617" cy="3914775"/>
            <wp:effectExtent l="0" t="0" r="317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32347" t="18021" r="16111" b="16785"/>
                    <a:stretch/>
                  </pic:blipFill>
                  <pic:spPr bwMode="auto">
                    <a:xfrm>
                      <a:off x="0" y="0"/>
                      <a:ext cx="5521825" cy="3928440"/>
                    </a:xfrm>
                    <a:prstGeom prst="rect">
                      <a:avLst/>
                    </a:prstGeom>
                    <a:ln>
                      <a:noFill/>
                    </a:ln>
                    <a:extLst>
                      <a:ext uri="{53640926-AAD7-44D8-BBD7-CCE9431645EC}">
                        <a14:shadowObscured xmlns:a14="http://schemas.microsoft.com/office/drawing/2010/main"/>
                      </a:ext>
                    </a:extLst>
                  </pic:spPr>
                </pic:pic>
              </a:graphicData>
            </a:graphic>
          </wp:inline>
        </w:drawing>
      </w:r>
    </w:p>
    <w:p w14:paraId="2B68393D" w14:textId="77777777" w:rsidR="00A72FF6" w:rsidRPr="00FA0D61" w:rsidRDefault="00A72FF6" w:rsidP="00A72FF6">
      <w:pPr>
        <w:jc w:val="both"/>
        <w:rPr>
          <w:sz w:val="26"/>
          <w:szCs w:val="26"/>
        </w:rPr>
      </w:pPr>
    </w:p>
    <w:p w14:paraId="5868AA15" w14:textId="77777777" w:rsidR="00A72FF6" w:rsidRPr="00FA0D61" w:rsidRDefault="00A72FF6" w:rsidP="00A72FF6">
      <w:pPr>
        <w:ind w:firstLine="708"/>
        <w:jc w:val="both"/>
        <w:rPr>
          <w:sz w:val="26"/>
          <w:szCs w:val="26"/>
        </w:rPr>
      </w:pPr>
      <w:r w:rsidRPr="00FA0D61">
        <w:rPr>
          <w:sz w:val="26"/>
          <w:szCs w:val="26"/>
        </w:rPr>
        <w:t>В целях увеличения доходной части бюджета города, постановлением Администрации города Когалыма от 07.03.2023 №437 был утверждён план мероприятий по росту доходов и оптимизации расходов бюджета города Когалыма на 2023-2025 годы.</w:t>
      </w:r>
    </w:p>
    <w:p w14:paraId="4251C810" w14:textId="77777777" w:rsidR="00A72FF6" w:rsidRPr="00FA0D61" w:rsidRDefault="00A72FF6" w:rsidP="00A72FF6">
      <w:pPr>
        <w:ind w:firstLine="709"/>
        <w:jc w:val="both"/>
        <w:rPr>
          <w:sz w:val="26"/>
          <w:szCs w:val="26"/>
        </w:rPr>
      </w:pPr>
      <w:r w:rsidRPr="00FA0D61">
        <w:rPr>
          <w:sz w:val="26"/>
          <w:szCs w:val="26"/>
        </w:rPr>
        <w:t>Бюджетная политика города Когалыма в 2023 году осуществлялась на принципах обеспечения устойчивости и сбалансированности бюджетной системы города Когалыма, в условиях изменений налогового и бюджетного законодательства.</w:t>
      </w:r>
    </w:p>
    <w:p w14:paraId="5674DEE2" w14:textId="77777777" w:rsidR="00A72FF6" w:rsidRPr="00FA0D61" w:rsidRDefault="00A72FF6" w:rsidP="00A72FF6">
      <w:pPr>
        <w:ind w:firstLine="709"/>
        <w:jc w:val="both"/>
        <w:rPr>
          <w:sz w:val="26"/>
          <w:szCs w:val="26"/>
        </w:rPr>
      </w:pPr>
      <w:r w:rsidRPr="00FA0D61">
        <w:rPr>
          <w:sz w:val="26"/>
          <w:szCs w:val="26"/>
        </w:rPr>
        <w:t xml:space="preserve">Социально значимые расходные обязательства, относящиеся к полномочиям органов местного самоуправления по вопросам местного значения, предусмотренные в бюджете города, за 2023 год исполнены своевременно и в полном объёме. </w:t>
      </w:r>
    </w:p>
    <w:p w14:paraId="5C977278" w14:textId="77777777" w:rsidR="00A72FF6" w:rsidRPr="00FA0D61" w:rsidRDefault="00A72FF6" w:rsidP="00A72FF6">
      <w:pPr>
        <w:ind w:firstLine="709"/>
        <w:jc w:val="both"/>
        <w:rPr>
          <w:sz w:val="26"/>
          <w:szCs w:val="26"/>
          <w:lang w:eastAsia="en-US"/>
        </w:rPr>
      </w:pPr>
      <w:r w:rsidRPr="00FA0D61">
        <w:rPr>
          <w:sz w:val="26"/>
          <w:szCs w:val="26"/>
          <w:lang w:eastAsia="en-US"/>
        </w:rPr>
        <w:t>Расходы бюджета города Когалыма в 2023 году в разрезе разделов функциональной классификации по удельному весу распределились следующим образом:</w:t>
      </w:r>
    </w:p>
    <w:p w14:paraId="390F54CA" w14:textId="77777777" w:rsidR="00A72FF6" w:rsidRPr="00FA0D61" w:rsidRDefault="00A72FF6" w:rsidP="00A72FF6">
      <w:pPr>
        <w:ind w:firstLine="142"/>
        <w:jc w:val="both"/>
        <w:rPr>
          <w:color w:val="FF0000"/>
          <w:sz w:val="26"/>
          <w:szCs w:val="26"/>
        </w:rPr>
      </w:pPr>
      <w:r w:rsidRPr="00FA0D61">
        <w:rPr>
          <w:noProof/>
        </w:rPr>
        <w:drawing>
          <wp:inline distT="0" distB="0" distL="0" distR="0" wp14:anchorId="0A75ED6D" wp14:editId="69222FB5">
            <wp:extent cx="5486400" cy="4110418"/>
            <wp:effectExtent l="0" t="0" r="0" b="444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32326" t="18897" r="16270" b="12631"/>
                    <a:stretch/>
                  </pic:blipFill>
                  <pic:spPr bwMode="auto">
                    <a:xfrm>
                      <a:off x="0" y="0"/>
                      <a:ext cx="5509915" cy="4128035"/>
                    </a:xfrm>
                    <a:prstGeom prst="rect">
                      <a:avLst/>
                    </a:prstGeom>
                    <a:ln>
                      <a:noFill/>
                    </a:ln>
                    <a:extLst>
                      <a:ext uri="{53640926-AAD7-44D8-BBD7-CCE9431645EC}">
                        <a14:shadowObscured xmlns:a14="http://schemas.microsoft.com/office/drawing/2010/main"/>
                      </a:ext>
                    </a:extLst>
                  </pic:spPr>
                </pic:pic>
              </a:graphicData>
            </a:graphic>
          </wp:inline>
        </w:drawing>
      </w:r>
    </w:p>
    <w:p w14:paraId="1C349224" w14:textId="77777777" w:rsidR="00A72FF6" w:rsidRPr="00FA0D61" w:rsidRDefault="00A72FF6" w:rsidP="00A72FF6">
      <w:pPr>
        <w:ind w:firstLine="709"/>
        <w:jc w:val="both"/>
        <w:rPr>
          <w:color w:val="FF0000"/>
          <w:sz w:val="26"/>
          <w:szCs w:val="26"/>
        </w:rPr>
      </w:pPr>
    </w:p>
    <w:p w14:paraId="27D730DE" w14:textId="77777777" w:rsidR="00A72FF6" w:rsidRPr="00FA0D61" w:rsidRDefault="00A72FF6" w:rsidP="00A72FF6">
      <w:pPr>
        <w:ind w:firstLine="709"/>
        <w:jc w:val="both"/>
        <w:rPr>
          <w:sz w:val="26"/>
          <w:szCs w:val="26"/>
        </w:rPr>
      </w:pPr>
      <w:r w:rsidRPr="00FA0D61">
        <w:rPr>
          <w:sz w:val="26"/>
          <w:szCs w:val="26"/>
        </w:rPr>
        <w:t>Что касается отдельных расходов бюджета города в 2023 году:</w:t>
      </w:r>
    </w:p>
    <w:p w14:paraId="057A7A8F" w14:textId="77777777" w:rsidR="00A72FF6" w:rsidRPr="00FA0D61" w:rsidRDefault="00A72FF6" w:rsidP="00A72FF6">
      <w:pPr>
        <w:ind w:firstLine="709"/>
        <w:jc w:val="both"/>
        <w:rPr>
          <w:sz w:val="26"/>
          <w:szCs w:val="26"/>
        </w:rPr>
      </w:pPr>
      <w:r w:rsidRPr="00FA0D61">
        <w:rPr>
          <w:sz w:val="26"/>
          <w:szCs w:val="26"/>
        </w:rPr>
        <w:t>а) расходы по разделу «охрана окружающей среды» составили 3 511,0 тыс. рублей. Рост к аналогичным расходам за 2022 год (128,1 тыс. рублей</w:t>
      </w:r>
      <w:r w:rsidRPr="00FA0D61">
        <w:rPr>
          <w:color w:val="000000" w:themeColor="text1"/>
          <w:sz w:val="26"/>
          <w:szCs w:val="26"/>
        </w:rPr>
        <w:t>) в</w:t>
      </w:r>
      <w:r w:rsidRPr="00FA0D61">
        <w:rPr>
          <w:color w:val="FF0000"/>
          <w:sz w:val="26"/>
          <w:szCs w:val="26"/>
        </w:rPr>
        <w:t xml:space="preserve"> </w:t>
      </w:r>
      <w:r w:rsidRPr="00FA0D61">
        <w:rPr>
          <w:color w:val="000000" w:themeColor="text1"/>
          <w:sz w:val="26"/>
          <w:szCs w:val="26"/>
        </w:rPr>
        <w:t xml:space="preserve">27,4 раза </w:t>
      </w:r>
      <w:r w:rsidRPr="00FA0D61">
        <w:rPr>
          <w:sz w:val="26"/>
          <w:szCs w:val="26"/>
        </w:rPr>
        <w:t xml:space="preserve">обусловлен изменениями, внесенными в федеральный закон «Об охране окружающей среды», </w:t>
      </w:r>
      <w:r w:rsidRPr="00FA0D61">
        <w:rPr>
          <w:rFonts w:eastAsia="Calibri"/>
          <w:sz w:val="26"/>
          <w:szCs w:val="26"/>
          <w:lang w:eastAsia="en-US"/>
        </w:rPr>
        <w:t>предусматривающими увязку обозначенных в законе неналоговых платежей с соответствующими целями;</w:t>
      </w:r>
    </w:p>
    <w:p w14:paraId="46BC857C" w14:textId="77777777" w:rsidR="00A72FF6" w:rsidRPr="00FA0D61" w:rsidRDefault="00A72FF6" w:rsidP="00A72FF6">
      <w:pPr>
        <w:ind w:firstLine="709"/>
        <w:jc w:val="both"/>
        <w:rPr>
          <w:sz w:val="26"/>
          <w:szCs w:val="26"/>
        </w:rPr>
      </w:pPr>
      <w:r w:rsidRPr="00FA0D61">
        <w:rPr>
          <w:sz w:val="26"/>
          <w:szCs w:val="26"/>
        </w:rPr>
        <w:t>б) расходы на развитие физической культуры и спорта составили 263 855,7 тыс. рублей. Снижение к аналогичным расходам за 2022 год (276 249,81 тыс. рублей) связано с реализацией в 2022 году инициативного проекта «Строительство скейт-парка в городе Когалыме»;</w:t>
      </w:r>
    </w:p>
    <w:p w14:paraId="4959AF1A" w14:textId="77777777" w:rsidR="00A72FF6" w:rsidRPr="00FA0D61" w:rsidRDefault="00A72FF6" w:rsidP="00A72FF6">
      <w:pPr>
        <w:ind w:firstLine="709"/>
        <w:jc w:val="both"/>
        <w:rPr>
          <w:sz w:val="26"/>
          <w:szCs w:val="26"/>
        </w:rPr>
      </w:pPr>
      <w:r w:rsidRPr="00FA0D61">
        <w:rPr>
          <w:sz w:val="26"/>
          <w:szCs w:val="26"/>
        </w:rPr>
        <w:t>в) на реализацию мероприятий по работе с детьми и молодёжью в городе Когалыме направлено 89 943,7 тыс. рублей. К аналогичным расходам за 2022 год (94 790,5 тыс. рублей) расходы снизились на 5%, что связано с проведенными в 2022 году работами по монтажу пожарной системы и системы оповещения и управления эвакуацией людей в здании МКЦ «Феникс»;</w:t>
      </w:r>
    </w:p>
    <w:p w14:paraId="109F561C" w14:textId="77777777" w:rsidR="00A72FF6" w:rsidRPr="00FA0D61" w:rsidRDefault="00A72FF6" w:rsidP="00A72FF6">
      <w:pPr>
        <w:ind w:firstLine="709"/>
        <w:jc w:val="both"/>
        <w:rPr>
          <w:sz w:val="26"/>
          <w:szCs w:val="26"/>
        </w:rPr>
      </w:pPr>
      <w:r w:rsidRPr="00FA0D61">
        <w:rPr>
          <w:sz w:val="26"/>
          <w:szCs w:val="26"/>
        </w:rPr>
        <w:t>г) объём бюджетных инвестиций составил 1 627 097,8 тыс. рублей. К аналогичным расходам 2022 года (824 834,3 тыс. рублей) расходы выросли в 2 раза, что связано с увеличением объемов субсидии из бюджета автономного округа на приобретение жилых помещений и строительство школы;</w:t>
      </w:r>
    </w:p>
    <w:p w14:paraId="4BB72598" w14:textId="77777777" w:rsidR="00A72FF6" w:rsidRPr="00FA0D61" w:rsidRDefault="00A72FF6" w:rsidP="00A72FF6">
      <w:pPr>
        <w:ind w:firstLine="709"/>
        <w:jc w:val="both"/>
        <w:rPr>
          <w:color w:val="FF0000"/>
          <w:sz w:val="26"/>
          <w:szCs w:val="26"/>
        </w:rPr>
      </w:pPr>
      <w:r w:rsidRPr="00FA0D61">
        <w:rPr>
          <w:sz w:val="26"/>
          <w:szCs w:val="26"/>
        </w:rPr>
        <w:t>д) расходы бюджета города на поддержку и развитие малого и среднего предпринимательства составили 10 459,7 тыс. рублей. В сравнении с аналогичными расходами 2022 года (8 677,5 тыс. рублей) расходы выросли на 20,5%, что связано с увеличением объемов субсидии из бюджета автономного округа на финансовую поддержку субъектов малого и среднего предпринимательства.</w:t>
      </w:r>
    </w:p>
    <w:p w14:paraId="4C2A259D" w14:textId="77777777" w:rsidR="00A72FF6" w:rsidRPr="00FA0D61" w:rsidRDefault="00A72FF6" w:rsidP="00A72FF6">
      <w:pPr>
        <w:ind w:firstLine="709"/>
        <w:jc w:val="both"/>
        <w:rPr>
          <w:sz w:val="26"/>
          <w:szCs w:val="26"/>
        </w:rPr>
      </w:pPr>
      <w:r w:rsidRPr="00FA0D61">
        <w:rPr>
          <w:sz w:val="26"/>
          <w:szCs w:val="26"/>
        </w:rPr>
        <w:t xml:space="preserve">По результатам исполнения бюджета города Когалыма за 2023 год сложился профицит в размере 544 676,6 тыс. руб. </w:t>
      </w:r>
    </w:p>
    <w:p w14:paraId="07F1D95F" w14:textId="77777777" w:rsidR="00A72FF6" w:rsidRPr="00FA0D61" w:rsidRDefault="00A72FF6" w:rsidP="00A72FF6">
      <w:pPr>
        <w:ind w:firstLine="709"/>
        <w:jc w:val="both"/>
        <w:rPr>
          <w:sz w:val="26"/>
          <w:szCs w:val="26"/>
        </w:rPr>
      </w:pPr>
      <w:r w:rsidRPr="00FA0D61">
        <w:rPr>
          <w:sz w:val="26"/>
          <w:szCs w:val="26"/>
        </w:rPr>
        <w:t>Как и ранее, у городского округа отсутствует муниципальный долг, а также просроченная кредиторская задолженность по обязательствам, что свидетельствует о стабильности финансового положения.</w:t>
      </w:r>
    </w:p>
    <w:p w14:paraId="642CC31D" w14:textId="77777777" w:rsidR="00A72FF6" w:rsidRPr="00FA0D61" w:rsidRDefault="00A72FF6" w:rsidP="00A72FF6">
      <w:pPr>
        <w:ind w:firstLine="709"/>
        <w:jc w:val="both"/>
        <w:rPr>
          <w:sz w:val="26"/>
          <w:szCs w:val="26"/>
        </w:rPr>
      </w:pPr>
      <w:r w:rsidRPr="00FA0D61">
        <w:rPr>
          <w:sz w:val="26"/>
          <w:szCs w:val="26"/>
        </w:rPr>
        <w:t>Комитетом финансов Администрации города Когалыма в течение 2023 осуществлялся финансовый контроль за операциями с бюджетными средствами главных распорядителей и получателей бюджетных средств соответствующих бюджетов. Кроме того, главными распорядителями средств бюджета города Когалыма осуществлялся внутренний финансовый контроль в пределах установленных полномочий.</w:t>
      </w:r>
    </w:p>
    <w:p w14:paraId="244612D1" w14:textId="77777777" w:rsidR="00A72FF6" w:rsidRPr="00FA0D61" w:rsidRDefault="00A72FF6" w:rsidP="00A72FF6">
      <w:pPr>
        <w:ind w:firstLine="709"/>
        <w:jc w:val="both"/>
        <w:rPr>
          <w:sz w:val="26"/>
          <w:szCs w:val="26"/>
        </w:rPr>
      </w:pPr>
      <w:r w:rsidRPr="00FA0D61">
        <w:rPr>
          <w:sz w:val="26"/>
          <w:szCs w:val="26"/>
        </w:rPr>
        <w:t>Решением Думы города Когалыма от 19.04.2023 №244-ГД</w:t>
      </w:r>
      <w:r w:rsidRPr="00FA0D61">
        <w:t xml:space="preserve"> </w:t>
      </w:r>
      <w:r w:rsidRPr="00FA0D61">
        <w:rPr>
          <w:sz w:val="26"/>
          <w:szCs w:val="26"/>
        </w:rPr>
        <w:t>был утверждён годовой отчёт об исполнении бюджета города Когалыма за 2022 год.</w:t>
      </w:r>
    </w:p>
    <w:p w14:paraId="2F4CA941" w14:textId="77777777" w:rsidR="00A72FF6" w:rsidRPr="00FA0D61" w:rsidRDefault="00A72FF6" w:rsidP="00A72FF6">
      <w:pPr>
        <w:ind w:firstLine="709"/>
        <w:jc w:val="both"/>
        <w:rPr>
          <w:sz w:val="26"/>
          <w:szCs w:val="26"/>
        </w:rPr>
      </w:pPr>
      <w:r w:rsidRPr="00FA0D61">
        <w:rPr>
          <w:sz w:val="26"/>
          <w:szCs w:val="26"/>
        </w:rPr>
        <w:t>Согласно сводной оценке качества организации и осуществления бюджетного процесса в городских округах и муниципальных районах Ханты-Мансийского автономного округа – Югры, проведённой в 2023 году Департаментом финансов автономного округа, по итогам 2022 года, город Когалым занял 1 место в рейтинге среди городских округов. Размер гранта из бюджета автономного округа составил 15 145,0  тыс. рублей.</w:t>
      </w:r>
    </w:p>
    <w:p w14:paraId="2B05E779" w14:textId="77777777" w:rsidR="00A72FF6" w:rsidRPr="00FA0D61" w:rsidRDefault="00A72FF6" w:rsidP="00A72FF6">
      <w:pPr>
        <w:ind w:firstLine="709"/>
        <w:jc w:val="both"/>
        <w:rPr>
          <w:sz w:val="26"/>
          <w:szCs w:val="26"/>
          <w:lang w:eastAsia="en-US"/>
        </w:rPr>
      </w:pPr>
      <w:r w:rsidRPr="00FA0D61">
        <w:rPr>
          <w:sz w:val="26"/>
          <w:szCs w:val="26"/>
          <w:lang w:eastAsia="en-US"/>
        </w:rPr>
        <w:t>Повышению эффективности использования бюджетных средств способствует внедрение механизмов инициативного бюджетирования, обеспечение открытости бюджетного процесса и вовлечение в него граждан города Когалыма, расширение практики осуществления расходов бюджета на проектных принципах управления.</w:t>
      </w:r>
    </w:p>
    <w:p w14:paraId="1C8DE407" w14:textId="77777777" w:rsidR="00A72FF6" w:rsidRPr="00FA0D61" w:rsidRDefault="00A72FF6" w:rsidP="00A72FF6">
      <w:pPr>
        <w:ind w:firstLine="708"/>
        <w:jc w:val="both"/>
        <w:rPr>
          <w:rFonts w:eastAsia="Calibri"/>
          <w:sz w:val="26"/>
          <w:szCs w:val="26"/>
          <w:lang w:eastAsia="en-US"/>
        </w:rPr>
      </w:pPr>
      <w:r w:rsidRPr="00FA0D61">
        <w:rPr>
          <w:rFonts w:eastAsia="Calibri"/>
          <w:sz w:val="26"/>
          <w:szCs w:val="26"/>
          <w:lang w:eastAsia="en-US"/>
        </w:rPr>
        <w:t>Для участия в региональном конкурсе инициативных проектов, проведённом Департаментом общественных и внешних связей Ханты-Мансийского автономного округа – Югры, в 2023 году от города Когалыма были заявлены четыре инициативных проекта, которые были признаны победителями:</w:t>
      </w:r>
    </w:p>
    <w:p w14:paraId="0A719692" w14:textId="77777777" w:rsidR="00A72FF6" w:rsidRPr="00FA0D61" w:rsidRDefault="00A72FF6" w:rsidP="00A72FF6">
      <w:pPr>
        <w:widowControl w:val="0"/>
        <w:autoSpaceDE w:val="0"/>
        <w:autoSpaceDN w:val="0"/>
        <w:ind w:firstLine="930"/>
        <w:jc w:val="both"/>
        <w:rPr>
          <w:rFonts w:eastAsia="Calibri"/>
          <w:sz w:val="26"/>
          <w:szCs w:val="26"/>
          <w:lang w:eastAsia="en-US"/>
        </w:rPr>
      </w:pPr>
      <w:r w:rsidRPr="00FA0D61">
        <w:rPr>
          <w:rFonts w:eastAsia="Calibri"/>
          <w:sz w:val="26"/>
          <w:szCs w:val="26"/>
          <w:lang w:eastAsia="en-US"/>
        </w:rPr>
        <w:t>1) «Наука лаб-генерация»;</w:t>
      </w:r>
    </w:p>
    <w:p w14:paraId="42AA1117" w14:textId="77777777" w:rsidR="00A72FF6" w:rsidRPr="00FA0D61" w:rsidRDefault="00A72FF6" w:rsidP="00A72FF6">
      <w:pPr>
        <w:widowControl w:val="0"/>
        <w:autoSpaceDE w:val="0"/>
        <w:autoSpaceDN w:val="0"/>
        <w:ind w:firstLine="930"/>
        <w:jc w:val="both"/>
        <w:rPr>
          <w:rFonts w:eastAsia="Calibri"/>
          <w:sz w:val="26"/>
          <w:szCs w:val="26"/>
          <w:lang w:eastAsia="en-US"/>
        </w:rPr>
      </w:pPr>
      <w:r w:rsidRPr="00FA0D61">
        <w:rPr>
          <w:rFonts w:eastAsia="Calibri"/>
          <w:sz w:val="26"/>
          <w:szCs w:val="26"/>
          <w:lang w:eastAsia="en-US"/>
        </w:rPr>
        <w:t xml:space="preserve">2) «Безопасный двор»; </w:t>
      </w:r>
    </w:p>
    <w:p w14:paraId="115E8616" w14:textId="77777777" w:rsidR="00A72FF6" w:rsidRPr="00FA0D61" w:rsidRDefault="00A72FF6" w:rsidP="00A72FF6">
      <w:pPr>
        <w:widowControl w:val="0"/>
        <w:autoSpaceDE w:val="0"/>
        <w:autoSpaceDN w:val="0"/>
        <w:ind w:firstLine="930"/>
        <w:jc w:val="both"/>
        <w:rPr>
          <w:rFonts w:eastAsia="Calibri"/>
          <w:sz w:val="26"/>
          <w:szCs w:val="26"/>
          <w:lang w:eastAsia="en-US"/>
        </w:rPr>
      </w:pPr>
      <w:r w:rsidRPr="00FA0D61">
        <w:rPr>
          <w:rFonts w:eastAsia="Calibri"/>
          <w:sz w:val="26"/>
          <w:szCs w:val="26"/>
          <w:lang w:eastAsia="en-US"/>
        </w:rPr>
        <w:t>3) «Развитие и популяризация картинга в г. Когалыме»;</w:t>
      </w:r>
    </w:p>
    <w:p w14:paraId="724AAE97" w14:textId="77777777" w:rsidR="00A72FF6" w:rsidRPr="00FA0D61" w:rsidRDefault="00A72FF6" w:rsidP="00A72FF6">
      <w:pPr>
        <w:widowControl w:val="0"/>
        <w:autoSpaceDE w:val="0"/>
        <w:autoSpaceDN w:val="0"/>
        <w:ind w:firstLine="930"/>
        <w:jc w:val="both"/>
        <w:rPr>
          <w:rFonts w:eastAsia="Calibri"/>
          <w:sz w:val="26"/>
          <w:szCs w:val="26"/>
          <w:lang w:eastAsia="en-US"/>
        </w:rPr>
      </w:pPr>
      <w:r w:rsidRPr="00FA0D61">
        <w:rPr>
          <w:rFonts w:eastAsia="Calibri"/>
          <w:sz w:val="26"/>
          <w:szCs w:val="26"/>
          <w:lang w:eastAsia="en-US"/>
        </w:rPr>
        <w:t>4) «Мир вокруг нас».</w:t>
      </w:r>
    </w:p>
    <w:p w14:paraId="3618C454" w14:textId="77777777" w:rsidR="00A72FF6" w:rsidRPr="00FA0D61" w:rsidRDefault="00A72FF6" w:rsidP="00A72FF6">
      <w:pPr>
        <w:ind w:firstLine="708"/>
        <w:jc w:val="both"/>
        <w:rPr>
          <w:rFonts w:eastAsia="Calibri"/>
          <w:sz w:val="26"/>
          <w:szCs w:val="26"/>
          <w:lang w:eastAsia="en-US"/>
        </w:rPr>
      </w:pPr>
      <w:r w:rsidRPr="00FA0D61">
        <w:rPr>
          <w:rFonts w:eastAsia="Calibri"/>
          <w:sz w:val="26"/>
          <w:szCs w:val="26"/>
          <w:lang w:eastAsia="en-US"/>
        </w:rPr>
        <w:t xml:space="preserve">Победа инициативных проектов на региональном конкурсе в 2023 году способствовала привлечению в бюджет города Когалыма субсидии из бюджета автономного округа в размере 6 846,7 тыс. рублей. </w:t>
      </w:r>
    </w:p>
    <w:p w14:paraId="6F308C86" w14:textId="77777777" w:rsidR="00A72FF6" w:rsidRPr="00FA0D61" w:rsidRDefault="00A72FF6" w:rsidP="00A72FF6">
      <w:pPr>
        <w:ind w:firstLine="709"/>
        <w:jc w:val="both"/>
        <w:rPr>
          <w:sz w:val="26"/>
          <w:szCs w:val="26"/>
        </w:rPr>
      </w:pPr>
      <w:r w:rsidRPr="00FA0D61">
        <w:rPr>
          <w:sz w:val="26"/>
          <w:szCs w:val="26"/>
        </w:rPr>
        <w:t>В целях обеспечения прозрачности и открытости муниципальных финансов, повышения доступности и понятности информации о бюджете города Когалыма, в 2023 году была продолжена регулярная публикация информационных ресурсов «Бюджет для граждан», «Открытый бюджет».</w:t>
      </w:r>
    </w:p>
    <w:p w14:paraId="348BF1DB" w14:textId="77777777" w:rsidR="00A72FF6" w:rsidRPr="00FA0D61" w:rsidRDefault="00A72FF6" w:rsidP="00A72FF6">
      <w:pPr>
        <w:ind w:firstLine="709"/>
        <w:jc w:val="both"/>
        <w:rPr>
          <w:sz w:val="26"/>
          <w:szCs w:val="26"/>
        </w:rPr>
      </w:pPr>
      <w:r w:rsidRPr="00FA0D61">
        <w:rPr>
          <w:sz w:val="26"/>
          <w:szCs w:val="26"/>
        </w:rPr>
        <w:t>Также в 2023 году было продолжено взаимодействие с общественным советом при Администрации города в сфере управления муниципальными финансами города Когалыма.</w:t>
      </w:r>
    </w:p>
    <w:p w14:paraId="77CA3E17" w14:textId="77777777" w:rsidR="00A72FF6" w:rsidRPr="00FA0D61" w:rsidRDefault="00A72FF6" w:rsidP="00A72FF6">
      <w:pPr>
        <w:ind w:firstLine="709"/>
        <w:jc w:val="both"/>
        <w:rPr>
          <w:sz w:val="26"/>
          <w:szCs w:val="26"/>
        </w:rPr>
      </w:pPr>
    </w:p>
    <w:p w14:paraId="24BCE8E6" w14:textId="77777777" w:rsidR="00A72FF6" w:rsidRPr="00FA0D61" w:rsidRDefault="00A72FF6" w:rsidP="00A72FF6">
      <w:pPr>
        <w:keepNext/>
        <w:ind w:firstLine="709"/>
        <w:jc w:val="both"/>
        <w:outlineLvl w:val="0"/>
        <w:rPr>
          <w:b/>
          <w:sz w:val="28"/>
        </w:rPr>
      </w:pPr>
      <w:bookmarkStart w:id="24" w:name="_Toc352163210"/>
      <w:bookmarkStart w:id="25" w:name="_Toc156207227"/>
      <w:r w:rsidRPr="00FA0D61">
        <w:rPr>
          <w:b/>
          <w:sz w:val="26"/>
          <w:szCs w:val="26"/>
        </w:rPr>
        <w:t>2. Установление, изменение и отмена местных налогов и сборов</w:t>
      </w:r>
      <w:bookmarkEnd w:id="24"/>
      <w:bookmarkEnd w:id="25"/>
    </w:p>
    <w:p w14:paraId="7E3F92CC" w14:textId="77777777" w:rsidR="00A72FF6" w:rsidRPr="00FA0D61" w:rsidRDefault="00A72FF6" w:rsidP="00A72FF6">
      <w:pPr>
        <w:ind w:firstLine="709"/>
        <w:jc w:val="both"/>
        <w:rPr>
          <w:sz w:val="26"/>
          <w:szCs w:val="26"/>
        </w:rPr>
      </w:pPr>
    </w:p>
    <w:p w14:paraId="67EF94BE" w14:textId="77777777" w:rsidR="00A72FF6" w:rsidRPr="00FA0D61" w:rsidRDefault="00A72FF6" w:rsidP="00A72FF6">
      <w:pPr>
        <w:autoSpaceDE w:val="0"/>
        <w:autoSpaceDN w:val="0"/>
        <w:adjustRightInd w:val="0"/>
        <w:ind w:firstLine="709"/>
        <w:jc w:val="both"/>
        <w:rPr>
          <w:sz w:val="26"/>
          <w:szCs w:val="26"/>
        </w:rPr>
      </w:pPr>
      <w:r w:rsidRPr="00FA0D61">
        <w:rPr>
          <w:sz w:val="26"/>
          <w:szCs w:val="26"/>
        </w:rPr>
        <w:t xml:space="preserve">В 2023 году решениями Думы города Когалыма изменения в ставки и льготы по местным налогам не вносились. </w:t>
      </w:r>
    </w:p>
    <w:p w14:paraId="6D2A27F2" w14:textId="77777777" w:rsidR="00A72FF6" w:rsidRPr="00FA0D61" w:rsidRDefault="00A72FF6" w:rsidP="00A72FF6">
      <w:pPr>
        <w:ind w:firstLine="709"/>
        <w:jc w:val="both"/>
        <w:rPr>
          <w:color w:val="FF0000"/>
        </w:rPr>
      </w:pPr>
    </w:p>
    <w:p w14:paraId="054B507A" w14:textId="77777777" w:rsidR="00A72FF6" w:rsidRPr="00FA0D61" w:rsidRDefault="00A72FF6" w:rsidP="00A72FF6">
      <w:pPr>
        <w:keepNext/>
        <w:ind w:firstLine="709"/>
        <w:jc w:val="both"/>
        <w:outlineLvl w:val="0"/>
        <w:rPr>
          <w:b/>
          <w:sz w:val="26"/>
          <w:szCs w:val="26"/>
        </w:rPr>
      </w:pPr>
      <w:bookmarkStart w:id="26" w:name="_Toc156207228"/>
      <w:bookmarkStart w:id="27" w:name="_Toc352163212"/>
      <w:bookmarkEnd w:id="23"/>
      <w:r w:rsidRPr="00FA0D61">
        <w:rPr>
          <w:b/>
          <w:sz w:val="26"/>
          <w:szCs w:val="26"/>
        </w:rPr>
        <w:t>3. Владение, пользование и распоряжение имуществом, находящимся в муниципальной собственности городского округа</w:t>
      </w:r>
      <w:bookmarkEnd w:id="26"/>
    </w:p>
    <w:p w14:paraId="355AF89E" w14:textId="77777777" w:rsidR="00A72FF6" w:rsidRPr="00FA0D61" w:rsidRDefault="00A72FF6" w:rsidP="00A72FF6">
      <w:pPr>
        <w:widowControl w:val="0"/>
        <w:autoSpaceDE w:val="0"/>
        <w:autoSpaceDN w:val="0"/>
        <w:adjustRightInd w:val="0"/>
        <w:ind w:firstLine="709"/>
        <w:jc w:val="both"/>
        <w:rPr>
          <w:b/>
          <w:color w:val="FF0000"/>
          <w:sz w:val="26"/>
          <w:szCs w:val="26"/>
        </w:rPr>
      </w:pPr>
    </w:p>
    <w:p w14:paraId="7E0083E3" w14:textId="77777777" w:rsidR="00A72FF6" w:rsidRPr="00FA0D61" w:rsidRDefault="00A72FF6" w:rsidP="00A72FF6">
      <w:pPr>
        <w:ind w:firstLine="709"/>
        <w:jc w:val="both"/>
        <w:rPr>
          <w:rFonts w:eastAsia="Calibri"/>
          <w:sz w:val="26"/>
          <w:szCs w:val="26"/>
        </w:rPr>
      </w:pPr>
      <w:r w:rsidRPr="00FA0D61">
        <w:rPr>
          <w:sz w:val="26"/>
          <w:szCs w:val="26"/>
        </w:rPr>
        <w:t xml:space="preserve">В соответствии с Положением о комитете по управлению муниципальным имуществом Администрации города Когалыма основной функцией комитета по управлению муниципальным имуществом Администрации города Когалыма (далее - Комитет) является </w:t>
      </w:r>
      <w:r w:rsidRPr="00FA0D61">
        <w:rPr>
          <w:rFonts w:eastAsia="Calibri"/>
          <w:sz w:val="26"/>
          <w:szCs w:val="26"/>
        </w:rPr>
        <w:t>реализация полномочий в сфере управления и распоряжения имуществом и земельными ресурсами города Когалыма, в пределах полномочий, установленных действующим законодательством Российской Федерации.</w:t>
      </w:r>
    </w:p>
    <w:p w14:paraId="74D08808" w14:textId="77777777" w:rsidR="00A72FF6" w:rsidRPr="00FA0D61" w:rsidRDefault="00A72FF6" w:rsidP="00A72FF6">
      <w:pPr>
        <w:ind w:firstLine="709"/>
        <w:jc w:val="both"/>
        <w:rPr>
          <w:sz w:val="26"/>
          <w:szCs w:val="26"/>
        </w:rPr>
      </w:pPr>
      <w:r w:rsidRPr="00FA0D61">
        <w:rPr>
          <w:sz w:val="26"/>
          <w:szCs w:val="26"/>
        </w:rPr>
        <w:t>На конец 2023 года в муниципальной собственности города Когалыма значится 16 775 единиц муниципального имущества, балансовой стоимостью 21 010 859 тыс. рублей, в том числе:</w:t>
      </w:r>
    </w:p>
    <w:p w14:paraId="7EFFA2BF" w14:textId="77777777" w:rsidR="00A72FF6" w:rsidRPr="00FA0D61" w:rsidRDefault="00A72FF6" w:rsidP="00A72FF6">
      <w:pPr>
        <w:ind w:firstLine="709"/>
        <w:jc w:val="both"/>
        <w:rPr>
          <w:sz w:val="26"/>
          <w:szCs w:val="26"/>
        </w:rPr>
      </w:pPr>
      <w:r w:rsidRPr="00FA0D61">
        <w:rPr>
          <w:sz w:val="26"/>
          <w:szCs w:val="26"/>
        </w:rPr>
        <w:t>1) закрепленные на праве хозяйственного ведения за муниципальными унитарными предприятиями города Когалыма (1 муниципальное предприятие) – 196 единиц, балансовой стоимостью 66 956,0 тыс. рублей;</w:t>
      </w:r>
    </w:p>
    <w:p w14:paraId="301385BB" w14:textId="77777777" w:rsidR="00A72FF6" w:rsidRPr="00FA0D61" w:rsidRDefault="00A72FF6" w:rsidP="00A72FF6">
      <w:pPr>
        <w:ind w:firstLine="709"/>
        <w:jc w:val="both"/>
        <w:rPr>
          <w:sz w:val="26"/>
          <w:szCs w:val="26"/>
        </w:rPr>
      </w:pPr>
      <w:r w:rsidRPr="00FA0D61">
        <w:rPr>
          <w:sz w:val="26"/>
          <w:szCs w:val="26"/>
        </w:rPr>
        <w:t>2) закрепленные на праве оперативного управления за муниципальными учреждениями города Когалыма (32 учреждения) – 9 444 единицы муниципального имущества, балансовой стоимостью 8 158 493,0 тыс. рублей;</w:t>
      </w:r>
    </w:p>
    <w:p w14:paraId="77FE12A6" w14:textId="77777777" w:rsidR="00A72FF6" w:rsidRPr="00FA0D61" w:rsidRDefault="00A72FF6" w:rsidP="00A72FF6">
      <w:pPr>
        <w:ind w:firstLine="709"/>
        <w:jc w:val="both"/>
        <w:rPr>
          <w:sz w:val="26"/>
          <w:szCs w:val="26"/>
        </w:rPr>
      </w:pPr>
      <w:r w:rsidRPr="00FA0D61">
        <w:rPr>
          <w:sz w:val="26"/>
          <w:szCs w:val="26"/>
        </w:rPr>
        <w:t>3) имущество, состоящее на балансе муниципальной казны (переданное по договорам аренды, безвозмездного пользования, на обслуживание, на хранение, приватизация) 847 единиц, балансовой стоимостью 2 309 982 тыс. рублей;</w:t>
      </w:r>
    </w:p>
    <w:p w14:paraId="691E6197" w14:textId="77777777" w:rsidR="00A72FF6" w:rsidRPr="00FA0D61" w:rsidRDefault="00A72FF6" w:rsidP="00A72FF6">
      <w:pPr>
        <w:ind w:firstLine="709"/>
        <w:jc w:val="both"/>
        <w:rPr>
          <w:sz w:val="26"/>
          <w:szCs w:val="26"/>
        </w:rPr>
      </w:pPr>
      <w:r w:rsidRPr="00FA0D61">
        <w:rPr>
          <w:sz w:val="26"/>
          <w:szCs w:val="26"/>
        </w:rPr>
        <w:t>4) земельные участки - 382 единицы, кадастровой стоимостью 3 019 143,0 тыс. рублей;</w:t>
      </w:r>
    </w:p>
    <w:p w14:paraId="4D92BE4A" w14:textId="77777777" w:rsidR="00A72FF6" w:rsidRPr="00FA0D61" w:rsidRDefault="00A72FF6" w:rsidP="00A72FF6">
      <w:pPr>
        <w:ind w:firstLine="709"/>
        <w:jc w:val="both"/>
        <w:rPr>
          <w:sz w:val="26"/>
          <w:szCs w:val="26"/>
        </w:rPr>
      </w:pPr>
      <w:r w:rsidRPr="00FA0D61">
        <w:rPr>
          <w:sz w:val="26"/>
          <w:szCs w:val="26"/>
        </w:rPr>
        <w:t>5) жилищный фонд – 1 124 единицы, балансовой стоимостью 2 940 845,0 тыс. рублей;</w:t>
      </w:r>
    </w:p>
    <w:p w14:paraId="119AEDF5" w14:textId="77777777" w:rsidR="00A72FF6" w:rsidRPr="00FA0D61" w:rsidRDefault="00A72FF6" w:rsidP="00A72FF6">
      <w:pPr>
        <w:ind w:firstLine="709"/>
        <w:jc w:val="both"/>
        <w:rPr>
          <w:sz w:val="26"/>
          <w:szCs w:val="26"/>
        </w:rPr>
      </w:pPr>
      <w:r w:rsidRPr="00FA0D61">
        <w:rPr>
          <w:sz w:val="26"/>
          <w:szCs w:val="26"/>
        </w:rPr>
        <w:t>6) имущество, переданное по концессионным соглашениям – 4 778 единиц, балансовой стоимостью 4 229 116,0 тыс. рублей;</w:t>
      </w:r>
    </w:p>
    <w:p w14:paraId="7FA79802" w14:textId="77777777" w:rsidR="00A72FF6" w:rsidRPr="00FA0D61" w:rsidRDefault="00A72FF6" w:rsidP="00A72FF6">
      <w:pPr>
        <w:ind w:firstLine="709"/>
        <w:jc w:val="both"/>
        <w:rPr>
          <w:sz w:val="26"/>
          <w:szCs w:val="26"/>
        </w:rPr>
      </w:pPr>
      <w:r w:rsidRPr="00FA0D61">
        <w:rPr>
          <w:sz w:val="26"/>
          <w:szCs w:val="26"/>
        </w:rPr>
        <w:t>7) объекты незавершенного строительства - 4 единицы, балансовой стоимостью 286 324,0 тыс. рублей.</w:t>
      </w:r>
    </w:p>
    <w:p w14:paraId="5B7F73EB" w14:textId="77777777" w:rsidR="00A72FF6" w:rsidRPr="00FA0D61" w:rsidRDefault="00A72FF6" w:rsidP="00A72FF6">
      <w:pPr>
        <w:ind w:firstLine="709"/>
        <w:jc w:val="both"/>
        <w:rPr>
          <w:sz w:val="26"/>
          <w:szCs w:val="26"/>
        </w:rPr>
      </w:pPr>
      <w:bookmarkStart w:id="28" w:name="_Hlk730620"/>
      <w:r w:rsidRPr="00FA0D61">
        <w:rPr>
          <w:sz w:val="26"/>
          <w:szCs w:val="26"/>
        </w:rPr>
        <w:t>Передача муниципального имущества в пользование осуществляется по итогам торгов на право аренды в форме аукционов или конкурсов, либо в случаях, предусмотренных действующим законодательством Российской Федерации, без проведения торгов.</w:t>
      </w:r>
    </w:p>
    <w:p w14:paraId="438EED7D" w14:textId="77777777" w:rsidR="00A72FF6" w:rsidRPr="00FA0D61" w:rsidRDefault="00A72FF6" w:rsidP="00A72FF6">
      <w:pPr>
        <w:ind w:firstLine="709"/>
        <w:jc w:val="both"/>
        <w:rPr>
          <w:sz w:val="26"/>
          <w:szCs w:val="26"/>
        </w:rPr>
      </w:pPr>
      <w:r w:rsidRPr="00FA0D61">
        <w:rPr>
          <w:sz w:val="26"/>
          <w:szCs w:val="26"/>
        </w:rPr>
        <w:t>Так, за 2023 год заключено 494 договора на передачу в пользование муниципального имущества города Когалыма, в том числе земельных участков на общую сумму 36 094,6 тыс. рублей:</w:t>
      </w:r>
    </w:p>
    <w:p w14:paraId="5D39BC8F" w14:textId="77777777" w:rsidR="00A72FF6" w:rsidRPr="00FA0D61" w:rsidRDefault="00A72FF6" w:rsidP="00A72FF6">
      <w:pPr>
        <w:ind w:firstLine="709"/>
        <w:jc w:val="both"/>
        <w:rPr>
          <w:sz w:val="26"/>
          <w:szCs w:val="26"/>
        </w:rPr>
      </w:pPr>
      <w:r w:rsidRPr="00FA0D61">
        <w:rPr>
          <w:sz w:val="26"/>
          <w:szCs w:val="26"/>
        </w:rPr>
        <w:t>- 57 договоров аренды недвижимого муниципального имущества на общую сумму в год 8 388,8 тыс. рублей;</w:t>
      </w:r>
    </w:p>
    <w:p w14:paraId="0B03A639" w14:textId="77777777" w:rsidR="00A72FF6" w:rsidRPr="00FA0D61" w:rsidRDefault="00A72FF6" w:rsidP="00A72FF6">
      <w:pPr>
        <w:ind w:firstLine="709"/>
        <w:jc w:val="both"/>
        <w:rPr>
          <w:sz w:val="26"/>
          <w:szCs w:val="26"/>
        </w:rPr>
      </w:pPr>
      <w:r w:rsidRPr="00FA0D61">
        <w:rPr>
          <w:sz w:val="26"/>
          <w:szCs w:val="26"/>
        </w:rPr>
        <w:t>- 5 договоров аренды муниципального движимого имущества на общую сумму в год 94,9 тыс. рублей;</w:t>
      </w:r>
    </w:p>
    <w:p w14:paraId="260C9E3E" w14:textId="77777777" w:rsidR="00A72FF6" w:rsidRPr="00FA0D61" w:rsidRDefault="00A72FF6" w:rsidP="00A72FF6">
      <w:pPr>
        <w:ind w:firstLine="709"/>
        <w:jc w:val="both"/>
        <w:rPr>
          <w:sz w:val="26"/>
          <w:szCs w:val="26"/>
        </w:rPr>
      </w:pPr>
      <w:r w:rsidRPr="00FA0D61">
        <w:rPr>
          <w:sz w:val="26"/>
          <w:szCs w:val="26"/>
        </w:rPr>
        <w:t>- 23 договора безвозмездного временного пользования;</w:t>
      </w:r>
    </w:p>
    <w:p w14:paraId="4D1F7994" w14:textId="77777777" w:rsidR="00A72FF6" w:rsidRPr="00FA0D61" w:rsidRDefault="00A72FF6" w:rsidP="00A72FF6">
      <w:pPr>
        <w:ind w:firstLine="709"/>
        <w:jc w:val="both"/>
        <w:rPr>
          <w:sz w:val="26"/>
          <w:szCs w:val="26"/>
        </w:rPr>
      </w:pPr>
      <w:r w:rsidRPr="00FA0D61">
        <w:rPr>
          <w:sz w:val="26"/>
          <w:szCs w:val="26"/>
        </w:rPr>
        <w:t>- 139 договоров найма жилого помещения муниципального жилищного фонда коммерческого использования в городе Когалыме;</w:t>
      </w:r>
    </w:p>
    <w:p w14:paraId="4B88006D" w14:textId="77777777" w:rsidR="00A72FF6" w:rsidRPr="00FA0D61" w:rsidRDefault="00A72FF6" w:rsidP="00A72FF6">
      <w:pPr>
        <w:ind w:firstLine="709"/>
        <w:jc w:val="both"/>
        <w:rPr>
          <w:sz w:val="26"/>
          <w:szCs w:val="26"/>
        </w:rPr>
      </w:pPr>
      <w:r w:rsidRPr="00FA0D61">
        <w:rPr>
          <w:sz w:val="26"/>
          <w:szCs w:val="26"/>
        </w:rPr>
        <w:t>- 51 договор аренды земельных участков, государственная собственность на которые не разграничена, предоставленных в аренду без торгов, на общую сумму в год 10 770,4 тыс. рублей;</w:t>
      </w:r>
    </w:p>
    <w:p w14:paraId="3B853163" w14:textId="77777777" w:rsidR="00A72FF6" w:rsidRPr="00FA0D61" w:rsidRDefault="00A72FF6" w:rsidP="00A72FF6">
      <w:pPr>
        <w:ind w:firstLine="709"/>
        <w:jc w:val="both"/>
        <w:rPr>
          <w:sz w:val="26"/>
          <w:szCs w:val="26"/>
        </w:rPr>
      </w:pPr>
      <w:r w:rsidRPr="00FA0D61">
        <w:rPr>
          <w:sz w:val="26"/>
          <w:szCs w:val="26"/>
        </w:rPr>
        <w:t>- 14 договоров аренды земельных участков, государственная собственность на которые не разграничена, предоставленных в аренду на торгах, на общую сумму в год 7 743,0 тыс. рублей;</w:t>
      </w:r>
    </w:p>
    <w:p w14:paraId="7FC469FE" w14:textId="77777777" w:rsidR="00A72FF6" w:rsidRPr="00FA0D61" w:rsidRDefault="00A72FF6" w:rsidP="00A72FF6">
      <w:pPr>
        <w:ind w:firstLine="709"/>
        <w:jc w:val="both"/>
        <w:rPr>
          <w:sz w:val="26"/>
          <w:szCs w:val="26"/>
        </w:rPr>
      </w:pPr>
      <w:r w:rsidRPr="00FA0D61">
        <w:rPr>
          <w:sz w:val="26"/>
          <w:szCs w:val="26"/>
        </w:rPr>
        <w:t>- 20 договоров аренды земельных участков, находящихся в муниципальной собственности, на общую сумму в год 3 136,4 тыс. рублей;</w:t>
      </w:r>
    </w:p>
    <w:p w14:paraId="2D233CF8" w14:textId="77777777" w:rsidR="00A72FF6" w:rsidRPr="00FA0D61" w:rsidRDefault="00A72FF6" w:rsidP="00A72FF6">
      <w:pPr>
        <w:ind w:firstLine="709"/>
        <w:jc w:val="both"/>
        <w:rPr>
          <w:sz w:val="26"/>
          <w:szCs w:val="26"/>
        </w:rPr>
      </w:pPr>
      <w:r w:rsidRPr="00FA0D61">
        <w:rPr>
          <w:sz w:val="26"/>
          <w:szCs w:val="26"/>
        </w:rPr>
        <w:t>- 19 договоров безвозмездного пользования земельными участками;</w:t>
      </w:r>
    </w:p>
    <w:p w14:paraId="3BE6CE23" w14:textId="77777777" w:rsidR="00A72FF6" w:rsidRPr="00FA0D61" w:rsidRDefault="00A72FF6" w:rsidP="00A72FF6">
      <w:pPr>
        <w:ind w:firstLine="709"/>
        <w:jc w:val="both"/>
        <w:rPr>
          <w:sz w:val="26"/>
          <w:szCs w:val="26"/>
        </w:rPr>
      </w:pPr>
      <w:r w:rsidRPr="00FA0D61">
        <w:rPr>
          <w:sz w:val="26"/>
          <w:szCs w:val="26"/>
        </w:rPr>
        <w:t>- 2 соглашения об установлении сервитута;</w:t>
      </w:r>
    </w:p>
    <w:p w14:paraId="207ED89A" w14:textId="77777777" w:rsidR="00A72FF6" w:rsidRPr="00FA0D61" w:rsidRDefault="00A72FF6" w:rsidP="00A72FF6">
      <w:pPr>
        <w:ind w:firstLine="709"/>
        <w:jc w:val="both"/>
        <w:rPr>
          <w:sz w:val="26"/>
          <w:szCs w:val="26"/>
        </w:rPr>
      </w:pPr>
      <w:r w:rsidRPr="00FA0D61">
        <w:rPr>
          <w:sz w:val="26"/>
          <w:szCs w:val="26"/>
        </w:rPr>
        <w:t>- 164 договора купли-продажи и соглашений о перераспределении земельных участков, на общую сумму 9 508,3 тыс. рублей.</w:t>
      </w:r>
    </w:p>
    <w:p w14:paraId="3D485527" w14:textId="77777777" w:rsidR="00A72FF6" w:rsidRPr="00FA0D61" w:rsidRDefault="00A72FF6" w:rsidP="00A72FF6">
      <w:pPr>
        <w:ind w:firstLine="709"/>
        <w:jc w:val="both"/>
        <w:rPr>
          <w:sz w:val="26"/>
          <w:szCs w:val="26"/>
        </w:rPr>
      </w:pPr>
      <w:r w:rsidRPr="00FA0D61">
        <w:rPr>
          <w:sz w:val="26"/>
          <w:szCs w:val="26"/>
        </w:rPr>
        <w:t>В 2023 году в соответствии с Законами Ханты-Мансийского автономного округа - Югры от 06.07.2005 №57-оз «О регулировании отдельных жилищных отношений в Ханты-Мансийском автономном округе-Югре», от 03.05.2000 №26-оз «О регулировании отдельных земельных отношений в Ханты-Мансийском автономном округе-Югре» льготным категориям граждан (в том числе многодетным семьям) был бесплатно предоставлен 1 земельный участок для индивидуального жилищного строительства. Подготовлено 10 земельных участков для предоставления льготным категориям граждан.</w:t>
      </w:r>
    </w:p>
    <w:p w14:paraId="1AF77E68" w14:textId="77777777" w:rsidR="00A72FF6" w:rsidRPr="00FA0D61" w:rsidRDefault="00A72FF6" w:rsidP="00A72FF6">
      <w:pPr>
        <w:ind w:firstLine="709"/>
        <w:jc w:val="both"/>
        <w:rPr>
          <w:sz w:val="26"/>
          <w:szCs w:val="26"/>
        </w:rPr>
      </w:pPr>
      <w:r w:rsidRPr="00FA0D61">
        <w:rPr>
          <w:sz w:val="26"/>
          <w:szCs w:val="26"/>
        </w:rPr>
        <w:t>В 2023 году было выдано 124 разрешения на размещение объектов, предусмотренных постановлением Правительства Российской Федерации от 03.12.2014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было принято 70 решений об утверждении схем расположения земельных участков, при этом средний срок утверждения схемы расположения земельного участка составил 7 рабочих дней (в 2022 году было – 8 рабочих дней).</w:t>
      </w:r>
    </w:p>
    <w:p w14:paraId="23B908F7" w14:textId="77777777" w:rsidR="00A72FF6" w:rsidRPr="00FA0D61" w:rsidRDefault="00A72FF6" w:rsidP="00A72FF6">
      <w:pPr>
        <w:ind w:firstLine="709"/>
        <w:jc w:val="both"/>
        <w:rPr>
          <w:sz w:val="26"/>
          <w:szCs w:val="26"/>
        </w:rPr>
      </w:pPr>
      <w:r w:rsidRPr="00FA0D61">
        <w:rPr>
          <w:sz w:val="26"/>
          <w:szCs w:val="26"/>
        </w:rPr>
        <w:t>В соответствии с Решением Думы города Когалыма от 12.09.2008 №289-ГД «Об утверждении Положения о порядке сноса зеленых насаждений и оплате восстановительной стоимости зеленых насаждений на территории города Когалыма» в 2023 году было выдано 15 разрешений на снос зеленых насаждений на общую сумму 114,0 тыс. рублей.</w:t>
      </w:r>
    </w:p>
    <w:p w14:paraId="0C99B384" w14:textId="77777777" w:rsidR="00A72FF6" w:rsidRPr="00FA0D61" w:rsidRDefault="00A72FF6" w:rsidP="00A72FF6">
      <w:pPr>
        <w:ind w:firstLine="709"/>
        <w:jc w:val="both"/>
        <w:rPr>
          <w:sz w:val="26"/>
          <w:szCs w:val="26"/>
        </w:rPr>
      </w:pPr>
      <w:r w:rsidRPr="00FA0D61">
        <w:rPr>
          <w:sz w:val="26"/>
          <w:szCs w:val="26"/>
        </w:rPr>
        <w:t>В соответствии с Федеральным законом от 05.04.2021 №79-ФЗ «О внесении изменений в отдельные законодательные акты Российской Федерации» с 01 сентября 2021 года проводится реализация «Гаражной амнистии», в рамках которой в 2023 году было принято: 163 решения о предварительном согласовании предоставления в собственность земельных участков для размещения гаражей и садоводств, 98 решений о предоставлении в собственность земельных участков для размещения гаражей. Также было бесплатно предоставлено 32 земельных участков для ведения садоводства.</w:t>
      </w:r>
    </w:p>
    <w:p w14:paraId="7F8882E0" w14:textId="77777777" w:rsidR="00A72FF6" w:rsidRPr="00FA0D61" w:rsidRDefault="00A72FF6" w:rsidP="00A72FF6">
      <w:pPr>
        <w:ind w:firstLine="709"/>
        <w:jc w:val="both"/>
        <w:rPr>
          <w:sz w:val="26"/>
          <w:szCs w:val="26"/>
        </w:rPr>
      </w:pPr>
      <w:r w:rsidRPr="00FA0D61">
        <w:rPr>
          <w:sz w:val="26"/>
          <w:szCs w:val="26"/>
        </w:rPr>
        <w:t>В соответствии с Земельным кодексом Российской Федерации в 2023 году было организовано и проведено 22 (в 2022 году – 29) аукциона по продаже права на заключение договоров аренды земельных участков для строительства объектов капитального строительства (в том числе для индивидуального жилищного строительства).</w:t>
      </w:r>
    </w:p>
    <w:p w14:paraId="3311C6DC" w14:textId="77777777" w:rsidR="00A72FF6" w:rsidRPr="00FA0D61" w:rsidRDefault="00A72FF6" w:rsidP="00A72FF6">
      <w:pPr>
        <w:ind w:firstLine="708"/>
        <w:jc w:val="both"/>
        <w:rPr>
          <w:noProof/>
          <w:sz w:val="26"/>
          <w:szCs w:val="26"/>
        </w:rPr>
      </w:pPr>
      <w:r w:rsidRPr="00FA0D61">
        <w:rPr>
          <w:sz w:val="26"/>
          <w:szCs w:val="26"/>
        </w:rPr>
        <w:t xml:space="preserve">В соответствии с постановлением Администрации города Когалыма </w:t>
      </w:r>
      <w:r w:rsidRPr="00FA0D61">
        <w:rPr>
          <w:noProof/>
          <w:sz w:val="26"/>
          <w:szCs w:val="26"/>
        </w:rPr>
        <w:t>от 09.01.2023 №18 «О дополнительных мерах имущественной поддержки гражданам, принимающим (принявшим) участие в специальной военной операции на территорях Украины, Донецкой Народной Республики, Луганской Народной Республики, Запоржкой, Херсонской областей» за 2023 год</w:t>
      </w:r>
      <w:r w:rsidRPr="00FA0D61">
        <w:rPr>
          <w:sz w:val="26"/>
          <w:szCs w:val="26"/>
        </w:rPr>
        <w:t xml:space="preserve"> имущественная поддержка предоставлена по 1</w:t>
      </w:r>
      <w:r w:rsidRPr="00FA0D61">
        <w:rPr>
          <w:b/>
          <w:sz w:val="26"/>
          <w:szCs w:val="26"/>
        </w:rPr>
        <w:t xml:space="preserve"> </w:t>
      </w:r>
      <w:r w:rsidRPr="00FA0D61">
        <w:rPr>
          <w:sz w:val="26"/>
          <w:szCs w:val="26"/>
        </w:rPr>
        <w:t xml:space="preserve">договору аренды недвижимого муниципального имущества в виде освобождения арендной платы на один год на сумму </w:t>
      </w:r>
      <w:r w:rsidRPr="00FA0D61">
        <w:rPr>
          <w:rFonts w:eastAsia="Calibri"/>
          <w:spacing w:val="3"/>
          <w:sz w:val="26"/>
          <w:szCs w:val="26"/>
          <w:lang w:eastAsia="en-US"/>
        </w:rPr>
        <w:t>52,5 тыс. рублей</w:t>
      </w:r>
      <w:r w:rsidRPr="00FA0D61">
        <w:rPr>
          <w:sz w:val="26"/>
          <w:szCs w:val="26"/>
        </w:rPr>
        <w:t xml:space="preserve"> и по 1 договору аренды земельного участка в виде отсрочки арендной платы на сумму 44,82 (сорок четыре) рубля 82 копейки.</w:t>
      </w:r>
    </w:p>
    <w:bookmarkEnd w:id="28"/>
    <w:p w14:paraId="4C06A696" w14:textId="77777777" w:rsidR="00A72FF6" w:rsidRPr="00FA0D61" w:rsidRDefault="00A72FF6" w:rsidP="00A72FF6">
      <w:pPr>
        <w:ind w:firstLine="708"/>
        <w:jc w:val="both"/>
        <w:rPr>
          <w:rFonts w:eastAsia="Calibri"/>
          <w:sz w:val="26"/>
          <w:szCs w:val="26"/>
        </w:rPr>
      </w:pPr>
      <w:r w:rsidRPr="00FA0D61">
        <w:rPr>
          <w:rFonts w:eastAsia="Calibri"/>
          <w:sz w:val="26"/>
          <w:szCs w:val="26"/>
        </w:rPr>
        <w:t>В соответствии со статьей 32 Жилищного кодекса Российской Федерации, постановлением Администрации города Когалыма от 29.12.2014 №3571 «Об утверждении порядка решения имущественно-правовых вопросов с собственниками жилых помещений, расположенных в многоквартирных домах, признанных аварийными и подлежащими сносу» проведены мероприятия по переселению граждан из аварийного и подлежащего сносу жилья в отношении 44 собственников из них:</w:t>
      </w:r>
    </w:p>
    <w:p w14:paraId="363198F7" w14:textId="77777777" w:rsidR="00A72FF6" w:rsidRPr="00FA0D61" w:rsidRDefault="00A72FF6" w:rsidP="00A72FF6">
      <w:pPr>
        <w:ind w:firstLine="708"/>
        <w:jc w:val="both"/>
        <w:rPr>
          <w:sz w:val="26"/>
          <w:szCs w:val="26"/>
        </w:rPr>
      </w:pPr>
      <w:r w:rsidRPr="00FA0D61">
        <w:rPr>
          <w:rFonts w:eastAsia="Calibri"/>
          <w:sz w:val="26"/>
          <w:szCs w:val="26"/>
        </w:rPr>
        <w:t>-</w:t>
      </w:r>
      <w:r w:rsidRPr="00FA0D61">
        <w:rPr>
          <w:sz w:val="26"/>
          <w:szCs w:val="26"/>
        </w:rPr>
        <w:t xml:space="preserve"> 31 собственнику предоставлено другое жилое помещение взамен изымаемого жилого помещения;</w:t>
      </w:r>
    </w:p>
    <w:p w14:paraId="27C618B8" w14:textId="77777777" w:rsidR="00A72FF6" w:rsidRPr="00FA0D61" w:rsidRDefault="00A72FF6" w:rsidP="00A72FF6">
      <w:pPr>
        <w:jc w:val="both"/>
        <w:rPr>
          <w:sz w:val="26"/>
          <w:szCs w:val="26"/>
        </w:rPr>
      </w:pPr>
      <w:r w:rsidRPr="00FA0D61">
        <w:rPr>
          <w:sz w:val="26"/>
          <w:szCs w:val="26"/>
        </w:rPr>
        <w:tab/>
        <w:t>- 13</w:t>
      </w:r>
      <w:r w:rsidRPr="00FA0D61">
        <w:rPr>
          <w:color w:val="FF0000"/>
          <w:sz w:val="26"/>
          <w:szCs w:val="26"/>
        </w:rPr>
        <w:t xml:space="preserve"> </w:t>
      </w:r>
      <w:r w:rsidRPr="00FA0D61">
        <w:rPr>
          <w:sz w:val="26"/>
          <w:szCs w:val="26"/>
        </w:rPr>
        <w:t>собственникам предоставлено возмещение стоимости жилого помещения.</w:t>
      </w:r>
    </w:p>
    <w:p w14:paraId="75AF0E47" w14:textId="77777777" w:rsidR="00A72FF6" w:rsidRPr="00FA0D61" w:rsidRDefault="00A72FF6" w:rsidP="00A72FF6">
      <w:pPr>
        <w:ind w:firstLine="709"/>
        <w:jc w:val="both"/>
        <w:rPr>
          <w:sz w:val="26"/>
          <w:szCs w:val="26"/>
        </w:rPr>
      </w:pPr>
      <w:r w:rsidRPr="00FA0D61">
        <w:rPr>
          <w:sz w:val="26"/>
          <w:szCs w:val="26"/>
        </w:rPr>
        <w:t>В соответствии с Федеральным законом от 21.12.2001 №178-ФЗ «О приватизации государственного и муниципального имущества», в ходе реализации программы (плана) приватизации муниципального имущества на 2023 год были проведены мероприятия по приватизации муниципального имущества: 4-х объектов недвижимости, 3-х объектов движимого имущества. В результате проведенных мероприятий состоялась продажа 7-и единиц муниципального имущества (недвижимого и движимого). По итогам торгов, от продажи 6-и объектов в бюджет города Когалыма поступили денежные средства на общую сумму 12 538,5 тыс. рублей. В отношении одного объекта заключен договор купли-продажи муниципального недвижимого имущества, денежные средства в бюджет города Когалыма поступят в январе-феврале 2024 года.</w:t>
      </w:r>
    </w:p>
    <w:p w14:paraId="57C3A5EA" w14:textId="77777777" w:rsidR="00A72FF6" w:rsidRPr="00FA0D61" w:rsidRDefault="00A72FF6" w:rsidP="00A72FF6">
      <w:pPr>
        <w:ind w:firstLine="709"/>
        <w:jc w:val="both"/>
        <w:rPr>
          <w:sz w:val="26"/>
          <w:szCs w:val="26"/>
        </w:rPr>
      </w:pPr>
      <w:r w:rsidRPr="00FA0D61">
        <w:rPr>
          <w:sz w:val="26"/>
          <w:szCs w:val="26"/>
        </w:rPr>
        <w:t xml:space="preserve">В соответствии с Федеральным законом от 22.07.2008 №159-ФЗ «Об особенностях отчуждения недвижимого имущества, находящегося в государственной собственности субъектов Российской Федерации или в муниципальной собственности и арендуемого субъектами МСП, и о внесении изменений в отдельные законодательные акты Российской Федерации» в 2023 году субъектам МСП было предоставлено преимущественное право выкупа 2-х арендуемых объектов недвижимости. Рыночная стоимость данных объектов недвижимости составила 12 839,3 тыс. рублей. Однако, поскольку указанным выше Федеральным законом предусмотрена оплата имущества в рассрочку, выплата по договорам купли-продажи имущества будет осуществляться в течение 84 месяцев. </w:t>
      </w:r>
    </w:p>
    <w:p w14:paraId="07C0E00C" w14:textId="77777777" w:rsidR="00A72FF6" w:rsidRPr="00FA0D61" w:rsidRDefault="00A72FF6" w:rsidP="00A72FF6">
      <w:pPr>
        <w:ind w:firstLine="709"/>
        <w:jc w:val="both"/>
        <w:rPr>
          <w:sz w:val="26"/>
          <w:szCs w:val="26"/>
        </w:rPr>
      </w:pPr>
      <w:r w:rsidRPr="00FA0D61">
        <w:rPr>
          <w:sz w:val="26"/>
          <w:szCs w:val="26"/>
        </w:rPr>
        <w:t>В целях исполнения показателей имущественной поддержки субъектам МСП в соответствии с постановлением Администрации города Когалыма от 24.05.2012 №1206 «Об утверждении перечня муниципального имущества города Когалыма, свободного от прав третьих лиц (за исключением права хозяйственного ведения, права оперативного управления, а также имущественных прав субъектов МСП и физических лиц, не являющихся индивидуальными предпринимателями и применяющих специальный налоговый режим «Налог на профессиональный доход»)» по состоянию на 07.12.2023 года общее количество объектов, включенных в Перечень МСП составляет – 89 единицы из них:</w:t>
      </w:r>
    </w:p>
    <w:p w14:paraId="0D5FDE44" w14:textId="77777777" w:rsidR="00A72FF6" w:rsidRPr="00FA0D61" w:rsidRDefault="00A72FF6" w:rsidP="00A72FF6">
      <w:pPr>
        <w:spacing w:after="1"/>
        <w:ind w:firstLine="709"/>
        <w:jc w:val="both"/>
        <w:rPr>
          <w:sz w:val="26"/>
          <w:szCs w:val="26"/>
        </w:rPr>
      </w:pPr>
      <w:r w:rsidRPr="00FA0D61">
        <w:rPr>
          <w:sz w:val="26"/>
          <w:szCs w:val="26"/>
        </w:rPr>
        <w:t>- доля переданного в аренду имущества субъектам МСП от общего количества объектов недвижимого имущества, составляет – 74,0%;</w:t>
      </w:r>
    </w:p>
    <w:p w14:paraId="31DE8922" w14:textId="77777777" w:rsidR="00A72FF6" w:rsidRPr="00FA0D61" w:rsidRDefault="00A72FF6" w:rsidP="00A72FF6">
      <w:pPr>
        <w:spacing w:after="1"/>
        <w:ind w:firstLine="709"/>
        <w:jc w:val="both"/>
        <w:rPr>
          <w:sz w:val="26"/>
          <w:szCs w:val="26"/>
        </w:rPr>
      </w:pPr>
      <w:r w:rsidRPr="00FA0D61">
        <w:rPr>
          <w:sz w:val="26"/>
          <w:szCs w:val="26"/>
        </w:rPr>
        <w:t>- увеличение количества объектов имущества в перечне МСП в 2023 году составляет 23,6% (17 единиц).</w:t>
      </w:r>
    </w:p>
    <w:p w14:paraId="413F9A32" w14:textId="77777777" w:rsidR="00A72FF6" w:rsidRPr="00FA0D61" w:rsidRDefault="00A72FF6" w:rsidP="00A72FF6">
      <w:pPr>
        <w:ind w:firstLine="708"/>
        <w:jc w:val="both"/>
        <w:rPr>
          <w:sz w:val="26"/>
          <w:szCs w:val="26"/>
        </w:rPr>
      </w:pPr>
      <w:r w:rsidRPr="00FA0D61">
        <w:rPr>
          <w:sz w:val="26"/>
          <w:szCs w:val="26"/>
        </w:rPr>
        <w:t>В целях осуществления контроля за целевым использованием муниципального имущества, переданного в аренду, ежегодно, согласно утверждаемому графику, проводятся проверки его целевого использования. По состоянию на 21.12.2023 проверено 83 арендатора, 105 объектов. По результатам проверок 16 арендаторам направлены требования об устранении выявленных в ходе проверки нарушений, из них 4 арендатора устранили нарушения.</w:t>
      </w:r>
    </w:p>
    <w:p w14:paraId="400B3686" w14:textId="77777777" w:rsidR="00A72FF6" w:rsidRPr="00FA0D61" w:rsidRDefault="00A72FF6" w:rsidP="00A72FF6">
      <w:pPr>
        <w:ind w:firstLine="709"/>
        <w:jc w:val="both"/>
        <w:rPr>
          <w:sz w:val="26"/>
          <w:szCs w:val="26"/>
        </w:rPr>
      </w:pPr>
      <w:r w:rsidRPr="00FA0D61">
        <w:rPr>
          <w:sz w:val="26"/>
          <w:szCs w:val="26"/>
        </w:rPr>
        <w:t xml:space="preserve">Ежегодно, согласно утверждённому графику, комитетом проводится инвентаризация муниципального имущества города Когалыма, закрепленного на праве хозяйственного ведения, оперативного управления, переданного по концессионному соглашению. </w:t>
      </w:r>
    </w:p>
    <w:p w14:paraId="09377BAA" w14:textId="77777777" w:rsidR="00A72FF6" w:rsidRPr="00FA0D61" w:rsidRDefault="00A72FF6" w:rsidP="00A72FF6">
      <w:pPr>
        <w:ind w:firstLine="709"/>
        <w:jc w:val="both"/>
        <w:rPr>
          <w:sz w:val="26"/>
          <w:szCs w:val="26"/>
        </w:rPr>
      </w:pPr>
      <w:r w:rsidRPr="00FA0D61">
        <w:rPr>
          <w:sz w:val="26"/>
          <w:szCs w:val="26"/>
        </w:rPr>
        <w:t xml:space="preserve">На сегодняшний день проведена инвентаризация муниципального имущества в одиннадцати муниципальных учреждениях города Когалыма и одном муниципальном предприятии, проведены сверки муниципального имущества в семи учреждениях города Когалыма. </w:t>
      </w:r>
    </w:p>
    <w:p w14:paraId="308FD916" w14:textId="77777777" w:rsidR="00A72FF6" w:rsidRPr="00FA0D61" w:rsidRDefault="00A72FF6" w:rsidP="00A72FF6">
      <w:pPr>
        <w:ind w:firstLine="709"/>
        <w:jc w:val="both"/>
        <w:rPr>
          <w:sz w:val="26"/>
          <w:szCs w:val="26"/>
        </w:rPr>
      </w:pPr>
      <w:r w:rsidRPr="00FA0D61">
        <w:rPr>
          <w:sz w:val="26"/>
          <w:szCs w:val="26"/>
        </w:rPr>
        <w:t xml:space="preserve">По результатам инвентаризаций и сверок, расхождений, по количеству и стоимости муниципального имущества города Когалыма с реестром муниципальной собственности города Когалыма и балансом вышеуказанных балансодержателей, не выявлено. </w:t>
      </w:r>
    </w:p>
    <w:p w14:paraId="198800E7" w14:textId="77777777" w:rsidR="00A72FF6" w:rsidRPr="00FA0D61" w:rsidRDefault="00A72FF6" w:rsidP="00A72FF6">
      <w:pPr>
        <w:ind w:firstLine="709"/>
        <w:jc w:val="both"/>
        <w:rPr>
          <w:sz w:val="26"/>
          <w:szCs w:val="26"/>
        </w:rPr>
      </w:pPr>
      <w:r w:rsidRPr="00FA0D61">
        <w:rPr>
          <w:sz w:val="26"/>
          <w:szCs w:val="26"/>
        </w:rPr>
        <w:t>При инвентаризации муниципального имущества выявлено муниципальное имущество, не пригодное для дальнейшего использования в деятельности пользователей (учреждений, организаций). По итогам инвентаризации составлены соответствующие акты для проведения мероприятий по списанию имущества с баланса учреждений и исключению его из реестра муниципальной собственности города Когалыма.</w:t>
      </w:r>
    </w:p>
    <w:p w14:paraId="11976494" w14:textId="77777777" w:rsidR="00A72FF6" w:rsidRPr="00FA0D61" w:rsidRDefault="00A72FF6" w:rsidP="00A72FF6">
      <w:pPr>
        <w:autoSpaceDE w:val="0"/>
        <w:autoSpaceDN w:val="0"/>
        <w:adjustRightInd w:val="0"/>
        <w:ind w:firstLine="709"/>
        <w:jc w:val="both"/>
        <w:rPr>
          <w:sz w:val="26"/>
          <w:szCs w:val="26"/>
        </w:rPr>
      </w:pPr>
      <w:r w:rsidRPr="00FA0D61">
        <w:rPr>
          <w:sz w:val="26"/>
          <w:szCs w:val="26"/>
        </w:rPr>
        <w:t xml:space="preserve">В соответствии со статьёй 225 Гражданского Кодекса Российской Федерации в ходе проведения в 2023 году мероприятий по инвентаризации земельных участков, выявлены неиспользуемые объекты недвижимости в количестве трёх единиц, которые поставлены на учёт как бесхозяйная вещь в органе, осуществляющем государственную регистрацию права. </w:t>
      </w:r>
      <w:r w:rsidRPr="00FA0D61">
        <w:rPr>
          <w:rFonts w:eastAsia="Calibri"/>
          <w:sz w:val="26"/>
          <w:szCs w:val="26"/>
        </w:rPr>
        <w:t>Р</w:t>
      </w:r>
      <w:r w:rsidRPr="00FA0D61">
        <w:rPr>
          <w:sz w:val="26"/>
          <w:szCs w:val="26"/>
        </w:rPr>
        <w:t xml:space="preserve">ешениями Когалымского городского суда Ханты-Мансийского автономного округа – Югры бесхозяйные объекты признаны собственностью муниципального образования город Когалым. В настоящее время проводятся мероприятия по государственной регистрации права муниципальной собственности. После получения правоустанавливающих документов, указанные объекты планируются включению в прогнозный план (программу) приватизации муниципального имущества города Когалыма на 2023-2025 годы - в </w:t>
      </w:r>
      <w:r w:rsidRPr="00FA0D61">
        <w:rPr>
          <w:sz w:val="26"/>
          <w:szCs w:val="26"/>
          <w:lang w:val="en-US"/>
        </w:rPr>
        <w:t>I</w:t>
      </w:r>
      <w:r w:rsidRPr="00FA0D61">
        <w:rPr>
          <w:sz w:val="26"/>
          <w:szCs w:val="26"/>
        </w:rPr>
        <w:t xml:space="preserve"> квартале 2024 года.</w:t>
      </w:r>
    </w:p>
    <w:p w14:paraId="77FA4041" w14:textId="77777777" w:rsidR="00A72FF6" w:rsidRPr="00FA0D61" w:rsidRDefault="00A72FF6" w:rsidP="00A72FF6">
      <w:pPr>
        <w:ind w:firstLine="709"/>
        <w:jc w:val="both"/>
        <w:rPr>
          <w:rFonts w:eastAsia="Calibri"/>
          <w:sz w:val="26"/>
          <w:szCs w:val="26"/>
        </w:rPr>
      </w:pPr>
      <w:r w:rsidRPr="00FA0D61">
        <w:rPr>
          <w:rFonts w:eastAsia="Calibri"/>
          <w:sz w:val="26"/>
          <w:szCs w:val="26"/>
        </w:rPr>
        <w:t xml:space="preserve">Комитет, как главный администратор доходов, осуществляет прогнозирование поступлений неналоговых доходов в бюджет города Когалыма по администрируемым доходным источникам. Размер поступлений доходов от управления и распоряжения муниципальным имуществом города Когалыма, в том числе земельными участками, в 2023 году составил 278 631,7 тыс. рублей или 103,6%, при годовом назначении 268 978,8 тыс. рублей. </w:t>
      </w:r>
    </w:p>
    <w:p w14:paraId="567FEA2F" w14:textId="77777777" w:rsidR="00A72FF6" w:rsidRPr="00FA0D61" w:rsidRDefault="00A72FF6" w:rsidP="00A72FF6">
      <w:pPr>
        <w:autoSpaceDE w:val="0"/>
        <w:autoSpaceDN w:val="0"/>
        <w:adjustRightInd w:val="0"/>
        <w:ind w:firstLine="709"/>
        <w:jc w:val="both"/>
        <w:rPr>
          <w:sz w:val="26"/>
          <w:szCs w:val="26"/>
        </w:rPr>
      </w:pPr>
      <w:r w:rsidRPr="00FA0D61">
        <w:rPr>
          <w:sz w:val="26"/>
          <w:szCs w:val="26"/>
        </w:rPr>
        <w:t>В 2022 году, в соответствии с постановлением Администрации города Когалыма от 06.07.2022 №1521 «Об утверждении Порядка предоставления субсидий из бюджета города Когалыма на финансовое обеспечение затрат организациям воздушного транспорта», обществу с ограниченной ответственностью «Международный аэропорт Когалым» предоставлена субсидия в размере 1 319,1 тыс. рублей на реконструкцию и ремонт, в том числе капитальный, объектов организаций воздушного транспорта с разработкой проектно-сметной документации (при необходимости). Средства являются целевыми и направлены на финансовое обеспечение затрат организациям воздушного транспорта в рамках реализации Соглашения о сотрудничестве между Правительством Ханты-Мансийского автономного округа – Югры и Публичным акционерным обществом «Нефтяная компания «ЛУКОЙЛ» на 2019-2023 годы от 29.01.2019 №1910035.</w:t>
      </w:r>
    </w:p>
    <w:p w14:paraId="0447EE8F" w14:textId="77777777" w:rsidR="00A72FF6" w:rsidRPr="00FA0D61" w:rsidRDefault="00A72FF6" w:rsidP="00A72FF6">
      <w:pPr>
        <w:ind w:firstLine="709"/>
        <w:jc w:val="both"/>
        <w:rPr>
          <w:color w:val="FF0000"/>
          <w:sz w:val="26"/>
          <w:szCs w:val="26"/>
        </w:rPr>
      </w:pPr>
    </w:p>
    <w:p w14:paraId="5697A37D" w14:textId="77777777" w:rsidR="00A72FF6" w:rsidRPr="00FA0D61" w:rsidRDefault="00A72FF6" w:rsidP="00A72FF6">
      <w:pPr>
        <w:keepNext/>
        <w:ind w:firstLine="709"/>
        <w:jc w:val="both"/>
        <w:outlineLvl w:val="0"/>
        <w:rPr>
          <w:b/>
          <w:sz w:val="26"/>
          <w:szCs w:val="26"/>
        </w:rPr>
      </w:pPr>
      <w:bookmarkStart w:id="29" w:name="_Toc156207229"/>
      <w:r w:rsidRPr="00FA0D61">
        <w:rPr>
          <w:b/>
          <w:sz w:val="26"/>
          <w:szCs w:val="26"/>
        </w:rPr>
        <w:t>4. Организация в границах городского округа электро-, тепло-, газо- и водоснабжения населения, водоотведения, снабжения населения топливом</w:t>
      </w:r>
      <w:bookmarkEnd w:id="27"/>
      <w:r w:rsidRPr="00FA0D61">
        <w:rPr>
          <w:b/>
          <w:sz w:val="26"/>
          <w:szCs w:val="26"/>
        </w:rPr>
        <w:t xml:space="preserve"> в пределах полномочий, установленных законодательством Российской Федерации</w:t>
      </w:r>
      <w:bookmarkEnd w:id="29"/>
    </w:p>
    <w:p w14:paraId="1267CD73" w14:textId="77777777" w:rsidR="00A72FF6" w:rsidRPr="00FA0D61" w:rsidRDefault="00A72FF6" w:rsidP="00A72FF6">
      <w:pPr>
        <w:widowControl w:val="0"/>
        <w:autoSpaceDE w:val="0"/>
        <w:autoSpaceDN w:val="0"/>
        <w:adjustRightInd w:val="0"/>
        <w:ind w:firstLine="709"/>
        <w:jc w:val="both"/>
        <w:rPr>
          <w:color w:val="FF0000"/>
          <w:sz w:val="26"/>
          <w:szCs w:val="26"/>
        </w:rPr>
      </w:pPr>
    </w:p>
    <w:p w14:paraId="334182DB" w14:textId="77777777" w:rsidR="00A72FF6" w:rsidRPr="00FA0D61" w:rsidRDefault="00A72FF6" w:rsidP="00A72FF6">
      <w:pPr>
        <w:tabs>
          <w:tab w:val="left" w:pos="851"/>
        </w:tabs>
        <w:autoSpaceDE w:val="0"/>
        <w:autoSpaceDN w:val="0"/>
        <w:adjustRightInd w:val="0"/>
        <w:ind w:firstLine="709"/>
        <w:jc w:val="both"/>
        <w:rPr>
          <w:sz w:val="26"/>
          <w:szCs w:val="26"/>
        </w:rPr>
      </w:pPr>
      <w:r w:rsidRPr="00FA0D61">
        <w:rPr>
          <w:sz w:val="26"/>
          <w:szCs w:val="26"/>
        </w:rPr>
        <w:t xml:space="preserve">В 2023 году отмечалась стабильная работа предприятий жилищно-коммунального комплекса. Своевременная и качественная подготовка к осенне-зимнему периоду 2022 - 2023 годов обеспечила надежное и безаварийное тепло-, водо-, электроснабжение и водоотведение потребителей в зимний период. </w:t>
      </w:r>
    </w:p>
    <w:p w14:paraId="7345C95F" w14:textId="77777777" w:rsidR="00A72FF6" w:rsidRPr="00FA0D61" w:rsidRDefault="00A72FF6" w:rsidP="00A72FF6">
      <w:pPr>
        <w:shd w:val="clear" w:color="auto" w:fill="FFFFFF"/>
        <w:ind w:firstLine="720"/>
        <w:jc w:val="both"/>
        <w:rPr>
          <w:strike/>
          <w:color w:val="FF0000"/>
          <w:sz w:val="26"/>
          <w:szCs w:val="26"/>
        </w:rPr>
      </w:pPr>
      <w:r w:rsidRPr="00FA0D61">
        <w:rPr>
          <w:bCs/>
          <w:sz w:val="26"/>
          <w:szCs w:val="26"/>
        </w:rPr>
        <w:t>В целях подготовки к отопительному периоду 2023 - 2024 годов сформированы общегородские М</w:t>
      </w:r>
      <w:r w:rsidRPr="00FA0D61">
        <w:rPr>
          <w:sz w:val="26"/>
          <w:szCs w:val="26"/>
        </w:rPr>
        <w:t>ероприятия по подготовке объектов жилищно-коммунального хозяйства города Когалыма к работе в осенне-зимний период 2023 - 2024 годов (далее – Мероприятия 2023 - 2024 годов), которые утверждены постановлением Администрации города Когалыма от 31.03.2023 №587 «О подготовке объектов жилищно-коммунального хозяйства и социальной сферы города Когалыма к работе в осенне-зимний период 2023-2024 годов».</w:t>
      </w:r>
    </w:p>
    <w:p w14:paraId="574B3C18" w14:textId="77777777" w:rsidR="00A72FF6" w:rsidRPr="00FA0D61" w:rsidRDefault="00A72FF6" w:rsidP="00A72FF6">
      <w:pPr>
        <w:tabs>
          <w:tab w:val="left" w:pos="0"/>
        </w:tabs>
        <w:ind w:firstLine="709"/>
        <w:jc w:val="both"/>
        <w:rPr>
          <w:sz w:val="26"/>
          <w:szCs w:val="26"/>
        </w:rPr>
      </w:pPr>
      <w:r w:rsidRPr="00FA0D61">
        <w:rPr>
          <w:bCs/>
          <w:sz w:val="26"/>
          <w:szCs w:val="26"/>
        </w:rPr>
        <w:t xml:space="preserve">При разработке Мероприятий 2023 – 2024 годов </w:t>
      </w:r>
      <w:r w:rsidRPr="00FA0D61">
        <w:rPr>
          <w:sz w:val="26"/>
          <w:szCs w:val="26"/>
        </w:rPr>
        <w:t xml:space="preserve">учтены все необходимые объемы работ по замене и реконструкции сетей тепло-, водо-, электроснабжения, водоотведения, а также реконструкции, модернизации, капитальному и текущему ремонту объектов коммунального хозяйства и жилищного фонда города Когалыма в рамках существующих объемов финансовых средств. </w:t>
      </w:r>
    </w:p>
    <w:p w14:paraId="7C4D44D9" w14:textId="77777777" w:rsidR="00A72FF6" w:rsidRPr="00FA0D61" w:rsidRDefault="00A72FF6" w:rsidP="00A72FF6">
      <w:pPr>
        <w:ind w:firstLine="709"/>
        <w:jc w:val="both"/>
        <w:rPr>
          <w:sz w:val="26"/>
          <w:szCs w:val="26"/>
        </w:rPr>
      </w:pPr>
      <w:r w:rsidRPr="00FA0D61">
        <w:rPr>
          <w:sz w:val="26"/>
          <w:szCs w:val="26"/>
        </w:rPr>
        <w:t>Общий объем денежных средств, запланированный к исполнению Мероприятиями 2023 - 2024 годов, составил 134,3 млн. рублей, из них:</w:t>
      </w:r>
    </w:p>
    <w:p w14:paraId="3B573AC2" w14:textId="77777777" w:rsidR="00A72FF6" w:rsidRPr="00FA0D61" w:rsidRDefault="00A72FF6" w:rsidP="00A72FF6">
      <w:pPr>
        <w:ind w:firstLine="709"/>
        <w:jc w:val="both"/>
        <w:rPr>
          <w:sz w:val="26"/>
          <w:szCs w:val="26"/>
        </w:rPr>
      </w:pPr>
      <w:r w:rsidRPr="00FA0D61">
        <w:rPr>
          <w:sz w:val="26"/>
          <w:szCs w:val="26"/>
        </w:rPr>
        <w:t xml:space="preserve">- средства бюджета города Когалыма – 16,4 млн. рублей; </w:t>
      </w:r>
    </w:p>
    <w:p w14:paraId="1C75FD1F" w14:textId="77777777" w:rsidR="00A72FF6" w:rsidRPr="00FA0D61" w:rsidRDefault="00A72FF6" w:rsidP="00A72FF6">
      <w:pPr>
        <w:ind w:firstLine="709"/>
        <w:jc w:val="both"/>
        <w:rPr>
          <w:sz w:val="26"/>
          <w:szCs w:val="26"/>
        </w:rPr>
      </w:pPr>
      <w:r w:rsidRPr="00FA0D61">
        <w:rPr>
          <w:sz w:val="26"/>
          <w:szCs w:val="26"/>
        </w:rPr>
        <w:t>- средства предприятий города Когалыма – 117,9 млн. рублей.</w:t>
      </w:r>
    </w:p>
    <w:p w14:paraId="757C3D2A" w14:textId="77777777" w:rsidR="00A72FF6" w:rsidRPr="00FA0D61" w:rsidRDefault="00A72FF6" w:rsidP="00A72FF6">
      <w:pPr>
        <w:ind w:firstLine="709"/>
        <w:jc w:val="both"/>
        <w:rPr>
          <w:sz w:val="26"/>
          <w:szCs w:val="26"/>
        </w:rPr>
      </w:pPr>
      <w:r w:rsidRPr="00FA0D61">
        <w:rPr>
          <w:sz w:val="26"/>
          <w:szCs w:val="26"/>
        </w:rPr>
        <w:t>Мероприятия выполнены в полном объеме в установленный срок.</w:t>
      </w:r>
    </w:p>
    <w:p w14:paraId="3A436939" w14:textId="77777777" w:rsidR="00A72FF6" w:rsidRPr="00FA0D61" w:rsidRDefault="00A72FF6" w:rsidP="00A72FF6">
      <w:pPr>
        <w:ind w:firstLine="709"/>
        <w:jc w:val="both"/>
        <w:rPr>
          <w:sz w:val="26"/>
          <w:szCs w:val="26"/>
        </w:rPr>
      </w:pPr>
      <w:r w:rsidRPr="00FA0D61">
        <w:rPr>
          <w:sz w:val="26"/>
          <w:szCs w:val="26"/>
        </w:rPr>
        <w:t xml:space="preserve">Постановлением Администрации города Когалыма от 03.08.2023 №1476 «Об оценке готовности организаций, обслуживающих жилищно-коммунальное хозяйство города Когалыма, и электросетевого комплекса садоводческих, огороднических некоммерческих объединений граждан города Когалыма, к работе в осенне-зимний период 2023-2024 годов» утвержден состав комиссии по оценке готовности организаций к работе в отопительный период. </w:t>
      </w:r>
    </w:p>
    <w:p w14:paraId="47287803" w14:textId="77777777" w:rsidR="00A72FF6" w:rsidRPr="00FA0D61" w:rsidRDefault="00A72FF6" w:rsidP="00A72FF6">
      <w:pPr>
        <w:pStyle w:val="Default"/>
        <w:ind w:firstLine="709"/>
        <w:jc w:val="both"/>
        <w:rPr>
          <w:color w:val="auto"/>
          <w:sz w:val="26"/>
          <w:szCs w:val="26"/>
        </w:rPr>
      </w:pPr>
      <w:r w:rsidRPr="00FA0D61">
        <w:rPr>
          <w:color w:val="auto"/>
          <w:sz w:val="26"/>
          <w:szCs w:val="26"/>
        </w:rPr>
        <w:t xml:space="preserve">Проверка готовности жилищного фонда города Когалыма была завершена 17.08.2023. В работе комиссии принимали участие депутаты Думы города Когалыма, представители Общественного совета при Администрации города Когалыма по осуществлению контроля за выполнением организациями жилищно-коммунального комплекса своих обязательств и представители Советов многоквартирных домов. Восемь управляющих организаций, обслуживающих жилищный фонд города Когалыма, получили паспорта готовности к работе в осенне-зимний период 2023 - 2024 годов. </w:t>
      </w:r>
    </w:p>
    <w:p w14:paraId="7690EFCA" w14:textId="77777777" w:rsidR="00A72FF6" w:rsidRPr="00FA0D61" w:rsidRDefault="00A72FF6" w:rsidP="00A72FF6">
      <w:pPr>
        <w:pStyle w:val="Default"/>
        <w:ind w:firstLine="709"/>
        <w:jc w:val="both"/>
        <w:rPr>
          <w:color w:val="auto"/>
          <w:sz w:val="26"/>
          <w:szCs w:val="26"/>
        </w:rPr>
      </w:pPr>
      <w:r w:rsidRPr="00FA0D61">
        <w:rPr>
          <w:color w:val="auto"/>
          <w:sz w:val="26"/>
          <w:szCs w:val="26"/>
        </w:rPr>
        <w:t xml:space="preserve">В период с 11.09.2023 по 14.09.2023 проверена готовность электросетевого комплекса 26-ти садоводческих, огороднических некоммерческих объединений граждан города Когалыма (далее – СОНТ). Мероприятия по подготовке электросетевого комплекса СОНТ проведены силами акционерного общества «ЮТЭК – Региональные сети», выполнены 55 мероприятий на общую сумму 4,29 млн. рублей. Оформлены и подписаны соответствующие акты оценки готовности электросетевого комплекса СОНТ. Акты проверки готовности электросетевого комплекса СОНТ к работе в осенне-зимний период 2023 - 2024 годов оформлены и направлены с рекомендациями в адрес председателей СОНТ, а также в Департамент строительства и жилищно-коммунального комплекса Ханты-Мансийского автономного округа – Югры. </w:t>
      </w:r>
    </w:p>
    <w:p w14:paraId="314C1D62" w14:textId="77777777" w:rsidR="00A72FF6" w:rsidRPr="00FA0D61" w:rsidRDefault="00A72FF6" w:rsidP="00A72FF6">
      <w:pPr>
        <w:pStyle w:val="Default"/>
        <w:ind w:firstLine="709"/>
        <w:jc w:val="both"/>
        <w:rPr>
          <w:color w:val="auto"/>
          <w:sz w:val="26"/>
          <w:szCs w:val="26"/>
        </w:rPr>
      </w:pPr>
      <w:r w:rsidRPr="00FA0D61">
        <w:rPr>
          <w:color w:val="auto"/>
          <w:sz w:val="26"/>
          <w:szCs w:val="26"/>
        </w:rPr>
        <w:t>Оценка готовности теплоснабжающей организации (общество с ограниченной ответственностью «КонцессКом, далее – ООО «КонцессКом») проведена 11.09.2023, электросетевой организации (Акционерное общество «Югорская Территориальная Энергетическая Компания - Когалым», далее – АО «ЮТЭК-Когалым») - 30.10.2023, паспорта готовности организаций к работе в осенне-зимний период 2023 - 2024 годов получены.</w:t>
      </w:r>
    </w:p>
    <w:p w14:paraId="500FFBF6" w14:textId="77777777" w:rsidR="00A72FF6" w:rsidRPr="00FA0D61" w:rsidRDefault="00A72FF6" w:rsidP="00A72FF6">
      <w:pPr>
        <w:pStyle w:val="Default"/>
        <w:ind w:firstLine="709"/>
        <w:jc w:val="both"/>
        <w:rPr>
          <w:color w:val="auto"/>
          <w:sz w:val="26"/>
          <w:szCs w:val="26"/>
        </w:rPr>
      </w:pPr>
      <w:r w:rsidRPr="00FA0D61">
        <w:rPr>
          <w:color w:val="auto"/>
          <w:sz w:val="26"/>
          <w:szCs w:val="26"/>
        </w:rPr>
        <w:t>Отопительный период в дошкольных, общеобразовательных учреждениях и БУ «Когалымская городская больница» начат с 01.09.2023 на основании постановления Администрации города Когалыма от 17.08.2023 №1574 «О начале отопительного периода 2023 - 2024 годов в городе Когалыме». Объекты социальной сферы обеспечены теплоснабжением в полном объеме.</w:t>
      </w:r>
    </w:p>
    <w:p w14:paraId="1041F186" w14:textId="77777777" w:rsidR="00A72FF6" w:rsidRPr="00FA0D61" w:rsidRDefault="00A72FF6" w:rsidP="00A72FF6">
      <w:pPr>
        <w:pStyle w:val="Default"/>
        <w:ind w:firstLine="709"/>
        <w:jc w:val="both"/>
        <w:rPr>
          <w:color w:val="FF0000"/>
          <w:sz w:val="26"/>
          <w:szCs w:val="26"/>
        </w:rPr>
      </w:pPr>
    </w:p>
    <w:p w14:paraId="4CDB5D66" w14:textId="77777777" w:rsidR="00A72FF6" w:rsidRPr="00FA0D61" w:rsidRDefault="00A72FF6" w:rsidP="00A72FF6">
      <w:pPr>
        <w:ind w:firstLine="709"/>
        <w:jc w:val="center"/>
        <w:rPr>
          <w:sz w:val="26"/>
          <w:szCs w:val="26"/>
        </w:rPr>
      </w:pPr>
      <w:r w:rsidRPr="00FA0D61">
        <w:rPr>
          <w:sz w:val="26"/>
          <w:szCs w:val="26"/>
        </w:rPr>
        <w:t>Электроснабжение</w:t>
      </w:r>
    </w:p>
    <w:p w14:paraId="169AE2FB" w14:textId="77777777" w:rsidR="00A72FF6" w:rsidRPr="00FA0D61" w:rsidRDefault="00A72FF6" w:rsidP="00A72FF6">
      <w:pPr>
        <w:ind w:firstLine="709"/>
        <w:jc w:val="both"/>
        <w:rPr>
          <w:sz w:val="26"/>
          <w:szCs w:val="26"/>
        </w:rPr>
      </w:pPr>
      <w:r w:rsidRPr="00FA0D61">
        <w:rPr>
          <w:sz w:val="26"/>
          <w:szCs w:val="26"/>
        </w:rPr>
        <w:t xml:space="preserve">Электроснабжение города Когалыма на нужды наружного освещения в 2023 году осуществляло акционерное общество «Газпром энергосбыт Тюмень», как гарантирующий поставщик. </w:t>
      </w:r>
    </w:p>
    <w:p w14:paraId="4F027141" w14:textId="77777777" w:rsidR="00A72FF6" w:rsidRPr="00FA0D61" w:rsidRDefault="00A72FF6" w:rsidP="00A72FF6">
      <w:pPr>
        <w:autoSpaceDE w:val="0"/>
        <w:autoSpaceDN w:val="0"/>
        <w:ind w:firstLine="709"/>
        <w:jc w:val="both"/>
        <w:rPr>
          <w:sz w:val="26"/>
          <w:szCs w:val="26"/>
        </w:rPr>
      </w:pPr>
      <w:r w:rsidRPr="00FA0D61">
        <w:rPr>
          <w:sz w:val="26"/>
          <w:szCs w:val="26"/>
        </w:rPr>
        <w:t>Общая протяженность электрических сетей города Когалыма (кабельных и высоковольтных линий электропередач) в 2023 году составила – 400,3 км. Длина ветхих сетей составляет 241,9 км (увеличение протяжённости ветхих сетей учитывается, исходя из года ввода сетей в эксплуатацию, согласно методике бухгалтерского учета определения износа, что само по себе не влияет на работоспособность самих сетей).</w:t>
      </w:r>
    </w:p>
    <w:p w14:paraId="2BBF9BB0" w14:textId="77777777" w:rsidR="00A72FF6" w:rsidRPr="00FA0D61" w:rsidRDefault="00A72FF6" w:rsidP="00A72FF6">
      <w:pPr>
        <w:ind w:firstLine="709"/>
        <w:jc w:val="both"/>
        <w:rPr>
          <w:sz w:val="26"/>
          <w:szCs w:val="26"/>
        </w:rPr>
      </w:pPr>
      <w:r w:rsidRPr="00FA0D61">
        <w:rPr>
          <w:sz w:val="26"/>
          <w:szCs w:val="26"/>
        </w:rPr>
        <w:t>За 2023 года реализовано электрической энергии – 136,455 млн. кВт/час.</w:t>
      </w:r>
    </w:p>
    <w:p w14:paraId="70C476F1" w14:textId="77777777" w:rsidR="00A72FF6" w:rsidRPr="00FA0D61" w:rsidRDefault="00A72FF6" w:rsidP="00A72FF6">
      <w:pPr>
        <w:autoSpaceDE w:val="0"/>
        <w:autoSpaceDN w:val="0"/>
        <w:ind w:firstLine="709"/>
        <w:jc w:val="both"/>
        <w:rPr>
          <w:sz w:val="26"/>
          <w:szCs w:val="26"/>
        </w:rPr>
      </w:pPr>
      <w:r w:rsidRPr="00FA0D61">
        <w:rPr>
          <w:sz w:val="26"/>
          <w:szCs w:val="26"/>
        </w:rPr>
        <w:t>В рамках исполнения производственной программы АО «ЮТЭК-Когалым» выполнены работы по текущему осмотру и ремонту электросетевого комплекса города (3 359 шт.), а также сетей наружного освещения (1 208 шт.).</w:t>
      </w:r>
    </w:p>
    <w:p w14:paraId="3C13EABF" w14:textId="77777777" w:rsidR="00A72FF6" w:rsidRPr="00FA0D61" w:rsidRDefault="00A72FF6" w:rsidP="00A72FF6">
      <w:pPr>
        <w:tabs>
          <w:tab w:val="left" w:pos="709"/>
        </w:tabs>
        <w:ind w:firstLine="720"/>
        <w:jc w:val="both"/>
        <w:rPr>
          <w:color w:val="FF0000"/>
          <w:sz w:val="26"/>
          <w:szCs w:val="26"/>
        </w:rPr>
      </w:pPr>
      <w:r w:rsidRPr="00FA0D61">
        <w:rPr>
          <w:sz w:val="26"/>
          <w:szCs w:val="26"/>
        </w:rPr>
        <w:t>Для подготовки к работе в осенне-зимний период 2023 - 2024 годов и с целью повышения качества и надежности электроснабжения АО «ЮТЭК – Когалым» был разработан график планово-предупредительных ремонтов на 2023 год и мероприятия по подготовке к работе в осенне-зимний период 2023 - 2024 годов на общую сумму 7,6 млн. рублей. В рамках исполнения Мероприятий, запланированные работы выполнены в полном объеме (ремонт машин и механизмов, реконструкция систем электроснабжения, проведение технического освидетельствования оборудования центральных распределительных пунктов и трансформаторных подстанций, участвующего в обеспечении прохождения осенне-зимнего периода, пополнение аварийного запаса АО «ЮТЭК – Когалым»).</w:t>
      </w:r>
    </w:p>
    <w:p w14:paraId="63216A24" w14:textId="77777777" w:rsidR="00A72FF6" w:rsidRPr="00FA0D61" w:rsidRDefault="00A72FF6" w:rsidP="00A72FF6">
      <w:pPr>
        <w:tabs>
          <w:tab w:val="left" w:pos="709"/>
        </w:tabs>
        <w:ind w:firstLine="720"/>
        <w:jc w:val="both"/>
        <w:rPr>
          <w:color w:val="FF0000"/>
          <w:sz w:val="26"/>
          <w:szCs w:val="26"/>
        </w:rPr>
      </w:pPr>
      <w:r w:rsidRPr="00FA0D61">
        <w:rPr>
          <w:sz w:val="26"/>
          <w:szCs w:val="26"/>
        </w:rPr>
        <w:t>Также АО «ЮТЭК – Когалым» принимает участие в реализации инвестиционной программы АО «Югорская региональная электросетевая компания» по городу Когалыму» (далее – АО «ЮРЭСК») в рамках концессионного соглашения АО «ЮТЭК-Когалым» в отношении имущественного комплекса «Система электроснабжения города Когалыма». Инвестиционная программа АО «ЮРЭСК» актуализирована на период 2023 - 2027 годов и проходит завершающую стадию согласования. В рамках реализации мероприятий инвестиционной программы запланированы работы по модернизации, реконструкции и строительству объектов электросетевого комплекса на общую сумму 529,9 млн. рублей.</w:t>
      </w:r>
    </w:p>
    <w:p w14:paraId="13F1CF3B" w14:textId="77777777" w:rsidR="00A72FF6" w:rsidRPr="00FA0D61" w:rsidRDefault="00A72FF6" w:rsidP="00A72FF6">
      <w:pPr>
        <w:ind w:firstLine="709"/>
        <w:jc w:val="both"/>
        <w:rPr>
          <w:sz w:val="26"/>
          <w:szCs w:val="26"/>
        </w:rPr>
      </w:pPr>
      <w:r w:rsidRPr="00FA0D61">
        <w:rPr>
          <w:sz w:val="26"/>
          <w:szCs w:val="26"/>
        </w:rPr>
        <w:t>В рамках инвестиционной программы по технологическому присоединению договор АО «ЮРЭСК»: заключены договоры строительного подряда на строительство новых объектов по технологическому присоединению с АО «ЮРЭСК» - «Сети электроснабжения 0,4 и 6-20 кВ для технологического присоединения потребителей г. Когалым».</w:t>
      </w:r>
    </w:p>
    <w:p w14:paraId="3EA7D058" w14:textId="77777777" w:rsidR="00A72FF6" w:rsidRPr="00FA0D61" w:rsidRDefault="00A72FF6" w:rsidP="00A72FF6">
      <w:pPr>
        <w:tabs>
          <w:tab w:val="left" w:pos="1134"/>
        </w:tabs>
        <w:ind w:firstLine="709"/>
        <w:jc w:val="both"/>
        <w:rPr>
          <w:sz w:val="26"/>
          <w:szCs w:val="26"/>
        </w:rPr>
      </w:pPr>
      <w:r w:rsidRPr="00FA0D61">
        <w:rPr>
          <w:sz w:val="26"/>
          <w:szCs w:val="26"/>
        </w:rPr>
        <w:t>1)</w:t>
      </w:r>
      <w:r w:rsidRPr="00FA0D61">
        <w:rPr>
          <w:sz w:val="26"/>
          <w:szCs w:val="26"/>
        </w:rPr>
        <w:tab/>
        <w:t>«Дооборудование РУ-10кВ ЦРП №2-8 для электроснабжения школы по ул. Сибирская в г. Когалым»;</w:t>
      </w:r>
    </w:p>
    <w:p w14:paraId="46F08581" w14:textId="77777777" w:rsidR="00A72FF6" w:rsidRPr="00FA0D61" w:rsidRDefault="00A72FF6" w:rsidP="00A72FF6">
      <w:pPr>
        <w:tabs>
          <w:tab w:val="left" w:pos="1134"/>
        </w:tabs>
        <w:ind w:firstLine="709"/>
        <w:jc w:val="both"/>
        <w:rPr>
          <w:sz w:val="26"/>
          <w:szCs w:val="26"/>
        </w:rPr>
      </w:pPr>
      <w:r w:rsidRPr="00FA0D61">
        <w:rPr>
          <w:sz w:val="26"/>
          <w:szCs w:val="26"/>
        </w:rPr>
        <w:t>2)</w:t>
      </w:r>
      <w:r w:rsidRPr="00FA0D61">
        <w:rPr>
          <w:sz w:val="26"/>
          <w:szCs w:val="26"/>
        </w:rPr>
        <w:tab/>
        <w:t>ЛЭП 0,4 кВ для электроснабжения жилого дома по ул. Рижская, 18А в г. Когалыме;</w:t>
      </w:r>
    </w:p>
    <w:p w14:paraId="143E6EEC" w14:textId="77777777" w:rsidR="00A72FF6" w:rsidRPr="00FA0D61" w:rsidRDefault="00A72FF6" w:rsidP="00A72FF6">
      <w:pPr>
        <w:tabs>
          <w:tab w:val="left" w:pos="1134"/>
        </w:tabs>
        <w:ind w:firstLine="709"/>
        <w:jc w:val="both"/>
        <w:rPr>
          <w:sz w:val="26"/>
          <w:szCs w:val="26"/>
        </w:rPr>
      </w:pPr>
      <w:r w:rsidRPr="00FA0D61">
        <w:rPr>
          <w:sz w:val="26"/>
          <w:szCs w:val="26"/>
        </w:rPr>
        <w:t>3)</w:t>
      </w:r>
      <w:r w:rsidRPr="00FA0D61">
        <w:rPr>
          <w:sz w:val="26"/>
          <w:szCs w:val="26"/>
        </w:rPr>
        <w:tab/>
        <w:t>Монтаж светофорного объекта Т7 «Ледовый Дворец «Айсберг»;</w:t>
      </w:r>
    </w:p>
    <w:p w14:paraId="3A320B08" w14:textId="77777777" w:rsidR="00A72FF6" w:rsidRPr="00FA0D61" w:rsidRDefault="00A72FF6" w:rsidP="00A72FF6">
      <w:pPr>
        <w:tabs>
          <w:tab w:val="left" w:pos="1134"/>
        </w:tabs>
        <w:ind w:firstLine="709"/>
        <w:jc w:val="both"/>
        <w:rPr>
          <w:sz w:val="26"/>
          <w:szCs w:val="26"/>
        </w:rPr>
      </w:pPr>
      <w:r w:rsidRPr="00FA0D61">
        <w:rPr>
          <w:sz w:val="26"/>
          <w:szCs w:val="26"/>
        </w:rPr>
        <w:t>4)</w:t>
      </w:r>
      <w:r w:rsidRPr="00FA0D61">
        <w:rPr>
          <w:sz w:val="26"/>
          <w:szCs w:val="26"/>
        </w:rPr>
        <w:tab/>
        <w:t>Монтаж светофорного объекта и дорожных знаков ул. Мира-ул. Повха;</w:t>
      </w:r>
    </w:p>
    <w:p w14:paraId="2CDE0DB2" w14:textId="77777777" w:rsidR="00A72FF6" w:rsidRPr="00FA0D61" w:rsidRDefault="00A72FF6" w:rsidP="00A72FF6">
      <w:pPr>
        <w:tabs>
          <w:tab w:val="left" w:pos="1134"/>
        </w:tabs>
        <w:ind w:firstLine="709"/>
        <w:jc w:val="both"/>
        <w:rPr>
          <w:sz w:val="26"/>
          <w:szCs w:val="26"/>
        </w:rPr>
      </w:pPr>
      <w:r w:rsidRPr="00FA0D61">
        <w:rPr>
          <w:sz w:val="26"/>
          <w:szCs w:val="26"/>
        </w:rPr>
        <w:t>5)</w:t>
      </w:r>
      <w:r w:rsidRPr="00FA0D61">
        <w:rPr>
          <w:sz w:val="26"/>
          <w:szCs w:val="26"/>
        </w:rPr>
        <w:tab/>
        <w:t>ЛЭП 0,4 кВ для электроснабжения малоэтажных домов для профессорско-преподавательского состава по ул. Широкая, 30 в г. Когалым;</w:t>
      </w:r>
    </w:p>
    <w:p w14:paraId="5DC02CB2" w14:textId="77777777" w:rsidR="00A72FF6" w:rsidRPr="00FA0D61" w:rsidRDefault="00A72FF6" w:rsidP="00A72FF6">
      <w:pPr>
        <w:tabs>
          <w:tab w:val="left" w:pos="1134"/>
        </w:tabs>
        <w:ind w:firstLine="709"/>
        <w:jc w:val="both"/>
        <w:rPr>
          <w:sz w:val="26"/>
          <w:szCs w:val="26"/>
        </w:rPr>
      </w:pPr>
      <w:r w:rsidRPr="00FA0D61">
        <w:rPr>
          <w:sz w:val="26"/>
          <w:szCs w:val="26"/>
        </w:rPr>
        <w:t>6)</w:t>
      </w:r>
      <w:r w:rsidRPr="00FA0D61">
        <w:rPr>
          <w:sz w:val="26"/>
          <w:szCs w:val="26"/>
        </w:rPr>
        <w:tab/>
        <w:t>ЛЭП 0,4 кВ для электроснабжения диспетчерского пункта по ул. Пионерная в г. Когалым;</w:t>
      </w:r>
    </w:p>
    <w:p w14:paraId="307F89FF" w14:textId="77777777" w:rsidR="00A72FF6" w:rsidRPr="00FA0D61" w:rsidRDefault="00A72FF6" w:rsidP="00A72FF6">
      <w:pPr>
        <w:tabs>
          <w:tab w:val="left" w:pos="1134"/>
        </w:tabs>
        <w:ind w:firstLine="709"/>
        <w:jc w:val="both"/>
        <w:rPr>
          <w:sz w:val="26"/>
          <w:szCs w:val="26"/>
        </w:rPr>
      </w:pPr>
      <w:r w:rsidRPr="00FA0D61">
        <w:rPr>
          <w:sz w:val="26"/>
          <w:szCs w:val="26"/>
        </w:rPr>
        <w:t>7)</w:t>
      </w:r>
      <w:r w:rsidRPr="00FA0D61">
        <w:rPr>
          <w:sz w:val="26"/>
          <w:szCs w:val="26"/>
        </w:rPr>
        <w:tab/>
        <w:t>ЛЭП 0,4 кВт для электроснабжения станции связи по ул. Центральная,1 в г. Когалым;</w:t>
      </w:r>
    </w:p>
    <w:p w14:paraId="27DDD39B" w14:textId="77777777" w:rsidR="00A72FF6" w:rsidRPr="00FA0D61" w:rsidRDefault="00A72FF6" w:rsidP="00A72FF6">
      <w:pPr>
        <w:tabs>
          <w:tab w:val="left" w:pos="1134"/>
        </w:tabs>
        <w:ind w:firstLine="709"/>
        <w:jc w:val="both"/>
        <w:rPr>
          <w:sz w:val="26"/>
          <w:szCs w:val="26"/>
        </w:rPr>
      </w:pPr>
      <w:r w:rsidRPr="00FA0D61">
        <w:rPr>
          <w:sz w:val="26"/>
          <w:szCs w:val="26"/>
        </w:rPr>
        <w:t>8)</w:t>
      </w:r>
      <w:r w:rsidRPr="00FA0D61">
        <w:rPr>
          <w:sz w:val="26"/>
          <w:szCs w:val="26"/>
        </w:rPr>
        <w:tab/>
        <w:t>Замена сетей наружного освещения в рамках благоустройства дворовых территорий по ул. Ленинградская, д. 8, д. 12, ул. Молодежная, д. 9, д. 11.</w:t>
      </w:r>
    </w:p>
    <w:p w14:paraId="040B9E3B" w14:textId="77777777" w:rsidR="00A72FF6" w:rsidRPr="00FA0D61" w:rsidRDefault="00A72FF6" w:rsidP="00A72FF6">
      <w:pPr>
        <w:tabs>
          <w:tab w:val="left" w:pos="1134"/>
        </w:tabs>
        <w:ind w:firstLine="709"/>
        <w:jc w:val="both"/>
        <w:rPr>
          <w:sz w:val="26"/>
          <w:szCs w:val="26"/>
        </w:rPr>
      </w:pPr>
      <w:r w:rsidRPr="00FA0D61">
        <w:rPr>
          <w:sz w:val="26"/>
          <w:szCs w:val="26"/>
        </w:rPr>
        <w:t>9)</w:t>
      </w:r>
      <w:r w:rsidRPr="00FA0D61">
        <w:rPr>
          <w:sz w:val="26"/>
          <w:szCs w:val="26"/>
        </w:rPr>
        <w:tab/>
        <w:t>Замена сетей наружного освещения в рамках благоустройства дворовой территории ул. Мира, д. 19, д. 21.</w:t>
      </w:r>
    </w:p>
    <w:p w14:paraId="4CC1E465" w14:textId="77777777" w:rsidR="00A72FF6" w:rsidRPr="00FA0D61" w:rsidRDefault="00A72FF6" w:rsidP="00A72FF6">
      <w:pPr>
        <w:tabs>
          <w:tab w:val="left" w:pos="709"/>
        </w:tabs>
        <w:ind w:firstLine="709"/>
        <w:jc w:val="both"/>
        <w:rPr>
          <w:sz w:val="26"/>
          <w:szCs w:val="26"/>
        </w:rPr>
      </w:pPr>
      <w:r w:rsidRPr="00FA0D61">
        <w:rPr>
          <w:sz w:val="26"/>
          <w:szCs w:val="26"/>
        </w:rPr>
        <w:t>За отчетный период ограничений в снабжении электроэнергией не установлено. Аварии и технологические нарушения, повлекшие длительное отключение, отсутствовали.</w:t>
      </w:r>
    </w:p>
    <w:p w14:paraId="4563E1EA" w14:textId="77777777" w:rsidR="00A72FF6" w:rsidRPr="00FA0D61" w:rsidRDefault="00A72FF6" w:rsidP="00A72FF6">
      <w:pPr>
        <w:tabs>
          <w:tab w:val="left" w:pos="709"/>
        </w:tabs>
        <w:ind w:firstLine="709"/>
        <w:jc w:val="both"/>
        <w:rPr>
          <w:sz w:val="26"/>
          <w:szCs w:val="26"/>
        </w:rPr>
      </w:pPr>
      <w:r w:rsidRPr="00FA0D61">
        <w:rPr>
          <w:sz w:val="26"/>
          <w:szCs w:val="26"/>
          <w:u w:val="single"/>
        </w:rPr>
        <w:t>Строительство в сфере электроснабжения</w:t>
      </w:r>
      <w:r w:rsidRPr="00FA0D61">
        <w:rPr>
          <w:sz w:val="26"/>
          <w:szCs w:val="26"/>
        </w:rPr>
        <w:t xml:space="preserve">.  </w:t>
      </w:r>
    </w:p>
    <w:p w14:paraId="23DEA514" w14:textId="77777777" w:rsidR="00A72FF6" w:rsidRPr="00FA0D61" w:rsidRDefault="00A72FF6" w:rsidP="00A72FF6">
      <w:pPr>
        <w:tabs>
          <w:tab w:val="left" w:pos="709"/>
        </w:tabs>
        <w:ind w:firstLine="709"/>
        <w:jc w:val="both"/>
        <w:rPr>
          <w:sz w:val="26"/>
          <w:szCs w:val="26"/>
        </w:rPr>
      </w:pPr>
      <w:r w:rsidRPr="00FA0D61">
        <w:rPr>
          <w:sz w:val="26"/>
          <w:szCs w:val="26"/>
        </w:rPr>
        <w:t xml:space="preserve">В целях увеличения оптической видимости в тёмное время суток для обеспечения безопасности дорожного движения на автомобильных дорогах города Когалыма в течении 2023 года выполнены работы по строительству следующих участков сетей наружного освещения: </w:t>
      </w:r>
    </w:p>
    <w:p w14:paraId="2F6FA64A" w14:textId="77777777" w:rsidR="00A72FF6" w:rsidRPr="00FA0D61" w:rsidRDefault="00A72FF6" w:rsidP="00A72FF6">
      <w:pPr>
        <w:tabs>
          <w:tab w:val="left" w:pos="709"/>
        </w:tabs>
        <w:ind w:firstLine="709"/>
        <w:jc w:val="both"/>
        <w:rPr>
          <w:sz w:val="26"/>
          <w:szCs w:val="26"/>
        </w:rPr>
      </w:pPr>
      <w:r w:rsidRPr="00FA0D61">
        <w:rPr>
          <w:sz w:val="26"/>
          <w:szCs w:val="26"/>
        </w:rPr>
        <w:t xml:space="preserve">- сети наружного освещения автомобильной дороги по улице Лангепасская города Когалыма – 747 мп; </w:t>
      </w:r>
    </w:p>
    <w:p w14:paraId="694B3D4C" w14:textId="77777777" w:rsidR="00A72FF6" w:rsidRPr="00FA0D61" w:rsidRDefault="00A72FF6" w:rsidP="00A72FF6">
      <w:pPr>
        <w:tabs>
          <w:tab w:val="left" w:pos="709"/>
        </w:tabs>
        <w:ind w:firstLine="709"/>
        <w:jc w:val="both"/>
        <w:rPr>
          <w:sz w:val="26"/>
          <w:szCs w:val="26"/>
        </w:rPr>
      </w:pPr>
      <w:r w:rsidRPr="00FA0D61">
        <w:rPr>
          <w:sz w:val="26"/>
          <w:szCs w:val="26"/>
        </w:rPr>
        <w:t xml:space="preserve">- сети наружного освещения автомобильной дороги по улице Центральная городе Когалыме – 196 мп; </w:t>
      </w:r>
    </w:p>
    <w:p w14:paraId="067B7357" w14:textId="77777777" w:rsidR="00A72FF6" w:rsidRPr="00FA0D61" w:rsidRDefault="00A72FF6" w:rsidP="00A72FF6">
      <w:pPr>
        <w:tabs>
          <w:tab w:val="left" w:pos="709"/>
        </w:tabs>
        <w:ind w:firstLine="709"/>
        <w:jc w:val="both"/>
        <w:rPr>
          <w:sz w:val="26"/>
          <w:szCs w:val="26"/>
        </w:rPr>
      </w:pPr>
      <w:r w:rsidRPr="00FA0D61">
        <w:rPr>
          <w:sz w:val="26"/>
          <w:szCs w:val="26"/>
        </w:rPr>
        <w:t>- сети наружного освещения автомобильной дороги по улице Авиаторов – 840 мп.</w:t>
      </w:r>
    </w:p>
    <w:p w14:paraId="49048534" w14:textId="77777777" w:rsidR="00A72FF6" w:rsidRPr="00FA0D61" w:rsidRDefault="00A72FF6" w:rsidP="00A72FF6">
      <w:pPr>
        <w:tabs>
          <w:tab w:val="left" w:pos="709"/>
        </w:tabs>
        <w:ind w:firstLine="709"/>
        <w:jc w:val="both"/>
        <w:rPr>
          <w:sz w:val="26"/>
          <w:szCs w:val="26"/>
        </w:rPr>
      </w:pPr>
      <w:r w:rsidRPr="00FA0D61">
        <w:rPr>
          <w:sz w:val="26"/>
          <w:szCs w:val="26"/>
        </w:rPr>
        <w:t>Выполнены проектно-изыскательские работы по объекту: «Реконструкция участка ВЛ 35 кВ ПП-35кВ «Аэропорт» ПС №35». В 2023 году выполнены работы по реконструкции объекта, ведется оформление исполнительной документации.</w:t>
      </w:r>
    </w:p>
    <w:p w14:paraId="4D77095C" w14:textId="77777777" w:rsidR="00A72FF6" w:rsidRPr="00FA0D61" w:rsidRDefault="00A72FF6" w:rsidP="00A72FF6">
      <w:pPr>
        <w:tabs>
          <w:tab w:val="left" w:pos="709"/>
        </w:tabs>
        <w:ind w:firstLine="709"/>
        <w:jc w:val="both"/>
        <w:rPr>
          <w:sz w:val="26"/>
          <w:szCs w:val="26"/>
        </w:rPr>
      </w:pPr>
      <w:r w:rsidRPr="00FA0D61">
        <w:rPr>
          <w:sz w:val="26"/>
          <w:szCs w:val="26"/>
        </w:rPr>
        <w:t>Объем финансирования проектирования и реконструкции объекта составляет 46,3 млн. рублей, источником которого являются средства ПАО «ЛУКОЙЛ», поступающие в бюджет города Когалыма в рамках реализации Соглашения о сотрудничестве между Правительством ХМАО-Югры и ПАО «ЛУКОЙЛ» от 29.01.2019. Согласно проекта протяженность сетей электроснабжения составляет 950 мп.</w:t>
      </w:r>
    </w:p>
    <w:p w14:paraId="6AAEF6B8" w14:textId="77777777" w:rsidR="00A72FF6" w:rsidRPr="00FA0D61" w:rsidRDefault="00A72FF6" w:rsidP="00A72FF6">
      <w:pPr>
        <w:tabs>
          <w:tab w:val="left" w:pos="709"/>
        </w:tabs>
        <w:ind w:firstLine="709"/>
        <w:jc w:val="both"/>
        <w:rPr>
          <w:sz w:val="26"/>
          <w:szCs w:val="26"/>
        </w:rPr>
      </w:pPr>
      <w:r w:rsidRPr="00FA0D61">
        <w:rPr>
          <w:sz w:val="26"/>
          <w:szCs w:val="26"/>
        </w:rPr>
        <w:t>Работы выполнены в целях освобождения земельного участка под строительство Образовательного центра в городе Когалыме.</w:t>
      </w:r>
    </w:p>
    <w:p w14:paraId="553BEB0D" w14:textId="77777777" w:rsidR="00A72FF6" w:rsidRPr="00FA0D61" w:rsidRDefault="00A72FF6" w:rsidP="00A72FF6">
      <w:pPr>
        <w:ind w:firstLine="709"/>
        <w:jc w:val="both"/>
        <w:rPr>
          <w:color w:val="FF0000"/>
          <w:sz w:val="26"/>
          <w:szCs w:val="26"/>
        </w:rPr>
      </w:pPr>
    </w:p>
    <w:p w14:paraId="76B53560" w14:textId="77777777" w:rsidR="00A72FF6" w:rsidRPr="00FA0D61" w:rsidRDefault="00A72FF6" w:rsidP="00A72FF6">
      <w:pPr>
        <w:ind w:firstLine="709"/>
        <w:jc w:val="center"/>
        <w:rPr>
          <w:sz w:val="26"/>
          <w:szCs w:val="26"/>
        </w:rPr>
      </w:pPr>
      <w:r w:rsidRPr="00FA0D61">
        <w:rPr>
          <w:sz w:val="26"/>
          <w:szCs w:val="26"/>
        </w:rPr>
        <w:t>Теплоснабжение</w:t>
      </w:r>
    </w:p>
    <w:p w14:paraId="20CD940B" w14:textId="77777777" w:rsidR="00A72FF6" w:rsidRPr="00FA0D61" w:rsidRDefault="00A72FF6" w:rsidP="00A72FF6">
      <w:pPr>
        <w:ind w:firstLine="709"/>
        <w:jc w:val="both"/>
        <w:rPr>
          <w:color w:val="FF0000"/>
          <w:sz w:val="26"/>
          <w:szCs w:val="26"/>
        </w:rPr>
      </w:pPr>
      <w:r w:rsidRPr="00FA0D61">
        <w:rPr>
          <w:sz w:val="26"/>
          <w:szCs w:val="26"/>
        </w:rPr>
        <w:t>Система теплоснабжения города Когалыма включает в себя: 14 котельных из них 2 производственные котельные общества с ограниченной ответственностью «Горводоканал» (далее – ООО «Горводоканал») общей мощностью 574,7 Гкал/час; 2 центральных тепловых пункта. Протяженность тепловых сетей составляет 102,5 км.</w:t>
      </w:r>
    </w:p>
    <w:p w14:paraId="09B540B1" w14:textId="77777777" w:rsidR="00A72FF6" w:rsidRPr="00FA0D61" w:rsidRDefault="00A72FF6" w:rsidP="00A72FF6">
      <w:pPr>
        <w:ind w:firstLine="709"/>
        <w:jc w:val="both"/>
        <w:rPr>
          <w:sz w:val="26"/>
          <w:szCs w:val="26"/>
        </w:rPr>
      </w:pPr>
      <w:r w:rsidRPr="00FA0D61">
        <w:rPr>
          <w:sz w:val="26"/>
          <w:szCs w:val="26"/>
        </w:rPr>
        <w:t>Удельный вес площади жилищного фонда, оборудованного центральным теплоснабжением, составляет 100%, горячим водоснабжением – 99,9%.</w:t>
      </w:r>
    </w:p>
    <w:p w14:paraId="097F7FD9" w14:textId="77777777" w:rsidR="00A72FF6" w:rsidRPr="00FA0D61" w:rsidRDefault="00A72FF6" w:rsidP="00A72FF6">
      <w:pPr>
        <w:ind w:firstLine="709"/>
        <w:jc w:val="both"/>
        <w:rPr>
          <w:sz w:val="26"/>
          <w:szCs w:val="26"/>
        </w:rPr>
      </w:pPr>
      <w:r w:rsidRPr="00FA0D61">
        <w:rPr>
          <w:sz w:val="26"/>
          <w:szCs w:val="26"/>
        </w:rPr>
        <w:t>Все магистральные трубопроводы города Когалыма заменены на трубопроводы в пенополиуретановой изоляции (ППУ-изоляции). Реконструкция внутриквартальных сетей выполнена с децентрализацией горячего водоснабжения и установкой автоматизированных индивидуальных тепловых пунктов (далее – АИТП). В жилых домах установлено 304 АИТП, по сравнению с 2022 годом прирост составил 6 единиц, с учетом ввода жилья.</w:t>
      </w:r>
    </w:p>
    <w:p w14:paraId="7B586E7C" w14:textId="77777777" w:rsidR="00A72FF6" w:rsidRPr="00FA0D61" w:rsidRDefault="00A72FF6" w:rsidP="00A72FF6">
      <w:pPr>
        <w:ind w:firstLine="709"/>
        <w:jc w:val="both"/>
        <w:rPr>
          <w:sz w:val="26"/>
          <w:szCs w:val="26"/>
        </w:rPr>
      </w:pPr>
      <w:r w:rsidRPr="00FA0D61">
        <w:rPr>
          <w:sz w:val="26"/>
          <w:szCs w:val="26"/>
        </w:rPr>
        <w:t>Услуги по теплоснабжению города Когалыма оказывает ООО «КонцессКом» в соответствии с концессионным соглашением в отношении имущественного комплекса «Система теплоснабжения города Когалыма» №1 от 20.04.2009 (далее – концессионное соглашение).</w:t>
      </w:r>
    </w:p>
    <w:p w14:paraId="0A939644" w14:textId="77777777" w:rsidR="00A72FF6" w:rsidRPr="00FA0D61" w:rsidRDefault="00A72FF6" w:rsidP="00A72FF6">
      <w:pPr>
        <w:widowControl w:val="0"/>
        <w:shd w:val="clear" w:color="auto" w:fill="FFFFFF"/>
        <w:autoSpaceDE w:val="0"/>
        <w:autoSpaceDN w:val="0"/>
        <w:adjustRightInd w:val="0"/>
        <w:ind w:firstLine="708"/>
        <w:jc w:val="both"/>
        <w:rPr>
          <w:sz w:val="26"/>
          <w:szCs w:val="26"/>
        </w:rPr>
      </w:pPr>
      <w:r w:rsidRPr="00FA0D61">
        <w:rPr>
          <w:sz w:val="26"/>
          <w:szCs w:val="26"/>
        </w:rPr>
        <w:t xml:space="preserve">Концессионное соглашение заключено на срок до 31.12.2028 с учетом сроков погашения заемных средств по ранее привлеченному кредиту. При плане реализации тепловой энергии в 468 500 Гкал, фактический показатель 2023 года составил 419 222 Гкал, что на 49 278 Гкал ниже планового объема реализации тепловой энергии. </w:t>
      </w:r>
    </w:p>
    <w:p w14:paraId="5AF8750F" w14:textId="77777777" w:rsidR="00A72FF6" w:rsidRPr="00FA0D61" w:rsidRDefault="00A72FF6" w:rsidP="00A72FF6">
      <w:pPr>
        <w:widowControl w:val="0"/>
        <w:shd w:val="clear" w:color="auto" w:fill="FFFFFF"/>
        <w:autoSpaceDE w:val="0"/>
        <w:autoSpaceDN w:val="0"/>
        <w:adjustRightInd w:val="0"/>
        <w:ind w:firstLine="708"/>
        <w:jc w:val="both"/>
        <w:rPr>
          <w:sz w:val="26"/>
          <w:szCs w:val="26"/>
        </w:rPr>
      </w:pPr>
      <w:r w:rsidRPr="00FA0D61">
        <w:rPr>
          <w:sz w:val="26"/>
          <w:szCs w:val="26"/>
        </w:rPr>
        <w:t>В рамках концессионного соглашения в 2023 году введен в эксплуатацию 2 этап строительства объекта: блочная котельная по ул. Комсомольской, общая мощность объекта составила 14 МВт.</w:t>
      </w:r>
    </w:p>
    <w:p w14:paraId="08AFAFCC" w14:textId="77777777" w:rsidR="00A72FF6" w:rsidRPr="00FA0D61" w:rsidRDefault="00A72FF6" w:rsidP="00A72FF6">
      <w:pPr>
        <w:widowControl w:val="0"/>
        <w:shd w:val="clear" w:color="auto" w:fill="FFFFFF"/>
        <w:autoSpaceDE w:val="0"/>
        <w:autoSpaceDN w:val="0"/>
        <w:adjustRightInd w:val="0"/>
        <w:ind w:firstLine="708"/>
        <w:jc w:val="both"/>
        <w:rPr>
          <w:color w:val="FF0000"/>
          <w:sz w:val="26"/>
          <w:szCs w:val="26"/>
        </w:rPr>
      </w:pPr>
      <w:r w:rsidRPr="00FA0D61">
        <w:rPr>
          <w:sz w:val="26"/>
          <w:szCs w:val="26"/>
        </w:rPr>
        <w:t>ООО «КонцессКом» реализует мероприятия инвестиционной программы в сфере теплоснабжения на территории города Когалыма на 2021 - 2023 годы. В указанный период проведены работы по реконструкции участков сетей теплоснабжения, а также по реконструкции котельной №1 (Арочник) в городе Когалыме на условиях финансовой поддержки за счет средств Публично-правовой компании «Фонд развития территорий». Общий объем финансирования инвестиционной программы на весь период реализации составил 436,5 млн. рублей. В истекшем периоде 2023 года работы выполнены на общую сумму 72,4 млн. рублей.</w:t>
      </w:r>
    </w:p>
    <w:p w14:paraId="56F7D570" w14:textId="77777777" w:rsidR="00A72FF6" w:rsidRPr="00FA0D61" w:rsidRDefault="00A72FF6" w:rsidP="00A72FF6">
      <w:pPr>
        <w:widowControl w:val="0"/>
        <w:shd w:val="clear" w:color="auto" w:fill="FFFFFF"/>
        <w:autoSpaceDE w:val="0"/>
        <w:autoSpaceDN w:val="0"/>
        <w:adjustRightInd w:val="0"/>
        <w:ind w:firstLine="708"/>
        <w:jc w:val="both"/>
        <w:rPr>
          <w:sz w:val="26"/>
          <w:szCs w:val="26"/>
        </w:rPr>
      </w:pPr>
      <w:r w:rsidRPr="00FA0D61">
        <w:rPr>
          <w:sz w:val="26"/>
          <w:szCs w:val="26"/>
        </w:rPr>
        <w:t>Работы по реконструкции котельной №1 (Арочник) завершены, строительная готовность объекта 100%, получен допуск объекта в эксплуатацию. За весь период стоимость реализации проекта составила 338,1 млн. рублей.</w:t>
      </w:r>
    </w:p>
    <w:p w14:paraId="7CC40998" w14:textId="77777777" w:rsidR="00A72FF6" w:rsidRPr="00FA0D61" w:rsidRDefault="00A72FF6" w:rsidP="00A72FF6">
      <w:pPr>
        <w:shd w:val="clear" w:color="auto" w:fill="FFFFFF"/>
        <w:ind w:firstLine="709"/>
        <w:jc w:val="both"/>
        <w:rPr>
          <w:sz w:val="26"/>
          <w:szCs w:val="26"/>
        </w:rPr>
      </w:pPr>
      <w:r w:rsidRPr="00FA0D61">
        <w:rPr>
          <w:sz w:val="26"/>
          <w:szCs w:val="26"/>
        </w:rPr>
        <w:t xml:space="preserve">За счет собственных средств предприятия выполнены работы, направленные на энергосбережение и повышение энергетической эффективности предприятия: </w:t>
      </w:r>
    </w:p>
    <w:p w14:paraId="07B0F93E" w14:textId="77777777" w:rsidR="00A72FF6" w:rsidRPr="00FA0D61" w:rsidRDefault="00A72FF6" w:rsidP="00A72FF6">
      <w:pPr>
        <w:shd w:val="clear" w:color="auto" w:fill="FFFFFF"/>
        <w:ind w:firstLine="709"/>
        <w:jc w:val="both"/>
        <w:rPr>
          <w:sz w:val="26"/>
          <w:szCs w:val="26"/>
        </w:rPr>
      </w:pPr>
      <w:r w:rsidRPr="00FA0D61">
        <w:rPr>
          <w:sz w:val="26"/>
          <w:szCs w:val="26"/>
        </w:rPr>
        <w:t>- проведены ремонтно-наладочные испытания котлов;</w:t>
      </w:r>
    </w:p>
    <w:p w14:paraId="2B567E17" w14:textId="77777777" w:rsidR="00A72FF6" w:rsidRPr="00FA0D61" w:rsidRDefault="00A72FF6" w:rsidP="00A72FF6">
      <w:pPr>
        <w:shd w:val="clear" w:color="auto" w:fill="FFFFFF"/>
        <w:ind w:firstLine="709"/>
        <w:jc w:val="both"/>
        <w:rPr>
          <w:sz w:val="26"/>
          <w:szCs w:val="26"/>
        </w:rPr>
      </w:pPr>
      <w:r w:rsidRPr="00FA0D61">
        <w:rPr>
          <w:sz w:val="26"/>
          <w:szCs w:val="26"/>
        </w:rPr>
        <w:t xml:space="preserve">- замена ламп накаливания на осветительные устройства с использованием светодиодов; </w:t>
      </w:r>
    </w:p>
    <w:p w14:paraId="30300588" w14:textId="77777777" w:rsidR="00A72FF6" w:rsidRPr="00FA0D61" w:rsidRDefault="00A72FF6" w:rsidP="00A72FF6">
      <w:pPr>
        <w:shd w:val="clear" w:color="auto" w:fill="FFFFFF"/>
        <w:ind w:firstLine="709"/>
        <w:jc w:val="both"/>
        <w:rPr>
          <w:sz w:val="26"/>
          <w:szCs w:val="26"/>
        </w:rPr>
      </w:pPr>
      <w:r w:rsidRPr="00FA0D61">
        <w:rPr>
          <w:sz w:val="26"/>
          <w:szCs w:val="26"/>
        </w:rPr>
        <w:t>- проведение инспекционного контроля интегрированной системы менеджмента качества и системы энергетического менеджмента.</w:t>
      </w:r>
    </w:p>
    <w:p w14:paraId="3D510FB1" w14:textId="77777777" w:rsidR="00A72FF6" w:rsidRPr="00FA0D61" w:rsidRDefault="00A72FF6" w:rsidP="00A72FF6">
      <w:pPr>
        <w:shd w:val="clear" w:color="auto" w:fill="FFFFFF"/>
        <w:ind w:firstLine="709"/>
        <w:jc w:val="both"/>
        <w:rPr>
          <w:sz w:val="26"/>
          <w:szCs w:val="26"/>
        </w:rPr>
      </w:pPr>
      <w:r w:rsidRPr="00FA0D61">
        <w:rPr>
          <w:sz w:val="26"/>
          <w:szCs w:val="26"/>
        </w:rPr>
        <w:t>В режиме постоянного мониторинга предприятие осуществляет контроль за использованием освещения, соблюдением правил эксплуатации и графиков работы электрооборудования, потреблением электроэнергии с целью оценки эффективности от проводимых мероприятий и оперативного выявления нерационального расходования электроэнергии, потреблением тепловой энергии и расходом теплоносителя потребителями на основании договоров теплоснабжения и отчетов теплопотребления узлов учета тепловой энергии (далее - УУТЭ).</w:t>
      </w:r>
    </w:p>
    <w:p w14:paraId="69D3D89B" w14:textId="77777777" w:rsidR="00A72FF6" w:rsidRPr="00FA0D61" w:rsidRDefault="00A72FF6" w:rsidP="00A72FF6">
      <w:pPr>
        <w:widowControl w:val="0"/>
        <w:shd w:val="clear" w:color="auto" w:fill="FFFFFF"/>
        <w:autoSpaceDE w:val="0"/>
        <w:autoSpaceDN w:val="0"/>
        <w:adjustRightInd w:val="0"/>
        <w:spacing w:line="295" w:lineRule="exact"/>
        <w:ind w:firstLine="720"/>
        <w:jc w:val="both"/>
        <w:rPr>
          <w:sz w:val="26"/>
          <w:szCs w:val="26"/>
        </w:rPr>
      </w:pPr>
      <w:r w:rsidRPr="00FA0D61">
        <w:rPr>
          <w:sz w:val="26"/>
          <w:szCs w:val="26"/>
        </w:rPr>
        <w:t>Все системы теплоснабжения и котельные города Когалыма подготовлены к отопительному сезону, выполнен необходимый объем работ по текущему и капитальному ремонту сетей и оборудования. Аварии и технологические нарушения, повлекшие длительное отключение, отсутствовали.</w:t>
      </w:r>
    </w:p>
    <w:p w14:paraId="7F29B44E" w14:textId="77777777" w:rsidR="00A72FF6" w:rsidRPr="00FA0D61" w:rsidRDefault="00A72FF6" w:rsidP="00A72FF6">
      <w:pPr>
        <w:widowControl w:val="0"/>
        <w:shd w:val="clear" w:color="auto" w:fill="FFFFFF"/>
        <w:autoSpaceDE w:val="0"/>
        <w:autoSpaceDN w:val="0"/>
        <w:adjustRightInd w:val="0"/>
        <w:ind w:firstLine="720"/>
        <w:jc w:val="both"/>
        <w:rPr>
          <w:sz w:val="26"/>
          <w:szCs w:val="26"/>
        </w:rPr>
      </w:pPr>
      <w:r w:rsidRPr="00FA0D61">
        <w:rPr>
          <w:sz w:val="26"/>
          <w:szCs w:val="26"/>
          <w:u w:val="single"/>
        </w:rPr>
        <w:t>Строительство в сфере теплоснабжения</w:t>
      </w:r>
      <w:r w:rsidRPr="00FA0D61">
        <w:rPr>
          <w:sz w:val="26"/>
          <w:szCs w:val="26"/>
        </w:rPr>
        <w:t>.</w:t>
      </w:r>
    </w:p>
    <w:p w14:paraId="7DF71A28" w14:textId="77777777" w:rsidR="00A72FF6" w:rsidRPr="00FA0D61" w:rsidRDefault="00A72FF6" w:rsidP="00A72FF6">
      <w:pPr>
        <w:widowControl w:val="0"/>
        <w:shd w:val="clear" w:color="auto" w:fill="FFFFFF"/>
        <w:autoSpaceDE w:val="0"/>
        <w:autoSpaceDN w:val="0"/>
        <w:adjustRightInd w:val="0"/>
        <w:ind w:firstLine="720"/>
        <w:jc w:val="both"/>
        <w:rPr>
          <w:sz w:val="26"/>
          <w:szCs w:val="26"/>
        </w:rPr>
      </w:pPr>
      <w:r w:rsidRPr="00FA0D61">
        <w:rPr>
          <w:sz w:val="26"/>
          <w:szCs w:val="26"/>
        </w:rPr>
        <w:t>В рамках реализации объекта «Магистральные инженерные сети к социально-значимым объектам в районе Пионерный города Когалыма» построены сети теплоснабжения протяженностью 591,52 м с использованием труб в ППУ изоляции, срок службы которых 30 – 40 лет, для «Регионального центра спортивной подготовки» и парка «Галактика».</w:t>
      </w:r>
    </w:p>
    <w:p w14:paraId="0BB35A42" w14:textId="77777777" w:rsidR="00A72FF6" w:rsidRPr="00FA0D61" w:rsidRDefault="00A72FF6" w:rsidP="00A72FF6">
      <w:pPr>
        <w:jc w:val="both"/>
        <w:rPr>
          <w:color w:val="FF0000"/>
          <w:sz w:val="26"/>
          <w:szCs w:val="26"/>
        </w:rPr>
      </w:pPr>
    </w:p>
    <w:p w14:paraId="7A9A54D7" w14:textId="77777777" w:rsidR="00A72FF6" w:rsidRPr="00FA0D61" w:rsidRDefault="00A72FF6" w:rsidP="00A72FF6">
      <w:pPr>
        <w:ind w:firstLine="709"/>
        <w:jc w:val="center"/>
        <w:rPr>
          <w:sz w:val="26"/>
          <w:szCs w:val="26"/>
        </w:rPr>
      </w:pPr>
      <w:r w:rsidRPr="00FA0D61">
        <w:rPr>
          <w:sz w:val="26"/>
          <w:szCs w:val="26"/>
        </w:rPr>
        <w:t>Газоснабжение</w:t>
      </w:r>
    </w:p>
    <w:p w14:paraId="0DB5A529" w14:textId="77777777" w:rsidR="00A72FF6" w:rsidRPr="00FA0D61" w:rsidRDefault="00A72FF6" w:rsidP="00A72FF6">
      <w:pPr>
        <w:ind w:firstLine="709"/>
        <w:jc w:val="both"/>
        <w:rPr>
          <w:sz w:val="26"/>
          <w:szCs w:val="26"/>
        </w:rPr>
      </w:pPr>
      <w:r w:rsidRPr="00FA0D61">
        <w:rPr>
          <w:sz w:val="26"/>
          <w:szCs w:val="26"/>
        </w:rPr>
        <w:t>Газоснабжение города Когалыма представляет собой систему магистральных и разводящих сетей общей протяженностью – 80,5 км. В городе Когалыме используется попутный нефтяной газ, поставляемый территориально-производственным предприятием «Когалымнефтегаз» ООО «ЛУКОЙЛ-Западная Сибирь». Основными потребителями газа являются котельные города Когалыма и жилые дома, расположенные в частном секторе за рекой Кирилл.</w:t>
      </w:r>
    </w:p>
    <w:p w14:paraId="0C8DBC7C" w14:textId="77777777" w:rsidR="00A72FF6" w:rsidRPr="00FA0D61" w:rsidRDefault="00A72FF6" w:rsidP="00A72FF6">
      <w:pPr>
        <w:ind w:firstLine="709"/>
        <w:jc w:val="both"/>
        <w:rPr>
          <w:sz w:val="26"/>
          <w:szCs w:val="26"/>
        </w:rPr>
      </w:pPr>
      <w:r w:rsidRPr="00FA0D61">
        <w:rPr>
          <w:sz w:val="26"/>
          <w:szCs w:val="26"/>
        </w:rPr>
        <w:t xml:space="preserve">Обслуживание газового оборудования промышленного и бытового назначения осуществляет акционерное общество «Когалымгоргаз» (далее - АО «Когалымгоргаз). </w:t>
      </w:r>
    </w:p>
    <w:p w14:paraId="3484A96E" w14:textId="77777777" w:rsidR="00A72FF6" w:rsidRPr="00FA0D61" w:rsidRDefault="00A72FF6" w:rsidP="00A72FF6">
      <w:pPr>
        <w:ind w:firstLine="709"/>
        <w:jc w:val="both"/>
        <w:rPr>
          <w:sz w:val="26"/>
          <w:szCs w:val="26"/>
        </w:rPr>
      </w:pPr>
      <w:r w:rsidRPr="00FA0D61">
        <w:rPr>
          <w:sz w:val="26"/>
          <w:szCs w:val="26"/>
        </w:rPr>
        <w:t>Производственная деятельность АО «Когалымгоргаз» направлена на поддержание в рабочем режиме газового оборудования отопительных, отопительно-производственных и производственных котельных города Когалыма: 15 городских котельных, обеспечивающих тепловой энергией жилищный фонд города Когалыма, объекты социального назначения и промышленные объекты, 211 объектов индивидуальных жилых домов, 58,84 км. газопроводов различных диаметров и сооружений на них.</w:t>
      </w:r>
    </w:p>
    <w:p w14:paraId="6064A645" w14:textId="77777777" w:rsidR="00A72FF6" w:rsidRPr="00FA0D61" w:rsidRDefault="00A72FF6" w:rsidP="00A72FF6">
      <w:pPr>
        <w:ind w:firstLine="709"/>
        <w:jc w:val="both"/>
        <w:rPr>
          <w:sz w:val="26"/>
          <w:szCs w:val="26"/>
        </w:rPr>
      </w:pPr>
      <w:r w:rsidRPr="00FA0D61">
        <w:rPr>
          <w:sz w:val="26"/>
          <w:szCs w:val="26"/>
        </w:rPr>
        <w:t>В 2023 году осуществлена транспортировка 57 508,19 тыс. куб. м</w:t>
      </w:r>
      <w:r w:rsidRPr="00FA0D61">
        <w:rPr>
          <w:sz w:val="26"/>
          <w:szCs w:val="26"/>
          <w:vertAlign w:val="superscript"/>
        </w:rPr>
        <w:t xml:space="preserve"> </w:t>
      </w:r>
      <w:r w:rsidRPr="00FA0D61">
        <w:rPr>
          <w:sz w:val="26"/>
          <w:szCs w:val="26"/>
        </w:rPr>
        <w:t>газа, в том числе населению 770,40 тыс. куб. м. газа.</w:t>
      </w:r>
    </w:p>
    <w:p w14:paraId="104B7F95" w14:textId="77777777" w:rsidR="00A72FF6" w:rsidRPr="00FA0D61" w:rsidRDefault="00A72FF6" w:rsidP="00A72FF6">
      <w:pPr>
        <w:widowControl w:val="0"/>
        <w:autoSpaceDE w:val="0"/>
        <w:autoSpaceDN w:val="0"/>
        <w:adjustRightInd w:val="0"/>
        <w:ind w:firstLine="709"/>
        <w:jc w:val="both"/>
        <w:rPr>
          <w:sz w:val="26"/>
          <w:szCs w:val="26"/>
        </w:rPr>
      </w:pPr>
      <w:r w:rsidRPr="00FA0D61">
        <w:rPr>
          <w:sz w:val="26"/>
          <w:szCs w:val="26"/>
        </w:rPr>
        <w:t>В рамках подготовки к отопительному периоду 2023 – 2024 годов выполнены работы по техническому обслуживанию внутридомовых систем газового оборудования (ВДГО) в 199 жилых домах города Когалыма. Проведено техническое обслуживание и текущий ремонт газового оборудования на котельных города Когалыма.</w:t>
      </w:r>
    </w:p>
    <w:p w14:paraId="3B6A3ACA" w14:textId="77777777" w:rsidR="00A72FF6" w:rsidRPr="00FA0D61" w:rsidRDefault="00A72FF6" w:rsidP="00A72FF6">
      <w:pPr>
        <w:widowControl w:val="0"/>
        <w:autoSpaceDE w:val="0"/>
        <w:autoSpaceDN w:val="0"/>
        <w:adjustRightInd w:val="0"/>
        <w:ind w:firstLine="709"/>
        <w:jc w:val="both"/>
        <w:rPr>
          <w:sz w:val="26"/>
          <w:szCs w:val="26"/>
        </w:rPr>
      </w:pPr>
      <w:r w:rsidRPr="00FA0D61">
        <w:rPr>
          <w:sz w:val="26"/>
          <w:szCs w:val="26"/>
        </w:rPr>
        <w:t>Продолжается работа по догазификации населения. В рамках взаимодействия Единого оператора газификации и АО «Когалымгоргаз» на территории города Когалыма организована работа по приему и обработке заявок от жителей города Когалыма, которые имеют негазифицированные индивидуальные жилые дома.</w:t>
      </w:r>
    </w:p>
    <w:p w14:paraId="755E320B" w14:textId="77777777" w:rsidR="00A72FF6" w:rsidRPr="00FA0D61" w:rsidRDefault="00A72FF6" w:rsidP="00A72FF6">
      <w:pPr>
        <w:widowControl w:val="0"/>
        <w:autoSpaceDE w:val="0"/>
        <w:autoSpaceDN w:val="0"/>
        <w:adjustRightInd w:val="0"/>
        <w:ind w:firstLine="709"/>
        <w:jc w:val="both"/>
        <w:rPr>
          <w:sz w:val="26"/>
          <w:szCs w:val="26"/>
        </w:rPr>
      </w:pPr>
      <w:r w:rsidRPr="00FA0D61">
        <w:rPr>
          <w:sz w:val="26"/>
          <w:szCs w:val="26"/>
        </w:rPr>
        <w:t>В отчётном периоде выполнен комплекс работ по строительству сетей газораспределения в рамках догазификации, а именно:</w:t>
      </w:r>
    </w:p>
    <w:p w14:paraId="39B2C7F5" w14:textId="77777777" w:rsidR="00A72FF6" w:rsidRPr="00FA0D61" w:rsidRDefault="00A72FF6" w:rsidP="00A72FF6">
      <w:pPr>
        <w:widowControl w:val="0"/>
        <w:autoSpaceDE w:val="0"/>
        <w:autoSpaceDN w:val="0"/>
        <w:adjustRightInd w:val="0"/>
        <w:ind w:firstLine="709"/>
        <w:jc w:val="both"/>
        <w:rPr>
          <w:sz w:val="26"/>
          <w:szCs w:val="26"/>
        </w:rPr>
      </w:pPr>
      <w:r w:rsidRPr="00FA0D61">
        <w:rPr>
          <w:sz w:val="26"/>
          <w:szCs w:val="26"/>
        </w:rPr>
        <w:t>1. Завершено строительство сетей газораспределения до границ СОНТ «Вулкан-Авиатор», СОНТ «Трассовик», СОНТ «Дорожник» в городе Когалыме.</w:t>
      </w:r>
    </w:p>
    <w:p w14:paraId="1AADD481" w14:textId="77777777" w:rsidR="00A72FF6" w:rsidRPr="00FA0D61" w:rsidRDefault="00A72FF6" w:rsidP="00A72FF6">
      <w:pPr>
        <w:widowControl w:val="0"/>
        <w:autoSpaceDE w:val="0"/>
        <w:autoSpaceDN w:val="0"/>
        <w:adjustRightInd w:val="0"/>
        <w:ind w:firstLine="709"/>
        <w:jc w:val="both"/>
        <w:rPr>
          <w:sz w:val="26"/>
          <w:szCs w:val="26"/>
        </w:rPr>
      </w:pPr>
      <w:r w:rsidRPr="00FA0D61">
        <w:rPr>
          <w:sz w:val="26"/>
          <w:szCs w:val="26"/>
        </w:rPr>
        <w:t>2. Завершается строительство сетей газораспределения по ул. Рижская.</w:t>
      </w:r>
    </w:p>
    <w:p w14:paraId="19BE0BD1" w14:textId="77777777" w:rsidR="00A72FF6" w:rsidRPr="00FA0D61" w:rsidRDefault="00A72FF6" w:rsidP="00A72FF6">
      <w:pPr>
        <w:ind w:firstLine="709"/>
        <w:jc w:val="both"/>
        <w:rPr>
          <w:color w:val="0070C0"/>
          <w:sz w:val="26"/>
          <w:szCs w:val="26"/>
        </w:rPr>
      </w:pPr>
      <w:r w:rsidRPr="00FA0D61">
        <w:rPr>
          <w:sz w:val="26"/>
          <w:szCs w:val="26"/>
        </w:rPr>
        <w:t xml:space="preserve">В 2023 году в адрес АО «Когалымгоргаз» поступило 38 заявок от жителей города Когалыма, у которых есть возможность газифицировать свои домовладения, 3 заявки от СОНТ. В 2023 году в соответствии с планом-графиком, утвержденным руководителем муниципального штаба по газификации города Когалыма, подлежат газификации 11 объектов (8 - жилых домов, 3- СНТ). </w:t>
      </w:r>
    </w:p>
    <w:p w14:paraId="2AD8182F" w14:textId="77777777" w:rsidR="00A72FF6" w:rsidRPr="00FA0D61" w:rsidRDefault="00A72FF6" w:rsidP="00A72FF6">
      <w:pPr>
        <w:suppressLineNumbers/>
        <w:suppressAutoHyphens/>
        <w:ind w:firstLine="709"/>
        <w:jc w:val="both"/>
        <w:rPr>
          <w:sz w:val="26"/>
          <w:szCs w:val="26"/>
        </w:rPr>
      </w:pPr>
      <w:r w:rsidRPr="00FA0D61">
        <w:rPr>
          <w:sz w:val="26"/>
          <w:szCs w:val="26"/>
        </w:rPr>
        <w:t>В 2023 году в рамках реализации программы догазификации: принято 38 заявок от граждан, 3 заявки от СНТ; заключен 41 договор на подключение; 6 договоров на строительство сетей внутри границ земельных участков заявителей; 14 договоров на техническое обслуживание; 14 договоров на поставку газа; выполнено 14 технологических присоединений.</w:t>
      </w:r>
    </w:p>
    <w:p w14:paraId="3F2492F3" w14:textId="77777777" w:rsidR="00A72FF6" w:rsidRPr="00FA0D61" w:rsidRDefault="00A72FF6" w:rsidP="00A72FF6">
      <w:pPr>
        <w:suppressLineNumbers/>
        <w:suppressAutoHyphens/>
        <w:ind w:firstLine="709"/>
        <w:jc w:val="both"/>
        <w:rPr>
          <w:sz w:val="26"/>
          <w:szCs w:val="26"/>
        </w:rPr>
      </w:pPr>
      <w:r w:rsidRPr="00FA0D61">
        <w:rPr>
          <w:sz w:val="26"/>
          <w:szCs w:val="26"/>
        </w:rPr>
        <w:t>По газификации объектов капитального строительства, принадлежащих юридическим и иным лицам: заключен 21 договор на технологическое присоединение, из них 9 с физическими лицами; 11 договоров на техническое обслуживание, из них 8 с физическими лицами; 11 договоров на поставку газа, из них 8 с физическими лицами; выполнено 16 технологических присоединений, из них 8 с физическими лицами.</w:t>
      </w:r>
    </w:p>
    <w:p w14:paraId="79263FE0" w14:textId="77777777" w:rsidR="00A72FF6" w:rsidRPr="00FA0D61" w:rsidRDefault="00A72FF6" w:rsidP="00A72FF6">
      <w:pPr>
        <w:widowControl w:val="0"/>
        <w:autoSpaceDE w:val="0"/>
        <w:autoSpaceDN w:val="0"/>
        <w:adjustRightInd w:val="0"/>
        <w:ind w:firstLine="709"/>
        <w:jc w:val="both"/>
        <w:rPr>
          <w:sz w:val="26"/>
          <w:szCs w:val="26"/>
        </w:rPr>
      </w:pPr>
      <w:r w:rsidRPr="00FA0D61">
        <w:rPr>
          <w:sz w:val="26"/>
          <w:szCs w:val="26"/>
        </w:rPr>
        <w:t>Основной задачей АО «Когалымгоргаз» в 2023 году являлось надежное газоснабжение котельных и жилых домов, расположенных в частном секторе за рекой Кирилл. Поставленная задача выполнена в полном объеме. Аварии и технологические нарушения отсутствовали.</w:t>
      </w:r>
    </w:p>
    <w:p w14:paraId="4B6D7F24" w14:textId="77777777" w:rsidR="00A72FF6" w:rsidRPr="00FA0D61" w:rsidRDefault="00A72FF6" w:rsidP="00A72FF6">
      <w:pPr>
        <w:widowControl w:val="0"/>
        <w:autoSpaceDE w:val="0"/>
        <w:autoSpaceDN w:val="0"/>
        <w:adjustRightInd w:val="0"/>
        <w:ind w:firstLine="709"/>
        <w:jc w:val="both"/>
        <w:rPr>
          <w:sz w:val="26"/>
          <w:szCs w:val="26"/>
          <w:u w:val="single"/>
        </w:rPr>
      </w:pPr>
      <w:r w:rsidRPr="00FA0D61">
        <w:rPr>
          <w:sz w:val="26"/>
          <w:szCs w:val="26"/>
          <w:u w:val="single"/>
        </w:rPr>
        <w:t>Строительство в сфере газоснабжения.</w:t>
      </w:r>
    </w:p>
    <w:p w14:paraId="42B37134" w14:textId="77777777" w:rsidR="00A72FF6" w:rsidRPr="00FA0D61" w:rsidRDefault="00A72FF6" w:rsidP="00A72FF6">
      <w:pPr>
        <w:widowControl w:val="0"/>
        <w:autoSpaceDE w:val="0"/>
        <w:autoSpaceDN w:val="0"/>
        <w:adjustRightInd w:val="0"/>
        <w:ind w:firstLine="709"/>
        <w:jc w:val="both"/>
        <w:rPr>
          <w:sz w:val="26"/>
          <w:szCs w:val="26"/>
        </w:rPr>
      </w:pPr>
      <w:r w:rsidRPr="00FA0D61">
        <w:rPr>
          <w:sz w:val="26"/>
          <w:szCs w:val="26"/>
        </w:rPr>
        <w:t>В текущем году построены сети газоснабжения до строения «Часовня», расположенного по адресу город Когалым, переулок Конечный д. 1, корп. 4 протяженностью 198 мп.</w:t>
      </w:r>
    </w:p>
    <w:p w14:paraId="790AABA8" w14:textId="77777777" w:rsidR="00A72FF6" w:rsidRPr="00FA0D61" w:rsidRDefault="00A72FF6" w:rsidP="00A72FF6">
      <w:pPr>
        <w:widowControl w:val="0"/>
        <w:autoSpaceDE w:val="0"/>
        <w:autoSpaceDN w:val="0"/>
        <w:adjustRightInd w:val="0"/>
        <w:ind w:firstLine="709"/>
        <w:jc w:val="both"/>
        <w:rPr>
          <w:sz w:val="26"/>
          <w:szCs w:val="26"/>
        </w:rPr>
      </w:pPr>
      <w:r w:rsidRPr="00FA0D61">
        <w:rPr>
          <w:sz w:val="26"/>
          <w:szCs w:val="26"/>
        </w:rPr>
        <w:t xml:space="preserve">Важным вопросом, требующим внимания, является реконструкция и модернизация газораспределительной системы города Когалыма и перевод снабжения потребителей города Когалыма с попутного </w:t>
      </w:r>
      <w:r w:rsidRPr="00FA0D61">
        <w:rPr>
          <w:bCs/>
          <w:sz w:val="26"/>
          <w:szCs w:val="26"/>
        </w:rPr>
        <w:t>нефтяного газа</w:t>
      </w:r>
      <w:r w:rsidRPr="00FA0D61">
        <w:rPr>
          <w:sz w:val="26"/>
          <w:szCs w:val="26"/>
        </w:rPr>
        <w:t xml:space="preserve">, поставляемого в настоящее время </w:t>
      </w:r>
      <w:r w:rsidRPr="00FA0D61">
        <w:rPr>
          <w:bCs/>
          <w:sz w:val="26"/>
          <w:szCs w:val="26"/>
        </w:rPr>
        <w:t>ООО «ЛУКОЙЛ-Западная Сибирь»</w:t>
      </w:r>
      <w:r w:rsidRPr="00FA0D61">
        <w:rPr>
          <w:sz w:val="26"/>
          <w:szCs w:val="26"/>
        </w:rPr>
        <w:t>, на природный газ от системы газопроводов «Уренгой – Сургут – Челябинск 1,2». Тупиковая система газораспределения не обеспечивает надежную и бесперебойную эксплуатацию систем газораспределения и объектов газопотребления города Когалыма, а также отсутствует возможность проведения работ без полног</w:t>
      </w:r>
      <w:bookmarkStart w:id="30" w:name="_Toc153869898"/>
      <w:r w:rsidRPr="00FA0D61">
        <w:rPr>
          <w:sz w:val="26"/>
          <w:szCs w:val="26"/>
        </w:rPr>
        <w:t>о отключения потребителей газа.</w:t>
      </w:r>
    </w:p>
    <w:p w14:paraId="29684F15" w14:textId="77777777" w:rsidR="00A72FF6" w:rsidRPr="00FA0D61" w:rsidRDefault="00A72FF6" w:rsidP="00A72FF6">
      <w:pPr>
        <w:widowControl w:val="0"/>
        <w:autoSpaceDE w:val="0"/>
        <w:autoSpaceDN w:val="0"/>
        <w:adjustRightInd w:val="0"/>
        <w:ind w:firstLine="709"/>
        <w:jc w:val="both"/>
        <w:rPr>
          <w:bCs/>
          <w:sz w:val="26"/>
          <w:szCs w:val="26"/>
        </w:rPr>
      </w:pPr>
      <w:r w:rsidRPr="00FA0D61">
        <w:rPr>
          <w:bCs/>
          <w:sz w:val="26"/>
          <w:szCs w:val="26"/>
        </w:rPr>
        <w:t>Губернатором Ханты-Мансийского автономного округа – Югры дано поручение Департаменту жилищно-коммунального комплекса и энергетики Ханты-Мансийского автономного округа – Югры обратиться от имени субъекта в Публичное акционерное общество «Газпром» (далее – ПАО «Газпром») и Общество с ограниченной ответственность «Газпроммежрегионгаз» о включении города Когалыма в инвестиционную программу ПАО «Газпром» газификации регионов Российской Федерации.</w:t>
      </w:r>
      <w:bookmarkEnd w:id="30"/>
      <w:r w:rsidRPr="00FA0D61">
        <w:rPr>
          <w:bCs/>
          <w:sz w:val="26"/>
          <w:szCs w:val="26"/>
        </w:rPr>
        <w:t xml:space="preserve"> </w:t>
      </w:r>
      <w:bookmarkStart w:id="31" w:name="_Toc153869899"/>
    </w:p>
    <w:p w14:paraId="21AEA6A2" w14:textId="77777777" w:rsidR="00A72FF6" w:rsidRPr="00FA0D61" w:rsidRDefault="00A72FF6" w:rsidP="00A72FF6">
      <w:pPr>
        <w:widowControl w:val="0"/>
        <w:autoSpaceDE w:val="0"/>
        <w:autoSpaceDN w:val="0"/>
        <w:adjustRightInd w:val="0"/>
        <w:ind w:firstLine="709"/>
        <w:jc w:val="both"/>
        <w:rPr>
          <w:bCs/>
          <w:sz w:val="26"/>
          <w:szCs w:val="26"/>
        </w:rPr>
      </w:pPr>
      <w:r w:rsidRPr="00FA0D61">
        <w:rPr>
          <w:bCs/>
          <w:sz w:val="26"/>
          <w:szCs w:val="26"/>
        </w:rPr>
        <w:t>По итогам совещания Технического совета Департамента жилищно-коммунального комплекса и энергетики Ханты-Мансийского автономного округа – Югры по вопросу обеспечения надежного газоснабжения города Когалыма проработан вопрос финансирования услуг по разработке предпроектной документации Обоснование инвестиций в строительство (реконструкцию) «КС 2 Ортъягунская - г. Когалым»</w:t>
      </w:r>
      <w:r w:rsidRPr="00FA0D61">
        <w:t xml:space="preserve"> </w:t>
      </w:r>
      <w:r w:rsidRPr="00FA0D61">
        <w:rPr>
          <w:bCs/>
          <w:sz w:val="26"/>
          <w:szCs w:val="26"/>
        </w:rPr>
        <w:t>от газотранспортной системы «Уренгой-Сургут-Челябинск 1,2» в том числе АГРС «Когалым» и межпоселкового газопровода АГРС «Когалым» - город Когалым».</w:t>
      </w:r>
      <w:bookmarkStart w:id="32" w:name="_Toc153869900"/>
      <w:bookmarkEnd w:id="31"/>
    </w:p>
    <w:p w14:paraId="443B4BB3" w14:textId="77777777" w:rsidR="00A72FF6" w:rsidRPr="00FA0D61" w:rsidRDefault="00A72FF6" w:rsidP="00A72FF6">
      <w:pPr>
        <w:widowControl w:val="0"/>
        <w:autoSpaceDE w:val="0"/>
        <w:autoSpaceDN w:val="0"/>
        <w:adjustRightInd w:val="0"/>
        <w:ind w:firstLine="709"/>
        <w:jc w:val="both"/>
        <w:rPr>
          <w:bCs/>
          <w:sz w:val="26"/>
          <w:szCs w:val="26"/>
        </w:rPr>
      </w:pPr>
      <w:r w:rsidRPr="00FA0D61">
        <w:rPr>
          <w:bCs/>
          <w:sz w:val="26"/>
          <w:szCs w:val="26"/>
        </w:rPr>
        <w:t>Автономной некоммерческой организацией «Центр по реализации национальных проектов» сформировано техническое задание по разработке обоснования инвестиций по газоснабжению природным газом города Когалыма, заключен государственный контракт.</w:t>
      </w:r>
      <w:bookmarkEnd w:id="32"/>
      <w:r w:rsidRPr="00FA0D61">
        <w:rPr>
          <w:bCs/>
          <w:sz w:val="26"/>
          <w:szCs w:val="26"/>
        </w:rPr>
        <w:t xml:space="preserve"> </w:t>
      </w:r>
      <w:bookmarkStart w:id="33" w:name="_Toc153869901"/>
    </w:p>
    <w:p w14:paraId="31D3EA5E" w14:textId="77777777" w:rsidR="00A72FF6" w:rsidRPr="00FA0D61" w:rsidRDefault="00A72FF6" w:rsidP="00A72FF6">
      <w:pPr>
        <w:widowControl w:val="0"/>
        <w:autoSpaceDE w:val="0"/>
        <w:autoSpaceDN w:val="0"/>
        <w:adjustRightInd w:val="0"/>
        <w:ind w:firstLine="709"/>
        <w:jc w:val="both"/>
        <w:rPr>
          <w:bCs/>
          <w:sz w:val="26"/>
          <w:szCs w:val="26"/>
        </w:rPr>
      </w:pPr>
      <w:r w:rsidRPr="00FA0D61">
        <w:rPr>
          <w:bCs/>
          <w:sz w:val="26"/>
          <w:szCs w:val="26"/>
        </w:rPr>
        <w:t>АО «Гипрониигаз» были разработаны и представлены материалы предпроектной документации Обоснования инвестиций «КС 2 Ортъягунская -                       г. Когалым» по рассмотрению 5 вариантов строительства (реконструкции). Итоговые материалы разработанной предпроектной документации 29.03.2022 направлены на экспертизу в Департамент жилищно-коммунального комплекса и энергетики Ханты-Мансийского автономного округа – Югры письмом ПАО «Газпром».</w:t>
      </w:r>
      <w:bookmarkStart w:id="34" w:name="_Toc153869902"/>
      <w:bookmarkEnd w:id="33"/>
    </w:p>
    <w:p w14:paraId="29D2F7E9" w14:textId="77777777" w:rsidR="00A72FF6" w:rsidRPr="00FA0D61" w:rsidRDefault="00A72FF6" w:rsidP="00A72FF6">
      <w:pPr>
        <w:widowControl w:val="0"/>
        <w:autoSpaceDE w:val="0"/>
        <w:autoSpaceDN w:val="0"/>
        <w:adjustRightInd w:val="0"/>
        <w:ind w:firstLine="709"/>
        <w:jc w:val="both"/>
        <w:rPr>
          <w:sz w:val="26"/>
          <w:szCs w:val="26"/>
        </w:rPr>
      </w:pPr>
      <w:r w:rsidRPr="00FA0D61">
        <w:rPr>
          <w:bCs/>
          <w:sz w:val="26"/>
          <w:szCs w:val="26"/>
        </w:rPr>
        <w:t>По результатам проведения ПАО «Газпром» повторной экспертизы предпроектной документации Обоснования инвестиций «КС 2 Ортъягунская - г. Когалым» представлены замечания требующие внесения дополнительных изменений в предпроектную документацию, включая проведение уточнений по ранее направленным исходным данным, используемым для расчета технико-экономической части (фактический объем газопотребления, расчетная годовая производительность АГРС, актуализировать перспективные данные с параметрами Генеральной схемы газоснабжения и газификации Ханты-Мансийского автономного округа, произвести гидравлические расчеты по всем рассматриваемым вариантам и пр.).</w:t>
      </w:r>
      <w:bookmarkEnd w:id="34"/>
      <w:r w:rsidRPr="00FA0D61">
        <w:rPr>
          <w:bCs/>
          <w:sz w:val="26"/>
          <w:szCs w:val="26"/>
        </w:rPr>
        <w:t xml:space="preserve"> </w:t>
      </w:r>
    </w:p>
    <w:p w14:paraId="1D7D5E5E" w14:textId="77777777" w:rsidR="00A72FF6" w:rsidRPr="00FA0D61" w:rsidRDefault="00A72FF6" w:rsidP="00A72FF6">
      <w:pPr>
        <w:suppressLineNumbers/>
        <w:suppressAutoHyphens/>
        <w:ind w:firstLine="709"/>
        <w:jc w:val="both"/>
        <w:rPr>
          <w:sz w:val="26"/>
          <w:szCs w:val="26"/>
        </w:rPr>
      </w:pPr>
      <w:r w:rsidRPr="00FA0D61">
        <w:rPr>
          <w:sz w:val="26"/>
          <w:szCs w:val="26"/>
        </w:rPr>
        <w:t>По итогам встречи рабочей группы компания ООО «ЛУКОЙЛ-Западная Сибирь» предоставила письменное подтверждение в заинтересованности Общества в переводе снабжения потребителей города Когалыма на природный газ от системы газоснабжения ПАО «Газпром» и об отсутствии возможности бесперебойного обеспечения природным газом город Когалым.</w:t>
      </w:r>
    </w:p>
    <w:p w14:paraId="6D9A02E1" w14:textId="77777777" w:rsidR="00A72FF6" w:rsidRPr="00FA0D61" w:rsidRDefault="00A72FF6" w:rsidP="00A72FF6">
      <w:pPr>
        <w:suppressLineNumbers/>
        <w:suppressAutoHyphens/>
        <w:ind w:firstLine="709"/>
        <w:jc w:val="both"/>
        <w:rPr>
          <w:sz w:val="26"/>
          <w:szCs w:val="26"/>
        </w:rPr>
      </w:pPr>
      <w:r w:rsidRPr="00FA0D61">
        <w:rPr>
          <w:sz w:val="26"/>
          <w:szCs w:val="26"/>
        </w:rPr>
        <w:t xml:space="preserve">На заседании рабочей группы 01.03.2023 по развитию газификации рассматривалось несколько вариантов определения конфигурации проекта исходя из варианта его софинансирования автономным округом. Надбавка к тарифу газораспределительных организаций на транспортировку газа не требуется для всех вариантов газификации. </w:t>
      </w:r>
    </w:p>
    <w:p w14:paraId="486D5D8F" w14:textId="77777777" w:rsidR="00A72FF6" w:rsidRPr="00FA0D61" w:rsidRDefault="00A72FF6" w:rsidP="00A72FF6">
      <w:pPr>
        <w:suppressLineNumbers/>
        <w:suppressAutoHyphens/>
        <w:ind w:firstLine="709"/>
        <w:jc w:val="both"/>
        <w:rPr>
          <w:sz w:val="26"/>
          <w:szCs w:val="26"/>
        </w:rPr>
      </w:pPr>
      <w:r w:rsidRPr="00FA0D61">
        <w:rPr>
          <w:sz w:val="26"/>
          <w:szCs w:val="26"/>
        </w:rPr>
        <w:t>Принято решение поручить членам рабочей группы с учетом результатов проработки механизмов софинансирования и на основании предоставленных предложений определить конечную конфигурацию проекта по обеспечению надежным газоснабжением города Когалыма для подготовки предложения от Правительства автономного округа в адрес ПАО «Газпром» (до конца марта 2023 года).</w:t>
      </w:r>
    </w:p>
    <w:p w14:paraId="26AB1F7A" w14:textId="77777777" w:rsidR="00A72FF6" w:rsidRPr="00FA0D61" w:rsidRDefault="00A72FF6" w:rsidP="00A72FF6">
      <w:pPr>
        <w:suppressLineNumbers/>
        <w:suppressAutoHyphens/>
        <w:ind w:firstLine="709"/>
        <w:jc w:val="both"/>
        <w:rPr>
          <w:sz w:val="26"/>
          <w:szCs w:val="26"/>
        </w:rPr>
      </w:pPr>
      <w:r w:rsidRPr="00FA0D61">
        <w:rPr>
          <w:sz w:val="26"/>
          <w:szCs w:val="26"/>
        </w:rPr>
        <w:t xml:space="preserve">02.03.2023 рассмотрены материалы, представленные АО «Гипрониигаз» после устранения замечаний предпроектной документации. По результатам проведения ПАО «Газпром» повторной экспертизы предпроектной документации ОИ «КС 2 Ортъягунская - г. Когалым» оптимальным вариантом по стоимости строительства за счет средств ПАО «Газпром» является пятый вариант, который предусматривает строительство: </w:t>
      </w:r>
    </w:p>
    <w:p w14:paraId="0DE34DB6" w14:textId="77777777" w:rsidR="00A72FF6" w:rsidRPr="00FA0D61" w:rsidRDefault="00A72FF6" w:rsidP="00A72FF6">
      <w:pPr>
        <w:suppressLineNumbers/>
        <w:suppressAutoHyphens/>
        <w:ind w:firstLine="709"/>
        <w:jc w:val="both"/>
        <w:rPr>
          <w:sz w:val="26"/>
          <w:szCs w:val="26"/>
        </w:rPr>
      </w:pPr>
      <w:r w:rsidRPr="00FA0D61">
        <w:rPr>
          <w:sz w:val="26"/>
          <w:szCs w:val="26"/>
        </w:rPr>
        <w:t>- за счёт средств инвестора ПАО «Газпром»,</w:t>
      </w:r>
    </w:p>
    <w:p w14:paraId="6428F00B" w14:textId="77777777" w:rsidR="00A72FF6" w:rsidRPr="00FA0D61" w:rsidRDefault="00A72FF6" w:rsidP="00A72FF6">
      <w:pPr>
        <w:suppressLineNumbers/>
        <w:suppressAutoHyphens/>
        <w:ind w:firstLine="709"/>
        <w:jc w:val="both"/>
        <w:rPr>
          <w:sz w:val="26"/>
          <w:szCs w:val="26"/>
        </w:rPr>
      </w:pPr>
      <w:r w:rsidRPr="00FA0D61">
        <w:rPr>
          <w:sz w:val="26"/>
          <w:szCs w:val="26"/>
        </w:rPr>
        <w:t>АГРС производительностью 52,03 тыс.м</w:t>
      </w:r>
      <w:r w:rsidRPr="00FA0D61">
        <w:rPr>
          <w:sz w:val="26"/>
          <w:szCs w:val="26"/>
          <w:vertAlign w:val="superscript"/>
        </w:rPr>
        <w:t>3</w:t>
      </w:r>
      <w:r w:rsidRPr="00FA0D61">
        <w:rPr>
          <w:sz w:val="26"/>
          <w:szCs w:val="26"/>
        </w:rPr>
        <w:t xml:space="preserve">/ч; Газопровода-отвода DN200 протяженностью 0,3 км с подключением к двум ниткам магистрального газопровода в сумме 451,2 млн. рублей. </w:t>
      </w:r>
    </w:p>
    <w:p w14:paraId="118DC74A" w14:textId="77777777" w:rsidR="00A72FF6" w:rsidRPr="00FA0D61" w:rsidRDefault="00A72FF6" w:rsidP="00A72FF6">
      <w:pPr>
        <w:suppressLineNumbers/>
        <w:suppressAutoHyphens/>
        <w:ind w:firstLine="709"/>
        <w:jc w:val="both"/>
        <w:rPr>
          <w:sz w:val="26"/>
          <w:szCs w:val="26"/>
        </w:rPr>
      </w:pPr>
      <w:r w:rsidRPr="00FA0D61">
        <w:rPr>
          <w:sz w:val="26"/>
          <w:szCs w:val="26"/>
        </w:rPr>
        <w:t>- за счёт бюджетных средств.</w:t>
      </w:r>
    </w:p>
    <w:p w14:paraId="07232DF0" w14:textId="77777777" w:rsidR="00A72FF6" w:rsidRPr="00FA0D61" w:rsidRDefault="00A72FF6" w:rsidP="00A72FF6">
      <w:pPr>
        <w:suppressLineNumbers/>
        <w:suppressAutoHyphens/>
        <w:ind w:firstLine="709"/>
        <w:jc w:val="both"/>
        <w:rPr>
          <w:sz w:val="26"/>
          <w:szCs w:val="26"/>
        </w:rPr>
      </w:pPr>
      <w:r w:rsidRPr="00FA0D61">
        <w:rPr>
          <w:sz w:val="26"/>
          <w:szCs w:val="26"/>
        </w:rPr>
        <w:t>- распределительного газопровода DN350 РМ 1,2 Мпа протяженностью 8,13 км и строительство ГГРП (1,2 МПа/0,3 МПа) на конце трассы за счет бюджетных средств без передачи указанного объекта на баланс ПАО «Газпром» в сумме 227,9 млн. рублей.</w:t>
      </w:r>
    </w:p>
    <w:p w14:paraId="6BA611AC" w14:textId="77777777" w:rsidR="00A72FF6" w:rsidRPr="00FA0D61" w:rsidRDefault="00A72FF6" w:rsidP="00A72FF6">
      <w:pPr>
        <w:suppressLineNumbers/>
        <w:suppressAutoHyphens/>
        <w:ind w:firstLine="709"/>
        <w:jc w:val="both"/>
        <w:rPr>
          <w:sz w:val="26"/>
          <w:szCs w:val="26"/>
        </w:rPr>
      </w:pPr>
      <w:r w:rsidRPr="00FA0D61">
        <w:rPr>
          <w:sz w:val="26"/>
          <w:szCs w:val="26"/>
        </w:rPr>
        <w:t>Результаты ОИ «КС 2 Ортъягунская - г. Когалым» используются рабочей группой по развитию газификации и обеспечению надёжного газоснабжения населенных пунктов ХМАО - Югры, созданной распоряжением Губернатора автономного округа от 20.12.2022 №444-рг «О Рабочей группе по развитию газификации и обеспечению надежного газоснабжения населенных пунктов Ханты-мансийского автономного округа – Югры», при определении корректной конфигурации реализации рассматриваемого проекта.</w:t>
      </w:r>
    </w:p>
    <w:p w14:paraId="5D00EA3F" w14:textId="77777777" w:rsidR="00A72FF6" w:rsidRPr="00FA0D61" w:rsidRDefault="00A72FF6" w:rsidP="00A72FF6">
      <w:pPr>
        <w:suppressLineNumbers/>
        <w:suppressAutoHyphens/>
        <w:ind w:firstLine="709"/>
        <w:jc w:val="both"/>
        <w:rPr>
          <w:sz w:val="26"/>
          <w:szCs w:val="26"/>
        </w:rPr>
      </w:pPr>
      <w:r w:rsidRPr="00FA0D61">
        <w:rPr>
          <w:sz w:val="26"/>
          <w:szCs w:val="26"/>
        </w:rPr>
        <w:t>Учитывая отсутствие у ПАО «Газпром» замечаний к разработанной предпроектной документации, работы по выполнению условий Договора, с учетом произведенных корректировок при выполнении условий 2 этапа Договора на последнем совещании были согласованы представителями рабочей группы.</w:t>
      </w:r>
    </w:p>
    <w:p w14:paraId="072748FC" w14:textId="77777777" w:rsidR="00A72FF6" w:rsidRPr="00FA0D61" w:rsidRDefault="00A72FF6" w:rsidP="00A72FF6">
      <w:pPr>
        <w:ind w:firstLine="709"/>
        <w:jc w:val="both"/>
        <w:rPr>
          <w:color w:val="FF0000"/>
          <w:sz w:val="26"/>
          <w:szCs w:val="26"/>
        </w:rPr>
      </w:pPr>
      <w:r w:rsidRPr="00FA0D61">
        <w:rPr>
          <w:sz w:val="26"/>
          <w:szCs w:val="26"/>
        </w:rPr>
        <w:t>Работа в данном направлении продолжается.</w:t>
      </w:r>
      <w:r w:rsidRPr="00FA0D61">
        <w:rPr>
          <w:color w:val="FF0000"/>
          <w:sz w:val="26"/>
          <w:szCs w:val="26"/>
        </w:rPr>
        <w:t xml:space="preserve"> </w:t>
      </w:r>
    </w:p>
    <w:p w14:paraId="092793B6" w14:textId="77777777" w:rsidR="00A72FF6" w:rsidRPr="00FA0D61" w:rsidRDefault="00A72FF6" w:rsidP="00A72FF6">
      <w:pPr>
        <w:ind w:firstLine="709"/>
        <w:jc w:val="both"/>
        <w:rPr>
          <w:color w:val="FF0000"/>
          <w:sz w:val="26"/>
          <w:szCs w:val="26"/>
        </w:rPr>
      </w:pPr>
    </w:p>
    <w:p w14:paraId="4E5A6E61" w14:textId="77777777" w:rsidR="00A72FF6" w:rsidRPr="00FA0D61" w:rsidRDefault="00A72FF6" w:rsidP="00A72FF6">
      <w:pPr>
        <w:ind w:firstLine="709"/>
        <w:jc w:val="center"/>
        <w:rPr>
          <w:sz w:val="26"/>
          <w:szCs w:val="26"/>
        </w:rPr>
      </w:pPr>
      <w:r w:rsidRPr="00FA0D61">
        <w:rPr>
          <w:sz w:val="26"/>
          <w:szCs w:val="26"/>
        </w:rPr>
        <w:t>Водоснабжение</w:t>
      </w:r>
    </w:p>
    <w:p w14:paraId="7E496117" w14:textId="77777777" w:rsidR="00A72FF6" w:rsidRPr="00FA0D61" w:rsidRDefault="00A72FF6" w:rsidP="00A72FF6">
      <w:pPr>
        <w:ind w:firstLine="720"/>
        <w:jc w:val="both"/>
        <w:rPr>
          <w:sz w:val="26"/>
          <w:szCs w:val="26"/>
        </w:rPr>
      </w:pPr>
      <w:r w:rsidRPr="00FA0D61">
        <w:rPr>
          <w:sz w:val="26"/>
          <w:szCs w:val="26"/>
        </w:rPr>
        <w:t>Источниками водоснабжения города служат два водозабора из подземных источников, водоочистные сооружения, производительностью       60 000 м</w:t>
      </w:r>
      <w:r w:rsidRPr="00FA0D61">
        <w:rPr>
          <w:sz w:val="26"/>
          <w:szCs w:val="26"/>
          <w:vertAlign w:val="superscript"/>
        </w:rPr>
        <w:t>3</w:t>
      </w:r>
      <w:r w:rsidRPr="00FA0D61">
        <w:rPr>
          <w:sz w:val="26"/>
          <w:szCs w:val="26"/>
        </w:rPr>
        <w:t>/сут., а также 137,9 км сетей водоснабжения (в 2022 году - 135,6 км). Современный «Комплекс по очистке питьевой воды города Когалыма» производительностью до 60 000 м</w:t>
      </w:r>
      <w:r w:rsidRPr="00FA0D61">
        <w:rPr>
          <w:sz w:val="26"/>
          <w:szCs w:val="26"/>
          <w:vertAlign w:val="superscript"/>
        </w:rPr>
        <w:t>3</w:t>
      </w:r>
      <w:r w:rsidRPr="00FA0D61">
        <w:rPr>
          <w:sz w:val="26"/>
          <w:szCs w:val="26"/>
        </w:rPr>
        <w:t>/сут. с двухступенчатой фильтрацией питьевой воды, с использованием современных фильтрующих материалов позволяет получить воду высокого качества, безопасную в эпидемическом и радиационном отношении, безвредную по своему химическому составу, соответствующую требованиям санитарно-эпидемиологических правил и норм (далее – СанПин).</w:t>
      </w:r>
    </w:p>
    <w:p w14:paraId="601EB819" w14:textId="77777777" w:rsidR="00A72FF6" w:rsidRPr="00FA0D61" w:rsidRDefault="00A72FF6" w:rsidP="00A72FF6">
      <w:pPr>
        <w:ind w:firstLine="720"/>
        <w:jc w:val="both"/>
        <w:rPr>
          <w:sz w:val="26"/>
          <w:szCs w:val="26"/>
        </w:rPr>
      </w:pPr>
      <w:r w:rsidRPr="00FA0D61">
        <w:rPr>
          <w:sz w:val="26"/>
          <w:szCs w:val="26"/>
        </w:rPr>
        <w:t>Охват населения централизованной услугой водоснабжения составляет 100%.</w:t>
      </w:r>
    </w:p>
    <w:p w14:paraId="158983F5" w14:textId="77777777" w:rsidR="00A72FF6" w:rsidRPr="00FA0D61" w:rsidRDefault="00A72FF6" w:rsidP="00A72FF6">
      <w:pPr>
        <w:tabs>
          <w:tab w:val="left" w:pos="1418"/>
        </w:tabs>
        <w:ind w:firstLine="720"/>
        <w:jc w:val="both"/>
        <w:rPr>
          <w:sz w:val="26"/>
          <w:szCs w:val="26"/>
        </w:rPr>
      </w:pPr>
      <w:r w:rsidRPr="00FA0D61">
        <w:rPr>
          <w:sz w:val="26"/>
          <w:szCs w:val="26"/>
        </w:rPr>
        <w:t>Централизованное водоотведение сточных вод осуществляется двумя канализационными очистными сооружениями (далее - КОС), общей производительностью 19 400 м</w:t>
      </w:r>
      <w:r w:rsidRPr="00FA0D61">
        <w:rPr>
          <w:sz w:val="26"/>
          <w:szCs w:val="26"/>
          <w:vertAlign w:val="superscript"/>
        </w:rPr>
        <w:t>3</w:t>
      </w:r>
      <w:r w:rsidRPr="00FA0D61">
        <w:rPr>
          <w:sz w:val="26"/>
          <w:szCs w:val="26"/>
        </w:rPr>
        <w:t>/час и канализационными сетями протяженностью 108,6 км (на 01.01.2023 – 106,2 км), увеличение за счет строительства сетей.</w:t>
      </w:r>
    </w:p>
    <w:p w14:paraId="5797FE8E" w14:textId="77777777" w:rsidR="00A72FF6" w:rsidRPr="00FA0D61" w:rsidRDefault="00A72FF6" w:rsidP="00A72FF6">
      <w:pPr>
        <w:ind w:firstLine="720"/>
        <w:jc w:val="both"/>
        <w:rPr>
          <w:color w:val="FF0000"/>
          <w:sz w:val="26"/>
          <w:szCs w:val="26"/>
        </w:rPr>
      </w:pPr>
      <w:r w:rsidRPr="00FA0D61">
        <w:rPr>
          <w:sz w:val="26"/>
          <w:szCs w:val="26"/>
        </w:rPr>
        <w:t>Отвод талых вод и осадков с проезжей части магистральных автодорог и микрорайонов осуществляется централизованной ливневой канализацией, протяженностью – 43,2 км. Ливневая канализация передана в оперативное управление муниципальному казенному учреждению «Управление капитального строительства и жилищно-коммунального комплекса города Когалыма» (далее - МКУ «УКС и ЖКК города Когалыма»).</w:t>
      </w:r>
    </w:p>
    <w:p w14:paraId="7D0D8265" w14:textId="77777777" w:rsidR="00A72FF6" w:rsidRPr="00FA0D61" w:rsidRDefault="00A72FF6" w:rsidP="00A72FF6">
      <w:pPr>
        <w:shd w:val="clear" w:color="auto" w:fill="FFFFFF"/>
        <w:ind w:firstLine="720"/>
        <w:jc w:val="both"/>
        <w:rPr>
          <w:sz w:val="26"/>
          <w:szCs w:val="26"/>
        </w:rPr>
      </w:pPr>
      <w:r w:rsidRPr="00FA0D61">
        <w:rPr>
          <w:sz w:val="26"/>
          <w:szCs w:val="26"/>
        </w:rPr>
        <w:t>Услуги по водоснабжению и водоотведению оказывает общество с ограниченной ответственностью «Горводоканал» (далее - ООО «Горводоканал») в соответствии с концессионным соглашением в отношении имущественного комплекса «Система водоснабжения и водоотведения города Когалыма».</w:t>
      </w:r>
    </w:p>
    <w:p w14:paraId="0A5063B7" w14:textId="77777777" w:rsidR="00A72FF6" w:rsidRPr="00FA0D61" w:rsidRDefault="00A72FF6" w:rsidP="00A72FF6">
      <w:pPr>
        <w:shd w:val="clear" w:color="auto" w:fill="FFFFFF"/>
        <w:ind w:firstLine="720"/>
        <w:jc w:val="both"/>
        <w:rPr>
          <w:sz w:val="26"/>
          <w:szCs w:val="26"/>
        </w:rPr>
      </w:pPr>
      <w:r w:rsidRPr="00FA0D61">
        <w:rPr>
          <w:sz w:val="26"/>
          <w:szCs w:val="26"/>
        </w:rPr>
        <w:t xml:space="preserve">В 2023 году реализовано потребителям 3 053,8 тыс. куб. м воды, сумма за услугу составила 124 100,0 тыс. рублей. Выполнена очистка сточных вод в объеме 2 938,5 тыс. куб. м на сумму 135 900,0 тыс. рублей.  </w:t>
      </w:r>
    </w:p>
    <w:p w14:paraId="490E233F" w14:textId="77777777" w:rsidR="00A72FF6" w:rsidRPr="00FA0D61" w:rsidRDefault="00A72FF6" w:rsidP="00A72FF6">
      <w:pPr>
        <w:widowControl w:val="0"/>
        <w:shd w:val="clear" w:color="auto" w:fill="FFFFFF"/>
        <w:autoSpaceDE w:val="0"/>
        <w:autoSpaceDN w:val="0"/>
        <w:adjustRightInd w:val="0"/>
        <w:ind w:firstLine="708"/>
        <w:jc w:val="both"/>
        <w:rPr>
          <w:sz w:val="26"/>
          <w:szCs w:val="26"/>
        </w:rPr>
      </w:pPr>
      <w:r w:rsidRPr="00FA0D61">
        <w:rPr>
          <w:sz w:val="26"/>
          <w:szCs w:val="26"/>
        </w:rPr>
        <w:t xml:space="preserve">Разработана Инвестиционная программа ООО «Горводоканал» по реконструкции, модернизации и развитию систем водоснабжения и водоотведения города Когалыма на 2021 – 2023 годы, которая прошла согласование и утверждена приказом Департаментом жилищно-коммунального комплекса и энергетики Ханты-Мансийского автономного округа – Югры от 28.10.2020 №33-Пр-111 «Об утверждении инвестиционной программы ООО «Горводоканал» по реконструкции, модернизации и развитию систем водоснабжения и водоотведения города Когалым на 2021 - 2023 годы» к исполнению. </w:t>
      </w:r>
    </w:p>
    <w:p w14:paraId="3E6AF177" w14:textId="77777777" w:rsidR="00A72FF6" w:rsidRPr="00FA0D61" w:rsidRDefault="00A72FF6" w:rsidP="00A72FF6">
      <w:pPr>
        <w:widowControl w:val="0"/>
        <w:shd w:val="clear" w:color="auto" w:fill="FFFFFF"/>
        <w:autoSpaceDE w:val="0"/>
        <w:autoSpaceDN w:val="0"/>
        <w:adjustRightInd w:val="0"/>
        <w:ind w:firstLine="708"/>
        <w:jc w:val="both"/>
        <w:rPr>
          <w:sz w:val="26"/>
          <w:szCs w:val="26"/>
        </w:rPr>
      </w:pPr>
      <w:r w:rsidRPr="00FA0D61">
        <w:rPr>
          <w:sz w:val="26"/>
          <w:szCs w:val="26"/>
        </w:rPr>
        <w:t xml:space="preserve">В период с 2021 по 2023 годы предприятием выполняются мероприятия по реконструкции сетей водоснабжения и водоотведения, реконструкции, модернизации блоков биологической очистки с заменой аэрационных систем на КОС – 15000, реконструкции и модернизации энергохозяйства с внедрением частотного привода на воздуходувке КОС – 15000, модернизации насосного оборудования на КНС 3В, КНС 6, КНС 7П. За 2023 год финансовые вложения по инвестиционной программе ООО «Горводоканал» составили 4 632,9 тыс. рублей. </w:t>
      </w:r>
    </w:p>
    <w:p w14:paraId="27BE4A4F" w14:textId="77777777" w:rsidR="00A72FF6" w:rsidRPr="00FA0D61" w:rsidRDefault="00A72FF6" w:rsidP="00A72FF6">
      <w:pPr>
        <w:widowControl w:val="0"/>
        <w:shd w:val="clear" w:color="auto" w:fill="FFFFFF"/>
        <w:autoSpaceDE w:val="0"/>
        <w:autoSpaceDN w:val="0"/>
        <w:adjustRightInd w:val="0"/>
        <w:ind w:firstLine="708"/>
        <w:jc w:val="both"/>
        <w:rPr>
          <w:sz w:val="26"/>
          <w:szCs w:val="26"/>
        </w:rPr>
      </w:pPr>
      <w:r w:rsidRPr="00FA0D61">
        <w:rPr>
          <w:sz w:val="26"/>
          <w:szCs w:val="26"/>
        </w:rPr>
        <w:t xml:space="preserve">Завершены строительно-монтажные работы по реконструкции сетей канализации на участке от КГ(К-49) до КНС-6 главного коллектора по пр. Нефтяников (протяженностью 300 м). Произведена модернизация насосного оборудования на КНС-3В. Начаты строительно-монтажные работы по реконструкции внутриквартальных водопроводных сетей на участке ВК-ПП-5-10 ул. Мостовая, 43А, 1, 7А. </w:t>
      </w:r>
    </w:p>
    <w:p w14:paraId="4A3577A4" w14:textId="77777777" w:rsidR="00A72FF6" w:rsidRPr="00FA0D61" w:rsidRDefault="00A72FF6" w:rsidP="00A72FF6">
      <w:pPr>
        <w:widowControl w:val="0"/>
        <w:shd w:val="clear" w:color="auto" w:fill="FFFFFF"/>
        <w:autoSpaceDE w:val="0"/>
        <w:autoSpaceDN w:val="0"/>
        <w:adjustRightInd w:val="0"/>
        <w:ind w:firstLine="708"/>
        <w:jc w:val="both"/>
        <w:rPr>
          <w:sz w:val="26"/>
          <w:szCs w:val="26"/>
        </w:rPr>
      </w:pPr>
      <w:r w:rsidRPr="00FA0D61">
        <w:rPr>
          <w:sz w:val="26"/>
          <w:szCs w:val="26"/>
        </w:rPr>
        <w:t>Главной задачей ООО «Горводоканал» в 2023 году являлось обеспечение населения города Когалыма питьевой водой надлежащего качества и бесперебойная работа систем водоснабжения и водоотведения. Поставленная задача предприятием выполнена полностью. Аварии и технологические нарушения, повлекшие длительное отключение водоснабжения отсутствовали.</w:t>
      </w:r>
    </w:p>
    <w:p w14:paraId="003B983D" w14:textId="77777777" w:rsidR="00A72FF6" w:rsidRPr="00FA0D61" w:rsidRDefault="00A72FF6" w:rsidP="00A72FF6">
      <w:pPr>
        <w:widowControl w:val="0"/>
        <w:shd w:val="clear" w:color="auto" w:fill="FFFFFF"/>
        <w:autoSpaceDE w:val="0"/>
        <w:autoSpaceDN w:val="0"/>
        <w:adjustRightInd w:val="0"/>
        <w:ind w:firstLine="708"/>
        <w:jc w:val="both"/>
        <w:rPr>
          <w:sz w:val="26"/>
          <w:szCs w:val="26"/>
          <w:u w:val="single"/>
        </w:rPr>
      </w:pPr>
      <w:r w:rsidRPr="00FA0D61">
        <w:rPr>
          <w:sz w:val="26"/>
          <w:szCs w:val="26"/>
          <w:u w:val="single"/>
        </w:rPr>
        <w:t>Строительство в сфере водоснабжения, водоотведения.</w:t>
      </w:r>
    </w:p>
    <w:p w14:paraId="094BFE7B" w14:textId="77777777" w:rsidR="00A72FF6" w:rsidRPr="00FA0D61" w:rsidRDefault="00A72FF6" w:rsidP="00A72FF6">
      <w:pPr>
        <w:widowControl w:val="0"/>
        <w:shd w:val="clear" w:color="auto" w:fill="FFFFFF"/>
        <w:autoSpaceDE w:val="0"/>
        <w:autoSpaceDN w:val="0"/>
        <w:adjustRightInd w:val="0"/>
        <w:ind w:firstLine="708"/>
        <w:jc w:val="both"/>
        <w:rPr>
          <w:sz w:val="26"/>
          <w:szCs w:val="26"/>
          <w:u w:val="single"/>
        </w:rPr>
      </w:pPr>
      <w:r w:rsidRPr="00FA0D61">
        <w:rPr>
          <w:sz w:val="26"/>
          <w:szCs w:val="26"/>
        </w:rPr>
        <w:t>В рамках реализации объекта «Магистральные инженерные сети к социально-значимым объектам в районе Пионерный города Когалыма построены сети водоснабжения протяженностью 963 мп с применением труб ПЭ100SDR17</w:t>
      </w:r>
      <w:r w:rsidRPr="00FA0D61">
        <w:t xml:space="preserve"> </w:t>
      </w:r>
      <w:r w:rsidRPr="00FA0D61">
        <w:rPr>
          <w:sz w:val="26"/>
          <w:szCs w:val="26"/>
        </w:rPr>
        <w:t xml:space="preserve">срок службы которых 30 – 40 лет, для водоснабжения «Регионального центра спортивной подготовки» и парка «Галактика».  </w:t>
      </w:r>
    </w:p>
    <w:p w14:paraId="436E6F81" w14:textId="77777777" w:rsidR="00A72FF6" w:rsidRPr="00FA0D61" w:rsidRDefault="00A72FF6" w:rsidP="00A72FF6">
      <w:pPr>
        <w:pStyle w:val="Default"/>
        <w:ind w:firstLine="851"/>
        <w:jc w:val="both"/>
        <w:rPr>
          <w:color w:val="auto"/>
          <w:sz w:val="26"/>
          <w:szCs w:val="26"/>
        </w:rPr>
      </w:pPr>
      <w:r w:rsidRPr="00FA0D61">
        <w:rPr>
          <w:color w:val="auto"/>
          <w:sz w:val="26"/>
          <w:szCs w:val="26"/>
        </w:rPr>
        <w:t>Проведена реконструкция участков инженерных сетей канализации и канализационно-насосных станций КНС-1, КНС-8 в районе Пионерный города Когалыма протяженностью 796 м для водоотведения строящегося объекта «Образовательный центр в городе Когалыме».</w:t>
      </w:r>
    </w:p>
    <w:p w14:paraId="7EB88044" w14:textId="77777777" w:rsidR="00A72FF6" w:rsidRPr="00FA0D61" w:rsidRDefault="00A72FF6" w:rsidP="00A72FF6">
      <w:pPr>
        <w:ind w:firstLine="709"/>
        <w:jc w:val="both"/>
        <w:rPr>
          <w:sz w:val="26"/>
          <w:szCs w:val="26"/>
        </w:rPr>
      </w:pPr>
      <w:r w:rsidRPr="00FA0D61">
        <w:rPr>
          <w:sz w:val="26"/>
          <w:szCs w:val="26"/>
        </w:rPr>
        <w:t>С целью повышения качества предоставления жилищно-коммунальных услуг населению постоянно ведется работа по анализу общественного мнения и повышению правовой грамотности потребителей услуг. В Обществе с ограниченной ответственностью «Единый расчетно-информационный центр» (далее - ООО «ЕРИЦ») организован сбор письменных пожеланий и предложений граждан по вопросам жилищно-коммунальных услуг, а также действует сайт, где освещаются все новости и изменения в действующем законодательстве в части оплаты жилищно-коммунальных услуг, организована обратная связь с гражданами «вопрос-ответ».</w:t>
      </w:r>
    </w:p>
    <w:p w14:paraId="071DAE83" w14:textId="77777777" w:rsidR="00A72FF6" w:rsidRPr="00FA0D61" w:rsidRDefault="00A72FF6" w:rsidP="00A72FF6">
      <w:pPr>
        <w:ind w:firstLine="709"/>
        <w:jc w:val="both"/>
        <w:rPr>
          <w:sz w:val="26"/>
          <w:szCs w:val="26"/>
        </w:rPr>
      </w:pPr>
      <w:r w:rsidRPr="00FA0D61">
        <w:rPr>
          <w:sz w:val="26"/>
          <w:szCs w:val="26"/>
        </w:rPr>
        <w:t xml:space="preserve">Управляющие компании проводят общие собрания с жителями, размещают необходимую информацию на своих сайтах и страничках социальных сетей, на стендах в офисах организаций и подъездах домов, создают общедомовые чаты в популярных «мессенджерах». </w:t>
      </w:r>
    </w:p>
    <w:p w14:paraId="18BC8A2B" w14:textId="77777777" w:rsidR="00A72FF6" w:rsidRPr="00FA0D61" w:rsidRDefault="00A72FF6" w:rsidP="00A72FF6">
      <w:pPr>
        <w:ind w:firstLine="709"/>
        <w:jc w:val="both"/>
        <w:rPr>
          <w:sz w:val="26"/>
          <w:szCs w:val="26"/>
        </w:rPr>
      </w:pPr>
      <w:r w:rsidRPr="00FA0D61">
        <w:rPr>
          <w:sz w:val="26"/>
          <w:szCs w:val="26"/>
        </w:rPr>
        <w:t>Исчерпывающая информация о предприятиях жилищно-коммунального хозяйства города Когалыма, а также полезная информация для потребителей размещена на официальном сайте Администрации города Когалыма в сети «Интернет»</w:t>
      </w:r>
      <w:r w:rsidRPr="00FA0D61">
        <w:t xml:space="preserve"> </w:t>
      </w:r>
      <w:r w:rsidRPr="00FA0D61">
        <w:rPr>
          <w:sz w:val="26"/>
          <w:szCs w:val="26"/>
        </w:rPr>
        <w:t>в разделах «Информация для населения» и «ЖКХ», работает виртуальная приемная главы города. Обращения граждан принимаются через государственные информационные системы «Реформа ЖКХ», «Жилищно-коммунальное хозяйство» и «Платформа обратной связи».</w:t>
      </w:r>
    </w:p>
    <w:p w14:paraId="140D5E67" w14:textId="77777777" w:rsidR="00A72FF6" w:rsidRPr="00FA0D61" w:rsidRDefault="00A72FF6" w:rsidP="00A72FF6">
      <w:pPr>
        <w:ind w:firstLine="709"/>
        <w:jc w:val="both"/>
        <w:rPr>
          <w:color w:val="FF0000"/>
          <w:sz w:val="26"/>
          <w:szCs w:val="26"/>
        </w:rPr>
      </w:pPr>
    </w:p>
    <w:p w14:paraId="5FEB5388" w14:textId="77777777" w:rsidR="00A72FF6" w:rsidRPr="00FA0D61" w:rsidRDefault="00A72FF6" w:rsidP="00A72FF6">
      <w:pPr>
        <w:ind w:firstLine="709"/>
        <w:jc w:val="both"/>
        <w:rPr>
          <w:sz w:val="26"/>
          <w:szCs w:val="26"/>
        </w:rPr>
      </w:pPr>
      <w:r w:rsidRPr="00FA0D61">
        <w:rPr>
          <w:sz w:val="26"/>
          <w:szCs w:val="26"/>
        </w:rPr>
        <w:t>Полномочие по обеспечению населения топливом (торф, уголь, дрова и др.) не осуществляется, в связи с невостребованностью такого вида топлива.</w:t>
      </w:r>
    </w:p>
    <w:p w14:paraId="61F0787F" w14:textId="77777777" w:rsidR="00A72FF6" w:rsidRPr="00FA0D61" w:rsidRDefault="00A72FF6" w:rsidP="00A72FF6">
      <w:pPr>
        <w:ind w:firstLine="709"/>
        <w:jc w:val="both"/>
        <w:rPr>
          <w:color w:val="FF0000"/>
          <w:sz w:val="26"/>
          <w:szCs w:val="26"/>
        </w:rPr>
      </w:pPr>
    </w:p>
    <w:p w14:paraId="614B9626" w14:textId="77777777" w:rsidR="00A72FF6" w:rsidRPr="00FA0D61" w:rsidRDefault="00A72FF6" w:rsidP="00A72FF6">
      <w:pPr>
        <w:ind w:firstLine="709"/>
        <w:jc w:val="both"/>
        <w:rPr>
          <w:sz w:val="26"/>
          <w:szCs w:val="26"/>
        </w:rPr>
      </w:pPr>
      <w:r w:rsidRPr="00FA0D61">
        <w:rPr>
          <w:sz w:val="26"/>
          <w:szCs w:val="26"/>
        </w:rPr>
        <w:t>В области жилищно-коммунального хозяйства в 2023 году</w:t>
      </w:r>
      <w:r w:rsidRPr="00FA0D61">
        <w:rPr>
          <w:rStyle w:val="afff0"/>
        </w:rPr>
        <w:t xml:space="preserve"> </w:t>
      </w:r>
      <w:r w:rsidRPr="00FA0D61">
        <w:rPr>
          <w:sz w:val="26"/>
          <w:szCs w:val="26"/>
        </w:rPr>
        <w:t>обеспечена реализация следующих мероприятий:</w:t>
      </w:r>
    </w:p>
    <w:p w14:paraId="2BCC0CDE" w14:textId="77777777" w:rsidR="00A72FF6" w:rsidRPr="00FA0D61" w:rsidRDefault="00A72FF6" w:rsidP="00A72FF6">
      <w:pPr>
        <w:shd w:val="clear" w:color="auto" w:fill="FFFFFF"/>
        <w:ind w:firstLine="709"/>
        <w:jc w:val="both"/>
        <w:rPr>
          <w:sz w:val="26"/>
          <w:szCs w:val="26"/>
          <w:lang w:eastAsia="en-US"/>
        </w:rPr>
      </w:pPr>
      <w:r w:rsidRPr="00FA0D61">
        <w:rPr>
          <w:sz w:val="26"/>
          <w:szCs w:val="26"/>
        </w:rPr>
        <w:t>Энергосбережение и повышение энергетической эффективности в городе Когалыме.</w:t>
      </w:r>
      <w:r w:rsidRPr="00FA0D61">
        <w:rPr>
          <w:sz w:val="26"/>
          <w:szCs w:val="26"/>
          <w:lang w:eastAsia="en-US"/>
        </w:rPr>
        <w:t xml:space="preserve"> </w:t>
      </w:r>
    </w:p>
    <w:p w14:paraId="4E166B0D" w14:textId="77777777" w:rsidR="00A72FF6" w:rsidRPr="00FA0D61" w:rsidRDefault="00A72FF6" w:rsidP="00A72FF6">
      <w:pPr>
        <w:shd w:val="clear" w:color="auto" w:fill="FFFFFF"/>
        <w:ind w:firstLine="709"/>
        <w:jc w:val="both"/>
        <w:rPr>
          <w:sz w:val="26"/>
          <w:szCs w:val="26"/>
        </w:rPr>
      </w:pPr>
      <w:r w:rsidRPr="00FA0D61">
        <w:rPr>
          <w:sz w:val="26"/>
          <w:szCs w:val="26"/>
        </w:rPr>
        <w:t xml:space="preserve">Мероприятия выполнялись в рамках реализации окружных, муниципальных программ и инвестиционных программ ресурсоснабжающих предприятий, а также за счет средств собственников жилья. </w:t>
      </w:r>
    </w:p>
    <w:p w14:paraId="4D15B9B9" w14:textId="77777777" w:rsidR="00A72FF6" w:rsidRPr="00FA0D61" w:rsidRDefault="00A72FF6" w:rsidP="00A72FF6">
      <w:pPr>
        <w:shd w:val="clear" w:color="auto" w:fill="FFFFFF"/>
        <w:ind w:firstLine="709"/>
        <w:jc w:val="both"/>
        <w:rPr>
          <w:sz w:val="26"/>
          <w:szCs w:val="26"/>
        </w:rPr>
      </w:pPr>
      <w:r w:rsidRPr="00FA0D61">
        <w:rPr>
          <w:sz w:val="26"/>
          <w:szCs w:val="26"/>
        </w:rPr>
        <w:t xml:space="preserve">В 2023 год в рамках исполнения муниципального контракта МКУ «УКС и ЖКК города Когалыма» разработана новая муниципальная программа по энергосбережению и повышению энергетической эффективности в городе Когалыме на 2024 – 2026 годы (постановление Администрации города Когалыма в стадии согласования). </w:t>
      </w:r>
    </w:p>
    <w:p w14:paraId="5582CC8A" w14:textId="77777777" w:rsidR="00A72FF6" w:rsidRPr="00FA0D61" w:rsidRDefault="00A72FF6" w:rsidP="00A72FF6">
      <w:pPr>
        <w:pStyle w:val="a8"/>
        <w:ind w:left="0" w:firstLine="709"/>
        <w:rPr>
          <w:rFonts w:ascii="Times New Roman" w:hAnsi="Times New Roman"/>
          <w:sz w:val="26"/>
          <w:szCs w:val="26"/>
          <w:lang w:eastAsia="ru-RU"/>
        </w:rPr>
      </w:pPr>
      <w:r w:rsidRPr="00FA0D61">
        <w:rPr>
          <w:rFonts w:ascii="Times New Roman" w:hAnsi="Times New Roman"/>
          <w:sz w:val="26"/>
          <w:szCs w:val="26"/>
          <w:lang w:eastAsia="ru-RU"/>
        </w:rPr>
        <w:t>В соответствии с требованиями Федерального закона от 23.11.2009 №261-ФЗ «Об энергосбережении и повышении энергетической эффективности и о внесении изменений в отдельные законодательные акты Российской Федерации», постановления Правительства Российской Федерации от 07.10.2019 №1289 «О требованиях к снижению государственными (муниципальными) учреждениями в сопоставимых условиях суммарного объема потребляемых ими дизельного и иного топлива, мазута, природного газа, тепловой энергии, электрической энергии, угля, а также объема потребляемой ими воды» для подведомственных муниципальных учреждений в сфере культуры, спорта и молодежной политики, а также учреждений, обеспечивающих деятельность органов местного самоуправления города Когалыма, установлены целевые уровни снижения потребления ресурсов на период 2021 - 2023 годов (целевые уровни снижения потребления ресурсов на период 2024 - 2026 годов в стадии согласования).</w:t>
      </w:r>
    </w:p>
    <w:p w14:paraId="15EDBE46" w14:textId="77777777" w:rsidR="00A72FF6" w:rsidRPr="00FA0D61" w:rsidRDefault="00A72FF6" w:rsidP="00A72FF6">
      <w:pPr>
        <w:pStyle w:val="a8"/>
        <w:ind w:left="0" w:firstLine="709"/>
        <w:rPr>
          <w:rFonts w:ascii="Times New Roman" w:hAnsi="Times New Roman"/>
          <w:sz w:val="26"/>
          <w:szCs w:val="26"/>
          <w:lang w:eastAsia="ru-RU"/>
        </w:rPr>
      </w:pPr>
      <w:r w:rsidRPr="00FA0D61">
        <w:rPr>
          <w:rFonts w:ascii="Times New Roman" w:hAnsi="Times New Roman"/>
          <w:sz w:val="26"/>
          <w:szCs w:val="26"/>
          <w:lang w:eastAsia="ru-RU"/>
        </w:rPr>
        <w:t>Выполнены требования Федерального Закона от 23.11.2009 №261-ФЗ «Об энергосбережении и о повышении энергетической эффективности и о внесении изменений в отдельные законодательные акты Российской Федерации» по установке приборов учета потребления ресурсов. По состоянию на конец 2023 года общедомовыми приборами учета оснащены все жилые дома и здания бюджетной сферы, оснащение жилищного фонда индивидуальными приборами учета составляет:</w:t>
      </w:r>
    </w:p>
    <w:p w14:paraId="5CA94BBC" w14:textId="77777777" w:rsidR="00A72FF6" w:rsidRPr="00FA0D61" w:rsidRDefault="00A72FF6" w:rsidP="00A72FF6">
      <w:pPr>
        <w:pStyle w:val="a8"/>
        <w:ind w:left="0" w:firstLine="709"/>
        <w:rPr>
          <w:rFonts w:ascii="Times New Roman" w:hAnsi="Times New Roman"/>
          <w:sz w:val="26"/>
          <w:szCs w:val="26"/>
          <w:lang w:eastAsia="ru-RU"/>
        </w:rPr>
      </w:pPr>
      <w:r w:rsidRPr="00FA0D61">
        <w:rPr>
          <w:rFonts w:ascii="Times New Roman" w:hAnsi="Times New Roman"/>
          <w:sz w:val="26"/>
          <w:szCs w:val="26"/>
          <w:lang w:eastAsia="ru-RU"/>
        </w:rPr>
        <w:t>- воды – 100 %;</w:t>
      </w:r>
    </w:p>
    <w:p w14:paraId="65CB5000" w14:textId="77777777" w:rsidR="00A72FF6" w:rsidRPr="00FA0D61" w:rsidRDefault="00A72FF6" w:rsidP="00A72FF6">
      <w:pPr>
        <w:pStyle w:val="a8"/>
        <w:ind w:left="0" w:firstLine="709"/>
        <w:rPr>
          <w:rFonts w:ascii="Times New Roman" w:hAnsi="Times New Roman"/>
          <w:sz w:val="26"/>
          <w:szCs w:val="26"/>
          <w:lang w:eastAsia="ru-RU"/>
        </w:rPr>
      </w:pPr>
      <w:r w:rsidRPr="00FA0D61">
        <w:rPr>
          <w:rFonts w:ascii="Times New Roman" w:hAnsi="Times New Roman"/>
          <w:sz w:val="26"/>
          <w:szCs w:val="26"/>
          <w:lang w:eastAsia="ru-RU"/>
        </w:rPr>
        <w:t xml:space="preserve">- электроэнергии – 100%. </w:t>
      </w:r>
    </w:p>
    <w:p w14:paraId="43C8EEA2" w14:textId="77777777" w:rsidR="00A72FF6" w:rsidRPr="00FA0D61" w:rsidRDefault="00A72FF6" w:rsidP="00A72FF6">
      <w:pPr>
        <w:pStyle w:val="a8"/>
        <w:ind w:left="0" w:firstLine="709"/>
        <w:rPr>
          <w:rFonts w:ascii="Times New Roman" w:hAnsi="Times New Roman"/>
          <w:sz w:val="26"/>
          <w:szCs w:val="26"/>
          <w:lang w:eastAsia="ru-RU"/>
        </w:rPr>
      </w:pPr>
      <w:r w:rsidRPr="00FA0D61">
        <w:rPr>
          <w:rFonts w:ascii="Times New Roman" w:hAnsi="Times New Roman"/>
          <w:sz w:val="26"/>
          <w:szCs w:val="26"/>
          <w:lang w:eastAsia="ru-RU"/>
        </w:rPr>
        <w:t>Индивидуальными приборами учета из 20 094 квартир (подлежащих оснащению) оснащено 20 094 квартиры в том числе:</w:t>
      </w:r>
    </w:p>
    <w:p w14:paraId="0E77A681" w14:textId="77777777" w:rsidR="00A72FF6" w:rsidRPr="00FA0D61" w:rsidRDefault="00A72FF6" w:rsidP="00A72FF6">
      <w:pPr>
        <w:pStyle w:val="a8"/>
        <w:ind w:left="0" w:firstLine="709"/>
        <w:rPr>
          <w:rFonts w:ascii="Times New Roman" w:hAnsi="Times New Roman"/>
          <w:sz w:val="26"/>
          <w:szCs w:val="26"/>
          <w:lang w:eastAsia="ru-RU"/>
        </w:rPr>
      </w:pPr>
      <w:r w:rsidRPr="00FA0D61">
        <w:rPr>
          <w:rFonts w:ascii="Times New Roman" w:hAnsi="Times New Roman"/>
          <w:sz w:val="26"/>
          <w:szCs w:val="26"/>
          <w:lang w:eastAsia="ru-RU"/>
        </w:rPr>
        <w:t>- горячего водоснабжения 100%;</w:t>
      </w:r>
    </w:p>
    <w:p w14:paraId="1F3B5AB0" w14:textId="77777777" w:rsidR="00A72FF6" w:rsidRPr="00FA0D61" w:rsidRDefault="00A72FF6" w:rsidP="00A72FF6">
      <w:pPr>
        <w:pStyle w:val="a8"/>
        <w:ind w:left="0" w:firstLine="709"/>
        <w:rPr>
          <w:rFonts w:ascii="Times New Roman" w:hAnsi="Times New Roman"/>
          <w:sz w:val="26"/>
          <w:szCs w:val="26"/>
          <w:lang w:eastAsia="ru-RU"/>
        </w:rPr>
      </w:pPr>
      <w:r w:rsidRPr="00FA0D61">
        <w:rPr>
          <w:rFonts w:ascii="Times New Roman" w:hAnsi="Times New Roman"/>
          <w:sz w:val="26"/>
          <w:szCs w:val="26"/>
          <w:lang w:eastAsia="ru-RU"/>
        </w:rPr>
        <w:t>- холодного водоснабжения 100%;</w:t>
      </w:r>
    </w:p>
    <w:p w14:paraId="4312D1C7" w14:textId="77777777" w:rsidR="00A72FF6" w:rsidRPr="00FA0D61" w:rsidRDefault="00A72FF6" w:rsidP="00A72FF6">
      <w:pPr>
        <w:pStyle w:val="a8"/>
        <w:ind w:left="0" w:firstLine="709"/>
        <w:rPr>
          <w:rFonts w:ascii="Times New Roman" w:hAnsi="Times New Roman"/>
          <w:sz w:val="26"/>
          <w:szCs w:val="26"/>
          <w:lang w:eastAsia="ru-RU"/>
        </w:rPr>
      </w:pPr>
      <w:r w:rsidRPr="00FA0D61">
        <w:rPr>
          <w:rFonts w:ascii="Times New Roman" w:hAnsi="Times New Roman"/>
          <w:sz w:val="26"/>
          <w:szCs w:val="26"/>
          <w:lang w:eastAsia="ru-RU"/>
        </w:rPr>
        <w:t>- электрической энергии 100%.</w:t>
      </w:r>
    </w:p>
    <w:p w14:paraId="44068FD7" w14:textId="77777777" w:rsidR="00A72FF6" w:rsidRPr="00FA0D61" w:rsidRDefault="00A72FF6" w:rsidP="00A72FF6">
      <w:pPr>
        <w:pStyle w:val="a8"/>
        <w:ind w:left="0" w:firstLine="709"/>
        <w:rPr>
          <w:rFonts w:ascii="Times New Roman" w:hAnsi="Times New Roman"/>
          <w:sz w:val="26"/>
          <w:szCs w:val="26"/>
          <w:lang w:eastAsia="ru-RU"/>
        </w:rPr>
      </w:pPr>
      <w:r w:rsidRPr="00FA0D61">
        <w:rPr>
          <w:rFonts w:ascii="Times New Roman" w:hAnsi="Times New Roman"/>
          <w:sz w:val="26"/>
          <w:szCs w:val="26"/>
          <w:lang w:eastAsia="ru-RU"/>
        </w:rPr>
        <w:t xml:space="preserve">МКУ «УКС и ЖКК города Когалыма», ресурсоснабжающие и управляющие организации города Когалыма ведут постоянную работу по информированию населения о необходимости соблюдения требований Федерального закона от 23.11.2009 №261-ФЗ «Об энергосбережении и о повышении энергетической эффективности, и о внесении изменений в отдельные законодательные акты Российской Федерации». </w:t>
      </w:r>
    </w:p>
    <w:p w14:paraId="4AC90F0F" w14:textId="77777777" w:rsidR="00A72FF6" w:rsidRPr="00FA0D61" w:rsidRDefault="00A72FF6" w:rsidP="00A72FF6">
      <w:pPr>
        <w:ind w:firstLine="709"/>
        <w:jc w:val="both"/>
        <w:rPr>
          <w:sz w:val="26"/>
          <w:szCs w:val="26"/>
        </w:rPr>
      </w:pPr>
      <w:r w:rsidRPr="00FA0D61">
        <w:rPr>
          <w:sz w:val="26"/>
          <w:szCs w:val="26"/>
        </w:rPr>
        <w:t>Через средства массовой информации: официальный сайт Администрации города Когалыма, сайт ООО «ЕРИЦ», социальную сеть «ВКонтакте», а также газету «Когалымский вестник», доводится информация в части необходимости оборудования</w:t>
      </w:r>
      <w:r w:rsidRPr="00FA0D61">
        <w:rPr>
          <w:sz w:val="26"/>
          <w:szCs w:val="26"/>
          <w:lang w:eastAsia="en-US"/>
        </w:rPr>
        <w:t xml:space="preserve"> жилых помещений индивидуальными приборами учета, </w:t>
      </w:r>
      <w:r w:rsidRPr="00FA0D61">
        <w:rPr>
          <w:sz w:val="26"/>
          <w:szCs w:val="26"/>
        </w:rPr>
        <w:t>о мероприятиях и способах энергосбережения и повышения энергетической эффективности. Также информация размещается на счетах - квитанциях по оплате за жилищно-коммунальные услуги и досках объявлений в жилых домах.</w:t>
      </w:r>
    </w:p>
    <w:p w14:paraId="1E539821" w14:textId="77777777" w:rsidR="00A72FF6" w:rsidRPr="00FA0D61" w:rsidRDefault="00A72FF6" w:rsidP="00A72FF6">
      <w:pPr>
        <w:ind w:firstLine="709"/>
        <w:jc w:val="both"/>
        <w:rPr>
          <w:color w:val="FF0000"/>
          <w:sz w:val="26"/>
          <w:szCs w:val="26"/>
        </w:rPr>
      </w:pPr>
    </w:p>
    <w:p w14:paraId="07FFF020" w14:textId="77777777" w:rsidR="00A72FF6" w:rsidRPr="00FA0D61" w:rsidRDefault="00A72FF6" w:rsidP="00A72FF6">
      <w:pPr>
        <w:ind w:firstLine="709"/>
        <w:jc w:val="center"/>
        <w:rPr>
          <w:sz w:val="26"/>
          <w:szCs w:val="26"/>
        </w:rPr>
      </w:pPr>
      <w:r w:rsidRPr="00FA0D61">
        <w:rPr>
          <w:sz w:val="26"/>
          <w:szCs w:val="26"/>
        </w:rPr>
        <w:t>Реализация энергосервисных контрактов, направленных на энергосбережение</w:t>
      </w:r>
    </w:p>
    <w:p w14:paraId="00ABAFB4" w14:textId="77777777" w:rsidR="00A72FF6" w:rsidRPr="00FA0D61" w:rsidRDefault="00A72FF6" w:rsidP="00A72FF6">
      <w:pPr>
        <w:ind w:firstLine="709"/>
        <w:jc w:val="both"/>
        <w:rPr>
          <w:sz w:val="26"/>
          <w:szCs w:val="26"/>
        </w:rPr>
      </w:pPr>
      <w:r w:rsidRPr="00FA0D61">
        <w:rPr>
          <w:sz w:val="26"/>
          <w:szCs w:val="26"/>
        </w:rPr>
        <w:t>Реализация данной практики в городе Когалыме ведется на базе муниципальных автономных учреждений в сфере образования и объектов наружного (уличного) освещения города Когалыма.</w:t>
      </w:r>
    </w:p>
    <w:p w14:paraId="55804915" w14:textId="77777777" w:rsidR="00A72FF6" w:rsidRPr="00FA0D61" w:rsidRDefault="00A72FF6" w:rsidP="00A72FF6">
      <w:pPr>
        <w:pStyle w:val="Standard"/>
        <w:snapToGrid w:val="0"/>
        <w:ind w:right="132" w:firstLine="709"/>
        <w:jc w:val="both"/>
        <w:rPr>
          <w:color w:val="auto"/>
          <w:kern w:val="0"/>
          <w:sz w:val="26"/>
          <w:szCs w:val="26"/>
          <w:lang w:val="ru-RU" w:eastAsia="ru-RU"/>
        </w:rPr>
      </w:pPr>
      <w:r w:rsidRPr="00FA0D61">
        <w:rPr>
          <w:color w:val="auto"/>
          <w:kern w:val="0"/>
          <w:sz w:val="26"/>
          <w:szCs w:val="26"/>
          <w:lang w:val="ru-RU" w:eastAsia="ru-RU"/>
        </w:rPr>
        <w:t>По состоянию на конец 2023 года заключены 7 энергосервисных контрактов в муниципальных образовательных организациях, подведомственных управлению образованию Администрации города Когалыма, и 1 контракт энергосервисного характера направлен на сокращение потребления энергетических ресурсов (электрической энергии) в натуральном выражении при эксплуатации объектов наружного (уличного) освещения города Когалыма, техническим заданием которого определена замена 2 399 светоточек (работы выполнены). Общая стоимость заключенных энергосервисных контрактов составила 85,9 млн. рублей.</w:t>
      </w:r>
    </w:p>
    <w:p w14:paraId="3580896A" w14:textId="77777777" w:rsidR="00A72FF6" w:rsidRPr="00FA0D61" w:rsidRDefault="00A72FF6" w:rsidP="00A72FF6">
      <w:pPr>
        <w:pStyle w:val="Standard"/>
        <w:snapToGrid w:val="0"/>
        <w:ind w:right="132" w:firstLine="709"/>
        <w:jc w:val="both"/>
        <w:rPr>
          <w:color w:val="auto"/>
          <w:kern w:val="0"/>
          <w:sz w:val="26"/>
          <w:szCs w:val="26"/>
          <w:lang w:val="ru-RU" w:eastAsia="ru-RU"/>
        </w:rPr>
      </w:pPr>
      <w:r w:rsidRPr="00FA0D61">
        <w:rPr>
          <w:color w:val="auto"/>
          <w:kern w:val="0"/>
          <w:sz w:val="26"/>
          <w:szCs w:val="26"/>
          <w:lang w:val="ru-RU" w:eastAsia="ru-RU"/>
        </w:rPr>
        <w:t>Показатель, достигнут на уровне 100%, Практика по заключению и реализации энергосервисных контрактов продолжается.</w:t>
      </w:r>
    </w:p>
    <w:p w14:paraId="1F248432" w14:textId="77777777" w:rsidR="00A72FF6" w:rsidRPr="00FA0D61" w:rsidRDefault="00A72FF6" w:rsidP="00A72FF6">
      <w:pPr>
        <w:suppressLineNumbers/>
        <w:shd w:val="clear" w:color="auto" w:fill="FFFFFF"/>
        <w:suppressAutoHyphens/>
        <w:ind w:firstLine="709"/>
        <w:jc w:val="both"/>
        <w:rPr>
          <w:color w:val="FF0000"/>
          <w:sz w:val="26"/>
          <w:szCs w:val="26"/>
        </w:rPr>
      </w:pPr>
      <w:r w:rsidRPr="00FA0D61">
        <w:rPr>
          <w:sz w:val="26"/>
          <w:szCs w:val="26"/>
        </w:rPr>
        <w:t>Муниципальная адресная программа по переселению граждан из аварийного жилищного фонда города Когалыма на 2019 - 2025 годы, утвержденная постановлением Администрации города Когалыма от 23.04.2019 №879 «Об утверждении муниципальной адресной программы по переселению граждан из аварийного жилищного фонда города Когалыма на 2019 - 2025 годы», завершена.  В результате расселено 12,8 тыс. кв.м. аварийного жилья, переселены в благоустроенные жилые помещения 345 семей (1 075 человек). Снесен 21 жилой дом общей площадью 10 003 кв.м.</w:t>
      </w:r>
      <w:r w:rsidRPr="00FA0D61">
        <w:rPr>
          <w:color w:val="FF0000"/>
          <w:sz w:val="26"/>
          <w:szCs w:val="26"/>
        </w:rPr>
        <w:t xml:space="preserve"> </w:t>
      </w:r>
      <w:r w:rsidRPr="00FA0D61">
        <w:rPr>
          <w:sz w:val="26"/>
          <w:szCs w:val="26"/>
        </w:rPr>
        <w:t>Весь аварийный жилфонд города Когалыма, признанный таковым до 1 января 2017 года расселен и снесен.</w:t>
      </w:r>
    </w:p>
    <w:p w14:paraId="56F04017" w14:textId="77777777" w:rsidR="00A72FF6" w:rsidRPr="00FA0D61" w:rsidRDefault="00A72FF6" w:rsidP="00A72FF6">
      <w:pPr>
        <w:ind w:firstLine="709"/>
        <w:jc w:val="both"/>
        <w:rPr>
          <w:color w:val="FF0000"/>
          <w:sz w:val="26"/>
          <w:szCs w:val="26"/>
        </w:rPr>
      </w:pPr>
      <w:r w:rsidRPr="00FA0D61">
        <w:rPr>
          <w:sz w:val="26"/>
          <w:szCs w:val="26"/>
        </w:rPr>
        <w:t xml:space="preserve">Мероприятия по сносу аварийного жилья проводятся в рамках реализации муниципальной программы «Развитие жилищной сферы в городе Когалыме», утвержденной постановлением Администрации города Когалыма от 15.10.2013 №2931 «Об утверждении муниципальной программы «Развитие жилищной сферы в городе Когалыме». </w:t>
      </w:r>
    </w:p>
    <w:p w14:paraId="59D78899" w14:textId="77777777" w:rsidR="00A72FF6" w:rsidRPr="00FA0D61" w:rsidRDefault="00A72FF6" w:rsidP="00A72FF6">
      <w:pPr>
        <w:suppressLineNumbers/>
        <w:shd w:val="clear" w:color="auto" w:fill="FFFFFF"/>
        <w:tabs>
          <w:tab w:val="left" w:pos="993"/>
        </w:tabs>
        <w:suppressAutoHyphens/>
        <w:ind w:firstLine="709"/>
        <w:jc w:val="both"/>
        <w:rPr>
          <w:sz w:val="26"/>
          <w:szCs w:val="26"/>
        </w:rPr>
      </w:pPr>
      <w:r w:rsidRPr="00FA0D61">
        <w:rPr>
          <w:sz w:val="26"/>
          <w:szCs w:val="26"/>
        </w:rPr>
        <w:t xml:space="preserve">Согласно графику сноса жилых домов, в 2023 году, учитывая сроки расселения граждан, на основании заключенных муниципальных контрактов за счёт средств бюджета автономного округа и бюджета города Когалыма снесено 17 жилых домов. Финансовые затраты на реализацию мероприятий по сносу составили 6 938,0 тыс. рублей, включая средства бюджета автономного округа в размере 5 228,9 тыс. рублей. </w:t>
      </w:r>
    </w:p>
    <w:p w14:paraId="3CA0320B" w14:textId="77777777" w:rsidR="00A72FF6" w:rsidRPr="00FA0D61" w:rsidRDefault="00A72FF6" w:rsidP="00A72FF6">
      <w:pPr>
        <w:suppressLineNumbers/>
        <w:shd w:val="clear" w:color="auto" w:fill="FFFFFF"/>
        <w:tabs>
          <w:tab w:val="left" w:pos="993"/>
        </w:tabs>
        <w:suppressAutoHyphens/>
        <w:ind w:firstLine="709"/>
        <w:jc w:val="both"/>
        <w:rPr>
          <w:sz w:val="26"/>
          <w:szCs w:val="26"/>
        </w:rPr>
      </w:pPr>
      <w:r w:rsidRPr="00FA0D61">
        <w:rPr>
          <w:sz w:val="26"/>
          <w:szCs w:val="26"/>
        </w:rPr>
        <w:t>Контроль за выполнением мероприятий по сносу жилых домов осуществляет МКУ «УКС и ЖКК города Когалыма».</w:t>
      </w:r>
    </w:p>
    <w:p w14:paraId="68ACAF61" w14:textId="77777777" w:rsidR="00A72FF6" w:rsidRPr="00FA0D61" w:rsidRDefault="00A72FF6" w:rsidP="00A72FF6">
      <w:pPr>
        <w:autoSpaceDE w:val="0"/>
        <w:autoSpaceDN w:val="0"/>
        <w:adjustRightInd w:val="0"/>
        <w:ind w:firstLine="708"/>
        <w:jc w:val="both"/>
        <w:rPr>
          <w:sz w:val="26"/>
          <w:szCs w:val="26"/>
        </w:rPr>
      </w:pPr>
      <w:r w:rsidRPr="00FA0D61">
        <w:rPr>
          <w:sz w:val="26"/>
          <w:szCs w:val="26"/>
        </w:rPr>
        <w:t>Капитальный ремонт общего имущества в многоквартирных домах города Когалыма проводится в рамках реализации Программы капитального ремонта общего имущества в многоквартирных домах, расположенных на территории Ханты-Мансийского автономного округа – Югры на 2014 - 2043 годы, утвержденной постановлением Правительства Ханты-Мансийского автономного округа – Югры от 25.12.2013 №568-п «</w:t>
      </w:r>
      <w:r w:rsidRPr="00FA0D61">
        <w:rPr>
          <w:rFonts w:eastAsiaTheme="minorHAnsi"/>
          <w:sz w:val="26"/>
          <w:szCs w:val="26"/>
          <w:lang w:eastAsia="en-US"/>
        </w:rPr>
        <w:t xml:space="preserve">О Программе капитального ремонта общего имущества в многоквартирных домах, расположенных на территории Ханты-Мансийского автономного округа – Югры» </w:t>
      </w:r>
      <w:r w:rsidRPr="00FA0D61">
        <w:rPr>
          <w:sz w:val="26"/>
          <w:szCs w:val="26"/>
        </w:rPr>
        <w:t xml:space="preserve">(далее – Программа). </w:t>
      </w:r>
    </w:p>
    <w:p w14:paraId="43D0FED8" w14:textId="77777777" w:rsidR="00A72FF6" w:rsidRPr="00FA0D61" w:rsidRDefault="00A72FF6" w:rsidP="00A72FF6">
      <w:pPr>
        <w:ind w:firstLine="720"/>
        <w:jc w:val="both"/>
        <w:rPr>
          <w:sz w:val="26"/>
          <w:szCs w:val="26"/>
        </w:rPr>
      </w:pPr>
      <w:r w:rsidRPr="00FA0D61">
        <w:rPr>
          <w:sz w:val="26"/>
          <w:szCs w:val="26"/>
        </w:rPr>
        <w:t xml:space="preserve">Программа рассчитана на тридцатилетний период. В нее включены дома, построенные, как несколько десятилетий назад, так и новостройки. В Программу вошли 316 многоквартирных дома города Когалыма, в том числе на 2023 год 51 многоквартирный дом на общую сумму 39,0 млн. рублей. </w:t>
      </w:r>
    </w:p>
    <w:p w14:paraId="43CD7FCE" w14:textId="77777777" w:rsidR="00A72FF6" w:rsidRPr="00FA0D61" w:rsidRDefault="00A72FF6" w:rsidP="00A72FF6">
      <w:pPr>
        <w:ind w:firstLine="709"/>
        <w:jc w:val="both"/>
        <w:rPr>
          <w:sz w:val="26"/>
          <w:szCs w:val="26"/>
        </w:rPr>
      </w:pPr>
      <w:r w:rsidRPr="00FA0D61">
        <w:rPr>
          <w:sz w:val="26"/>
          <w:szCs w:val="26"/>
        </w:rPr>
        <w:t xml:space="preserve">В текущем году в 2 многоквартирных домах проведена замена лифтового оборудования (4 лифта), выработавшего нормативный срок эксплуатации (25 лет), по остальным домам осуществлялась разработка проектной документации. Строительный надзор за выполнением работ на территории города Когалыма осуществляет МКУ «УКС и ЖКК города Когалыма».  </w:t>
      </w:r>
    </w:p>
    <w:p w14:paraId="3DACEBC9" w14:textId="77777777" w:rsidR="00A72FF6" w:rsidRPr="00FA0D61" w:rsidRDefault="00A72FF6" w:rsidP="00A72FF6">
      <w:pPr>
        <w:suppressLineNumbers/>
        <w:tabs>
          <w:tab w:val="left" w:pos="3318"/>
        </w:tabs>
        <w:suppressAutoHyphens/>
        <w:ind w:firstLine="708"/>
        <w:jc w:val="both"/>
        <w:rPr>
          <w:sz w:val="26"/>
          <w:szCs w:val="26"/>
        </w:rPr>
      </w:pPr>
      <w:r w:rsidRPr="00FA0D61">
        <w:rPr>
          <w:sz w:val="26"/>
          <w:szCs w:val="26"/>
        </w:rPr>
        <w:t>В городе Когалыме реализуется 2 программы комплексного развития в сфере жилищно-коммунального хозяйства. В 2023 году осуществлена их актуализация.</w:t>
      </w:r>
    </w:p>
    <w:p w14:paraId="2DDE51B7" w14:textId="77777777" w:rsidR="00A72FF6" w:rsidRPr="00FA0D61" w:rsidRDefault="00A72FF6" w:rsidP="00A72FF6">
      <w:pPr>
        <w:suppressLineNumbers/>
        <w:tabs>
          <w:tab w:val="left" w:pos="3318"/>
        </w:tabs>
        <w:suppressAutoHyphens/>
        <w:ind w:firstLine="708"/>
        <w:jc w:val="both"/>
        <w:rPr>
          <w:sz w:val="26"/>
          <w:szCs w:val="26"/>
        </w:rPr>
      </w:pPr>
      <w:r w:rsidRPr="00FA0D61">
        <w:rPr>
          <w:sz w:val="26"/>
          <w:szCs w:val="26"/>
        </w:rPr>
        <w:t xml:space="preserve">1. Программа комплексного развития систем коммунальной инфраструктуры города Когалыма на 2020 - 2035 годы (далее - ПКРКИ) утверждена решением Думы города Когалыма от 25.12.2017 №162-ГД «Об утверждении программы комплексного развития систем коммунальной инфраструктуры города Когалыма на 2020 - 2035 годы». </w:t>
      </w:r>
    </w:p>
    <w:p w14:paraId="44F1AF33" w14:textId="77777777" w:rsidR="00A72FF6" w:rsidRPr="00FA0D61" w:rsidRDefault="00A72FF6" w:rsidP="00A72FF6">
      <w:pPr>
        <w:suppressLineNumbers/>
        <w:tabs>
          <w:tab w:val="left" w:pos="3318"/>
        </w:tabs>
        <w:suppressAutoHyphens/>
        <w:ind w:firstLine="708"/>
        <w:jc w:val="both"/>
        <w:rPr>
          <w:sz w:val="26"/>
          <w:szCs w:val="26"/>
        </w:rPr>
      </w:pPr>
      <w:r w:rsidRPr="00FA0D61">
        <w:rPr>
          <w:sz w:val="26"/>
          <w:szCs w:val="26"/>
        </w:rPr>
        <w:t xml:space="preserve">2. Программа комплексного развития транспортной инфраструктуры муниципального образования Ханты-Мансийского автономного округа – Югры городской округ город Когалым на период 2018-2035 годы (далее - ПКРТИ) утверждена решением Думы города Когалыма 29.11.2017 №126-ГД «Об утверждении программы комплексного развития транспортной инфраструктуры муниципального образования Ханты-Мансийского автономного округа - Югры городской округ город Когалым на период 2018 - 2035 годы». </w:t>
      </w:r>
    </w:p>
    <w:p w14:paraId="06DB0994" w14:textId="77777777" w:rsidR="00A72FF6" w:rsidRPr="00FA0D61" w:rsidRDefault="00A72FF6" w:rsidP="00A72FF6">
      <w:pPr>
        <w:ind w:firstLine="709"/>
        <w:jc w:val="both"/>
        <w:rPr>
          <w:sz w:val="26"/>
          <w:szCs w:val="26"/>
        </w:rPr>
      </w:pPr>
      <w:r w:rsidRPr="00FA0D61">
        <w:rPr>
          <w:sz w:val="26"/>
          <w:szCs w:val="26"/>
        </w:rPr>
        <w:t xml:space="preserve">Отчеты о реализации мероприятий ПКРКИ и ПКРТИ размещаются на официальном сайте Администрации города Когалыма в сети «Интернет» в разделах «Экономика и бизнес», «Инвестиционный портал города Когалыма». </w:t>
      </w:r>
    </w:p>
    <w:p w14:paraId="1C0B2246" w14:textId="77777777" w:rsidR="00A72FF6" w:rsidRPr="00FA0D61" w:rsidRDefault="00A72FF6" w:rsidP="00A72FF6">
      <w:pPr>
        <w:ind w:firstLine="709"/>
        <w:jc w:val="both"/>
        <w:rPr>
          <w:sz w:val="26"/>
          <w:szCs w:val="26"/>
        </w:rPr>
      </w:pPr>
      <w:r w:rsidRPr="00FA0D61">
        <w:rPr>
          <w:sz w:val="26"/>
          <w:szCs w:val="26"/>
        </w:rPr>
        <w:t>Реализуются приоритетные проекты и целевые модели в сфере жилищно-коммунального хозяйства.</w:t>
      </w:r>
    </w:p>
    <w:p w14:paraId="722E910C" w14:textId="77777777" w:rsidR="00A72FF6" w:rsidRPr="00FA0D61" w:rsidRDefault="00A72FF6" w:rsidP="00A72FF6">
      <w:pPr>
        <w:ind w:firstLine="709"/>
        <w:jc w:val="both"/>
        <w:rPr>
          <w:sz w:val="26"/>
          <w:szCs w:val="26"/>
        </w:rPr>
      </w:pPr>
      <w:r w:rsidRPr="00FA0D61">
        <w:rPr>
          <w:sz w:val="26"/>
          <w:szCs w:val="26"/>
        </w:rPr>
        <w:t>1.</w:t>
      </w:r>
      <w:r w:rsidRPr="00FA0D61">
        <w:rPr>
          <w:sz w:val="26"/>
          <w:szCs w:val="26"/>
        </w:rPr>
        <w:tab/>
        <w:t>Проект «Формирование комфортной городской среды».</w:t>
      </w:r>
    </w:p>
    <w:p w14:paraId="7F7F6D58" w14:textId="77777777" w:rsidR="00A72FF6" w:rsidRPr="00FA0D61" w:rsidRDefault="00A72FF6" w:rsidP="00A72FF6">
      <w:pPr>
        <w:ind w:firstLine="709"/>
        <w:jc w:val="both"/>
        <w:rPr>
          <w:sz w:val="26"/>
          <w:szCs w:val="26"/>
        </w:rPr>
      </w:pPr>
      <w:r w:rsidRPr="00FA0D61">
        <w:rPr>
          <w:sz w:val="26"/>
          <w:szCs w:val="26"/>
        </w:rPr>
        <w:t>Муниципальная программа «Формирование комфортной городской среды в городе Когалыме», утвержденная постановлением Администрации города Когалыма от 14.11.2017 №2354 «Об утверждении муниципальной программы «Формирование комфортной городской среды в городе Когалыме» (далее – муниципальная программа «ФКГС в городе Когалыме»), предусматривает выполнение двух основных мероприятий: «Благоустройство дворовых территорий в городе Когалыме» и «Строительство, реконструкция, благоустройство общественных территорий в городе Когалыме (площадей, набережных, улиц, пешеходных зон, скверов, парков, иных территорий)».</w:t>
      </w:r>
    </w:p>
    <w:p w14:paraId="5692D010" w14:textId="77777777" w:rsidR="00A72FF6" w:rsidRPr="00FA0D61" w:rsidRDefault="00A72FF6" w:rsidP="00A72FF6">
      <w:pPr>
        <w:ind w:firstLine="709"/>
        <w:jc w:val="both"/>
        <w:rPr>
          <w:sz w:val="26"/>
          <w:szCs w:val="26"/>
        </w:rPr>
      </w:pPr>
      <w:r w:rsidRPr="00FA0D61">
        <w:rPr>
          <w:sz w:val="26"/>
          <w:szCs w:val="26"/>
        </w:rPr>
        <w:t>При определении мероприятий муниципальной программы «ФКГС в городе Когалыме» на 2023 год по благоустройству дворовых территориям учитывались заявки, поступившие от инициативных граждан, по общественным пространствам – территория выбрана по итогам рейтингового голосования.</w:t>
      </w:r>
    </w:p>
    <w:p w14:paraId="5944E2D5" w14:textId="77777777" w:rsidR="00A72FF6" w:rsidRPr="00FA0D61" w:rsidRDefault="00A72FF6" w:rsidP="00A72FF6">
      <w:pPr>
        <w:ind w:firstLine="709"/>
        <w:jc w:val="both"/>
        <w:rPr>
          <w:sz w:val="26"/>
          <w:szCs w:val="26"/>
        </w:rPr>
      </w:pPr>
      <w:r w:rsidRPr="00FA0D61">
        <w:rPr>
          <w:sz w:val="26"/>
          <w:szCs w:val="26"/>
        </w:rPr>
        <w:t>В начале января 2023 года от инициативных граждан города Когалыма, проживающих по адресу: ул. Мира, д. 19, д. 21, д. 31 в Администрацию города Когалыма поступило обращение о направлении инициативного проекта «Безопасный двор» для участия в конкурсе инициативных проектов.</w:t>
      </w:r>
    </w:p>
    <w:p w14:paraId="42BEEA3C" w14:textId="77777777" w:rsidR="00A72FF6" w:rsidRPr="00FA0D61" w:rsidRDefault="00A72FF6" w:rsidP="00A72FF6">
      <w:pPr>
        <w:ind w:firstLine="709"/>
        <w:jc w:val="both"/>
        <w:rPr>
          <w:sz w:val="26"/>
          <w:szCs w:val="26"/>
        </w:rPr>
      </w:pPr>
      <w:r w:rsidRPr="00FA0D61">
        <w:rPr>
          <w:sz w:val="26"/>
          <w:szCs w:val="26"/>
        </w:rPr>
        <w:t>На территории двора расположены три многоквартирных дома с общим количеством квартир 221, в которых проживают 626 граждан. На момент заявки в границах дворовой территории обеспеченность парковочными местами составляла порядка 41 машиноместа. Из-за недостаточного количества автопарковочных мест жители двора вынуждены ставить машины на тротуары, газоны, детскую площадку, что является не безопасным для детей и вызывает недовольство других жителей дома, ведь автомобили создают помехи: нет возможности свободно подойти к подъезду, по тротуару не пройти с коляской.</w:t>
      </w:r>
    </w:p>
    <w:p w14:paraId="312CC602" w14:textId="77777777" w:rsidR="00A72FF6" w:rsidRPr="00FA0D61" w:rsidRDefault="00A72FF6" w:rsidP="00A72FF6">
      <w:pPr>
        <w:ind w:firstLine="709"/>
        <w:jc w:val="both"/>
        <w:rPr>
          <w:sz w:val="26"/>
          <w:szCs w:val="26"/>
        </w:rPr>
      </w:pPr>
      <w:r w:rsidRPr="00FA0D61">
        <w:rPr>
          <w:sz w:val="26"/>
          <w:szCs w:val="26"/>
        </w:rPr>
        <w:t xml:space="preserve">В результате реализации проекта на указанной территории появилось 45 новых машиномест общей площадью 522 кв. м, что позволило жителям двора безопасно передвигаться в пешеходной зоне двора и беспрепятственно подходить к подъездам своих домов.   </w:t>
      </w:r>
    </w:p>
    <w:p w14:paraId="1DB4F5C6" w14:textId="77777777" w:rsidR="00A72FF6" w:rsidRPr="00FA0D61" w:rsidRDefault="00A72FF6" w:rsidP="00A72FF6">
      <w:pPr>
        <w:ind w:firstLine="709"/>
        <w:jc w:val="both"/>
        <w:rPr>
          <w:sz w:val="26"/>
          <w:szCs w:val="26"/>
        </w:rPr>
      </w:pPr>
      <w:r w:rsidRPr="00FA0D61">
        <w:rPr>
          <w:sz w:val="26"/>
          <w:szCs w:val="26"/>
        </w:rPr>
        <w:t>Протоколами общих внеочередных собрания собственников жилых помещений многоквартирных домов приняты положительные решения о софинансировании проведения необходимых работ, а также о принятии территории парковочных мест в состав общего имущества. Содержание будет осуществляться за счет средств собственников жилых помещений, путем включения расходов в единый платежный документ (в размере 0,30 руб/кв.м. ежемесячно).</w:t>
      </w:r>
    </w:p>
    <w:p w14:paraId="42456580" w14:textId="77777777" w:rsidR="00A72FF6" w:rsidRPr="00FA0D61" w:rsidRDefault="00A72FF6" w:rsidP="00A72FF6">
      <w:pPr>
        <w:ind w:firstLine="709"/>
        <w:jc w:val="both"/>
        <w:rPr>
          <w:sz w:val="26"/>
          <w:szCs w:val="26"/>
        </w:rPr>
      </w:pPr>
      <w:r w:rsidRPr="00FA0D61">
        <w:rPr>
          <w:sz w:val="26"/>
          <w:szCs w:val="26"/>
        </w:rPr>
        <w:t>Финансовые затраты на реализацию проекта составили 2 577,7 тыс. рублей, включая финансовый вклад жителей дворовой территории в размере 515,5 тыс. рублей.</w:t>
      </w:r>
    </w:p>
    <w:p w14:paraId="7B53BEA8" w14:textId="77777777" w:rsidR="00A72FF6" w:rsidRPr="00FA0D61" w:rsidRDefault="00A72FF6" w:rsidP="00A72FF6">
      <w:pPr>
        <w:ind w:firstLine="709"/>
        <w:jc w:val="both"/>
        <w:rPr>
          <w:sz w:val="26"/>
          <w:szCs w:val="26"/>
        </w:rPr>
      </w:pPr>
      <w:r w:rsidRPr="00FA0D61">
        <w:rPr>
          <w:sz w:val="26"/>
          <w:szCs w:val="26"/>
        </w:rPr>
        <w:t>С 01.03.2023 по 20.03.2023 в сервисе управления проектами инициативного бюджетирования проходило онлайн-голосование за инициативные проекты. По итогам голосования инициативный проект «Безопасный двор» поддержали 1 982 человека. По итогам конкурса проект признан победителем и получил гранд из средств бюджета автономного округа в размере 1 801,8 тыс. рублей.</w:t>
      </w:r>
    </w:p>
    <w:p w14:paraId="56C62718" w14:textId="77777777" w:rsidR="00A72FF6" w:rsidRPr="00FA0D61" w:rsidRDefault="00A72FF6" w:rsidP="00A72FF6">
      <w:pPr>
        <w:ind w:firstLine="709"/>
        <w:jc w:val="both"/>
        <w:rPr>
          <w:sz w:val="26"/>
          <w:szCs w:val="26"/>
        </w:rPr>
      </w:pPr>
      <w:r w:rsidRPr="00FA0D61">
        <w:rPr>
          <w:sz w:val="26"/>
          <w:szCs w:val="26"/>
        </w:rPr>
        <w:t xml:space="preserve">В рамках муниципальной программы «ФКГС в городе Когалыме» в 2023 году на реализацию мероприятий по благоустройству дворовых территорий предусмотрены бюджетные ассигнования в размере 22,9 млн. рублей. На указанной территории выполнены общестроительные работы по благоустройству (асфальтирование дворового проезда, обустройство тротуаров, замена опор наружного освещения, а также малых архитектурных форм). </w:t>
      </w:r>
    </w:p>
    <w:p w14:paraId="0AD6AB7F" w14:textId="77777777" w:rsidR="00A72FF6" w:rsidRPr="00FA0D61" w:rsidRDefault="00A72FF6" w:rsidP="00A72FF6">
      <w:pPr>
        <w:ind w:firstLine="709"/>
        <w:jc w:val="both"/>
        <w:rPr>
          <w:sz w:val="26"/>
          <w:szCs w:val="26"/>
        </w:rPr>
      </w:pPr>
      <w:r w:rsidRPr="00FA0D61">
        <w:rPr>
          <w:sz w:val="26"/>
          <w:szCs w:val="26"/>
        </w:rPr>
        <w:t>Работы по благоустройству дворовой территории и реализации инициативного проекта «Безопасный двор» выполнены в полном объеме. Приемка выполненных работ прошла при участии жителей домов, общественных объединений города, а также депутатов Думы города Когалыма.</w:t>
      </w:r>
    </w:p>
    <w:p w14:paraId="687DF090" w14:textId="77777777" w:rsidR="00A72FF6" w:rsidRPr="00FA0D61" w:rsidRDefault="00A72FF6" w:rsidP="00A72FF6">
      <w:pPr>
        <w:ind w:firstLine="709"/>
        <w:jc w:val="both"/>
        <w:rPr>
          <w:sz w:val="26"/>
          <w:szCs w:val="26"/>
        </w:rPr>
      </w:pPr>
      <w:r w:rsidRPr="00FA0D61">
        <w:rPr>
          <w:sz w:val="26"/>
          <w:szCs w:val="26"/>
        </w:rPr>
        <w:t xml:space="preserve">В рамках Соглашения с ПАО «ЛУКОЙЛ» выполнены работы по благоустройству дворовых территорий по ул. Молодежная, д. 9, д. 11 и ул. Ленинградская, д. 8, д. 12 (асфальтирование дворовых проездов с устройством ливневой канализации, обустройство тротуаров, замена опор наружного освещения, урн и лавочек). Всего на реализацию указанных мероприятий затрачено 32,6 млн. рублей. </w:t>
      </w:r>
    </w:p>
    <w:p w14:paraId="4282C4D1" w14:textId="77777777" w:rsidR="00A72FF6" w:rsidRPr="00FA0D61" w:rsidRDefault="00A72FF6" w:rsidP="00A72FF6">
      <w:pPr>
        <w:tabs>
          <w:tab w:val="left" w:pos="993"/>
        </w:tabs>
        <w:ind w:firstLine="709"/>
        <w:contextualSpacing/>
        <w:jc w:val="both"/>
        <w:rPr>
          <w:rFonts w:eastAsia="Calibri"/>
          <w:sz w:val="26"/>
          <w:szCs w:val="26"/>
        </w:rPr>
      </w:pPr>
      <w:r w:rsidRPr="00FA0D61">
        <w:rPr>
          <w:rFonts w:eastAsia="Calibri"/>
          <w:sz w:val="26"/>
          <w:szCs w:val="26"/>
        </w:rPr>
        <w:t xml:space="preserve">Что касается общественных территорий города Когалыма, то по итогам рейтингового голосования на 2023 год выбран объект благоустройства «Этнодеревня в городе Когалыме». Работы планируется выполнить в три этапа. В летний период 2023 года реализован 2 этап, стоимостью которого составила 18,5 млн. рублей, в рамках которого выполнены работы по планировочной организации земельного участка, установка малых архитектурных форм для отдыха населения, устройство покрытий из тротуарной плитки и из геотекстиля с торфяным заполнением, оснащение скамьями и урнами, засеян газон. В целях обеспечения культурного отдыха жителей города Когалыма на территории объекта благоустройства «Этнодеревня в городе Когалыме» установлены мангальные зоны. Второй этап строительства завершен. </w:t>
      </w:r>
    </w:p>
    <w:p w14:paraId="2DC54D1C" w14:textId="77777777" w:rsidR="00A72FF6" w:rsidRPr="00FA0D61" w:rsidRDefault="00A72FF6" w:rsidP="00A72FF6">
      <w:pPr>
        <w:tabs>
          <w:tab w:val="left" w:pos="993"/>
        </w:tabs>
        <w:ind w:firstLine="709"/>
        <w:contextualSpacing/>
        <w:jc w:val="both"/>
        <w:rPr>
          <w:rFonts w:eastAsia="Calibri"/>
          <w:sz w:val="26"/>
          <w:szCs w:val="26"/>
        </w:rPr>
      </w:pPr>
      <w:r w:rsidRPr="00FA0D61">
        <w:rPr>
          <w:rFonts w:eastAsia="Calibri"/>
          <w:sz w:val="26"/>
          <w:szCs w:val="26"/>
        </w:rPr>
        <w:t>Проект благоустройства является победителем рейтингового голосования по выбору благоустройства общественной территории, проводимого в 2021 году. «Этнодеревня» является вторым этапом развития системы общественных пространств под общим названием «Югорский очаг», первый из которых был реализован в 2021 году – объект благоустройства «Набережная реки Ингу-Ягун», ставший победителем IV Всероссийского конкурса лучших проектов городской среды в малых городах и исторических поселениях.</w:t>
      </w:r>
    </w:p>
    <w:p w14:paraId="052BF415" w14:textId="77777777" w:rsidR="00A72FF6" w:rsidRPr="00FA0D61" w:rsidRDefault="00A72FF6" w:rsidP="00A72FF6">
      <w:pPr>
        <w:tabs>
          <w:tab w:val="left" w:pos="993"/>
        </w:tabs>
        <w:ind w:firstLine="709"/>
        <w:contextualSpacing/>
        <w:jc w:val="both"/>
        <w:rPr>
          <w:rFonts w:eastAsia="Calibri"/>
          <w:sz w:val="26"/>
          <w:szCs w:val="26"/>
        </w:rPr>
      </w:pPr>
      <w:r w:rsidRPr="00FA0D61">
        <w:rPr>
          <w:rFonts w:eastAsia="Calibri"/>
          <w:sz w:val="26"/>
          <w:szCs w:val="26"/>
        </w:rPr>
        <w:t xml:space="preserve">По итогам рейтингового голосования, завершившегося 31.05.2023 жители города Когалыма поддержали проект 3 этапа строительства объекта «Этнодеревня», который запланирован к реализации в 2024 году.  </w:t>
      </w:r>
    </w:p>
    <w:p w14:paraId="023F72FE" w14:textId="77777777" w:rsidR="00A72FF6" w:rsidRPr="00FA0D61" w:rsidRDefault="00A72FF6" w:rsidP="00A72FF6">
      <w:pPr>
        <w:tabs>
          <w:tab w:val="left" w:pos="993"/>
        </w:tabs>
        <w:ind w:firstLine="709"/>
        <w:contextualSpacing/>
        <w:jc w:val="both"/>
        <w:rPr>
          <w:rFonts w:eastAsia="Calibri"/>
          <w:sz w:val="26"/>
          <w:szCs w:val="26"/>
        </w:rPr>
      </w:pPr>
      <w:r w:rsidRPr="00FA0D61">
        <w:rPr>
          <w:rFonts w:eastAsia="Calibri"/>
          <w:sz w:val="26"/>
          <w:szCs w:val="26"/>
        </w:rPr>
        <w:t>Учитывая, мнение жителей города Когалыма, Администрацией города Когалыма было принято решение об участии во всероссийском конкурсе лучших проектов создания комфортной городской среды в малых городах и исторических поселениях с проектом «ЮГОРСКИЙ ОЧАГ: «Этнодеревня» (4 этап), 18.05.2023 – состоялся градостроительный совет Ханты-Мансийского автономного округа-Югры по рассмотрению и согласованию конкурсных заявок для участия во Всероссийском конкурсе, проект «ЮГОРСКИЙ ОЧАГ: «Этнодеревня» (4 этап) получил высокую оценку конкурсной комиссии. 01.06.2023 заявка направлена на рассмотрение в Министерство строительства Российской Федерации.</w:t>
      </w:r>
    </w:p>
    <w:p w14:paraId="572B37F0" w14:textId="77777777" w:rsidR="00A72FF6" w:rsidRPr="00FA0D61" w:rsidRDefault="00A72FF6" w:rsidP="00A72FF6">
      <w:pPr>
        <w:tabs>
          <w:tab w:val="left" w:pos="284"/>
        </w:tabs>
        <w:autoSpaceDE w:val="0"/>
        <w:autoSpaceDN w:val="0"/>
        <w:adjustRightInd w:val="0"/>
        <w:ind w:firstLine="709"/>
        <w:contextualSpacing/>
        <w:jc w:val="both"/>
        <w:rPr>
          <w:rFonts w:eastAsia="Calibri"/>
          <w:color w:val="000000"/>
          <w:sz w:val="26"/>
          <w:szCs w:val="26"/>
        </w:rPr>
      </w:pPr>
      <w:r w:rsidRPr="00FA0D61">
        <w:rPr>
          <w:rFonts w:eastAsia="Calibri"/>
          <w:color w:val="000000"/>
          <w:sz w:val="26"/>
          <w:szCs w:val="26"/>
        </w:rPr>
        <w:t>Выполнены проектно-изыскательских работы по объекту благоустройства «Литературный сквер в городе Когалыме». В декабре 2023 года завершены работ по строительству сетей освещения, в 2024 году - строительство пешеходных дорожек, монтаж металлического ограждения, обустройство автомобильной стоянки, озеленение, приобретение и монтаж малых архитектурных форм.</w:t>
      </w:r>
    </w:p>
    <w:p w14:paraId="300DDED6" w14:textId="77777777" w:rsidR="00A72FF6" w:rsidRPr="00FA0D61" w:rsidRDefault="00A72FF6" w:rsidP="00A72FF6">
      <w:pPr>
        <w:ind w:firstLine="709"/>
        <w:contextualSpacing/>
        <w:jc w:val="both"/>
        <w:rPr>
          <w:rFonts w:eastAsia="Calibri"/>
          <w:sz w:val="26"/>
          <w:szCs w:val="26"/>
        </w:rPr>
      </w:pPr>
      <w:r w:rsidRPr="00FA0D61">
        <w:rPr>
          <w:rFonts w:eastAsia="Calibri"/>
          <w:sz w:val="26"/>
          <w:szCs w:val="26"/>
        </w:rPr>
        <w:t xml:space="preserve">Информация о реализации приоритетного проекта «Формирование комфортной городской среды» размещается на официальном сайте Администрации города Когалыма (вкладка «Комфортная городская среда»), социальной сети «ВКонтакте» и Государственной информационной системе «Жилищно-коммунальное хозяйство». </w:t>
      </w:r>
    </w:p>
    <w:p w14:paraId="1F2A90C2" w14:textId="77777777" w:rsidR="00A72FF6" w:rsidRPr="00FA0D61" w:rsidRDefault="00A72FF6" w:rsidP="00A72FF6">
      <w:pPr>
        <w:ind w:firstLine="709"/>
        <w:jc w:val="both"/>
        <w:rPr>
          <w:sz w:val="26"/>
          <w:szCs w:val="26"/>
        </w:rPr>
      </w:pPr>
      <w:r w:rsidRPr="00FA0D61">
        <w:rPr>
          <w:sz w:val="26"/>
          <w:szCs w:val="26"/>
        </w:rPr>
        <w:t>В 2023 году в средствах массовой информации опубликовано более 60 материалов по информированию граждан о реализации и возможности участия в муниципальной программе «ФКГС в городе Когалыме».</w:t>
      </w:r>
    </w:p>
    <w:p w14:paraId="3F003439" w14:textId="77777777" w:rsidR="00A72FF6" w:rsidRPr="00FA0D61" w:rsidRDefault="00A72FF6" w:rsidP="00A72FF6">
      <w:pPr>
        <w:ind w:firstLine="709"/>
        <w:jc w:val="both"/>
        <w:rPr>
          <w:sz w:val="26"/>
          <w:szCs w:val="26"/>
        </w:rPr>
      </w:pPr>
    </w:p>
    <w:p w14:paraId="05E04F12" w14:textId="77777777" w:rsidR="00A72FF6" w:rsidRPr="00FA0D61" w:rsidRDefault="00A72FF6" w:rsidP="00A72FF6">
      <w:pPr>
        <w:keepNext/>
        <w:ind w:firstLine="709"/>
        <w:jc w:val="both"/>
        <w:outlineLvl w:val="0"/>
        <w:rPr>
          <w:b/>
          <w:sz w:val="26"/>
          <w:szCs w:val="26"/>
        </w:rPr>
      </w:pPr>
      <w:bookmarkStart w:id="35" w:name="_Toc156207230"/>
      <w:r w:rsidRPr="00FA0D61">
        <w:rPr>
          <w:b/>
          <w:sz w:val="26"/>
          <w:szCs w:val="26"/>
        </w:rPr>
        <w:t>4.1. Осуществление муниципального контроля за исполнением единой теплоснабжающей организацией обязательств по строительству, реконструкции и (или) модернизации объектов теплоснабжения</w:t>
      </w:r>
      <w:bookmarkEnd w:id="35"/>
    </w:p>
    <w:p w14:paraId="09460949" w14:textId="77777777" w:rsidR="00A72FF6" w:rsidRPr="00FA0D61" w:rsidRDefault="00A72FF6" w:rsidP="00A72FF6">
      <w:pPr>
        <w:ind w:firstLine="709"/>
        <w:jc w:val="both"/>
        <w:rPr>
          <w:color w:val="FF0000"/>
          <w:sz w:val="26"/>
          <w:szCs w:val="26"/>
        </w:rPr>
      </w:pPr>
    </w:p>
    <w:p w14:paraId="5EDEDB48" w14:textId="77777777" w:rsidR="00A72FF6" w:rsidRPr="00FA0D61" w:rsidRDefault="00A72FF6" w:rsidP="00A72FF6">
      <w:pPr>
        <w:ind w:firstLine="709"/>
        <w:jc w:val="both"/>
        <w:rPr>
          <w:sz w:val="26"/>
          <w:szCs w:val="26"/>
        </w:rPr>
      </w:pPr>
      <w:r w:rsidRPr="00FA0D61">
        <w:rPr>
          <w:sz w:val="26"/>
          <w:szCs w:val="26"/>
        </w:rPr>
        <w:t>В соответствии с постановлением Администрации города Когалыма от 19.07.2022 №1586 «О присвоении статуса единой теплоснабжающей организации» присвоены статусы единой теплоснабжающей организацией (далее – ЕТО):</w:t>
      </w:r>
    </w:p>
    <w:p w14:paraId="268F47FA" w14:textId="77777777" w:rsidR="00A72FF6" w:rsidRPr="00FA0D61" w:rsidRDefault="00A72FF6" w:rsidP="00A72FF6">
      <w:pPr>
        <w:ind w:firstLine="709"/>
        <w:jc w:val="both"/>
        <w:rPr>
          <w:sz w:val="26"/>
          <w:szCs w:val="26"/>
        </w:rPr>
      </w:pPr>
      <w:r w:rsidRPr="00FA0D61">
        <w:rPr>
          <w:sz w:val="26"/>
          <w:szCs w:val="26"/>
        </w:rPr>
        <w:t>- ЕТО №1 – Общество с ограниченной ответственностью «Концессионная Коммунальная Компания»;</w:t>
      </w:r>
    </w:p>
    <w:p w14:paraId="61C90E18" w14:textId="77777777" w:rsidR="00A72FF6" w:rsidRPr="00FA0D61" w:rsidRDefault="00A72FF6" w:rsidP="00A72FF6">
      <w:pPr>
        <w:ind w:firstLine="709"/>
        <w:jc w:val="both"/>
        <w:rPr>
          <w:sz w:val="26"/>
          <w:szCs w:val="26"/>
        </w:rPr>
      </w:pPr>
      <w:r w:rsidRPr="00FA0D61">
        <w:rPr>
          <w:sz w:val="26"/>
          <w:szCs w:val="26"/>
        </w:rPr>
        <w:t xml:space="preserve">- ЕТО №2 – Общество с ограниченной ответственностью «Горводоканал»; </w:t>
      </w:r>
    </w:p>
    <w:p w14:paraId="792EAB79" w14:textId="77777777" w:rsidR="00A72FF6" w:rsidRPr="00FA0D61" w:rsidRDefault="00A72FF6" w:rsidP="00A72FF6">
      <w:pPr>
        <w:ind w:firstLine="709"/>
        <w:jc w:val="both"/>
        <w:rPr>
          <w:sz w:val="26"/>
          <w:szCs w:val="26"/>
        </w:rPr>
      </w:pPr>
      <w:r w:rsidRPr="00FA0D61">
        <w:rPr>
          <w:sz w:val="26"/>
          <w:szCs w:val="26"/>
        </w:rPr>
        <w:t>- ЕТО №3 – Общество с ограниченной ответственностью «Управление производственно-технологической комплектации»;</w:t>
      </w:r>
    </w:p>
    <w:p w14:paraId="0E752B5C" w14:textId="77777777" w:rsidR="00A72FF6" w:rsidRPr="00FA0D61" w:rsidRDefault="00A72FF6" w:rsidP="00A72FF6">
      <w:pPr>
        <w:ind w:firstLine="709"/>
        <w:jc w:val="both"/>
        <w:rPr>
          <w:sz w:val="26"/>
          <w:szCs w:val="26"/>
        </w:rPr>
      </w:pPr>
      <w:r w:rsidRPr="00FA0D61">
        <w:rPr>
          <w:sz w:val="26"/>
          <w:szCs w:val="26"/>
        </w:rPr>
        <w:t xml:space="preserve">- ЕТО №4 - Общество с ограниченной ответственностью «Спортивно-культурный комплекс». </w:t>
      </w:r>
    </w:p>
    <w:p w14:paraId="400D1933" w14:textId="77777777" w:rsidR="00A72FF6" w:rsidRPr="00FA0D61" w:rsidRDefault="00A72FF6" w:rsidP="00A72FF6">
      <w:pPr>
        <w:ind w:firstLine="709"/>
        <w:jc w:val="both"/>
        <w:rPr>
          <w:sz w:val="26"/>
          <w:szCs w:val="26"/>
        </w:rPr>
      </w:pPr>
      <w:r w:rsidRPr="00FA0D61">
        <w:rPr>
          <w:sz w:val="26"/>
          <w:szCs w:val="26"/>
        </w:rPr>
        <w:t>Контроль за ЕТО №1, обеспечивающей услугой «теплоснабжение» население и предприятия города Когалыма, осуществляет МКУ «УКС и ЖКК города Когалыма» в соответствии с постановлением Администрации города Когалыма от 31.01.2019 №197 «Об уполномоченных органах на осуществление отдельных прав и обязанностей концедента по концессионным соглашениям в отношении объектов жилищно-коммунального хозяйства».</w:t>
      </w:r>
    </w:p>
    <w:p w14:paraId="518C9CE2" w14:textId="77777777" w:rsidR="00A72FF6" w:rsidRPr="00FA0D61" w:rsidRDefault="00A72FF6" w:rsidP="00A72FF6">
      <w:pPr>
        <w:ind w:firstLine="709"/>
        <w:jc w:val="both"/>
        <w:rPr>
          <w:sz w:val="26"/>
          <w:szCs w:val="26"/>
        </w:rPr>
      </w:pPr>
      <w:r w:rsidRPr="00FA0D61">
        <w:rPr>
          <w:sz w:val="26"/>
          <w:szCs w:val="26"/>
        </w:rPr>
        <w:t xml:space="preserve">Деятельность ЕТО №2, ЕТО №3 и ЕТО №4 направлена на обеспечения услугой «теплоснабжения» собственных нужд и промышленных потребителей. </w:t>
      </w:r>
    </w:p>
    <w:p w14:paraId="1A6B5E66" w14:textId="77777777" w:rsidR="00A72FF6" w:rsidRPr="00FA0D61" w:rsidRDefault="00A72FF6" w:rsidP="00A72FF6">
      <w:pPr>
        <w:ind w:firstLine="708"/>
        <w:jc w:val="both"/>
        <w:rPr>
          <w:sz w:val="26"/>
          <w:szCs w:val="26"/>
        </w:rPr>
      </w:pPr>
      <w:r w:rsidRPr="00FA0D61">
        <w:rPr>
          <w:sz w:val="26"/>
          <w:szCs w:val="26"/>
        </w:rPr>
        <w:t>Установление тарифа на услугу «теплоснабжения» входит в полномочие Региональной службы по тарифам Ханты-Мансийского автономного округа - Югры.</w:t>
      </w:r>
    </w:p>
    <w:p w14:paraId="24112FCB" w14:textId="77777777" w:rsidR="00A72FF6" w:rsidRPr="00FA0D61" w:rsidRDefault="00A72FF6" w:rsidP="00A72FF6">
      <w:pPr>
        <w:ind w:firstLine="708"/>
        <w:jc w:val="both"/>
        <w:rPr>
          <w:sz w:val="26"/>
          <w:szCs w:val="26"/>
        </w:rPr>
      </w:pPr>
    </w:p>
    <w:p w14:paraId="42635630" w14:textId="77777777" w:rsidR="00A72FF6" w:rsidRPr="00FA0D61" w:rsidRDefault="00A72FF6" w:rsidP="00A72FF6">
      <w:pPr>
        <w:keepNext/>
        <w:ind w:firstLine="709"/>
        <w:jc w:val="both"/>
        <w:outlineLvl w:val="0"/>
        <w:rPr>
          <w:b/>
          <w:sz w:val="26"/>
          <w:szCs w:val="26"/>
        </w:rPr>
      </w:pPr>
      <w:bookmarkStart w:id="36" w:name="_Toc352163213"/>
      <w:bookmarkStart w:id="37" w:name="_Toc156207231"/>
      <w:r w:rsidRPr="00FA0D61">
        <w:rPr>
          <w:b/>
          <w:sz w:val="26"/>
          <w:szCs w:val="26"/>
        </w:rPr>
        <w:t xml:space="preserve">5. </w:t>
      </w:r>
      <w:bookmarkEnd w:id="36"/>
      <w:r w:rsidRPr="00FA0D61">
        <w:rPr>
          <w:b/>
          <w:sz w:val="26"/>
          <w:szCs w:val="26"/>
        </w:rPr>
        <w:t>Дорожная деятельность в отношении автомобильных дорог местного значения в границах городского округа и обеспечение безопасности дорожного движения на них, включая создание и обеспечение функционирования парковок (парковочных мест), осуществление муниципального контроля на автомобильном транспорте, городском наземном электрическом транспорте и в дорожном хозяйстве в границах городского округа, организация дорожного движения, а также осуществление иных полномочий в области использования автомобильных дорог и осуществления дорожной деятельности в соответствии с законодательством Российской Федерации</w:t>
      </w:r>
      <w:bookmarkEnd w:id="37"/>
    </w:p>
    <w:p w14:paraId="77EE484D" w14:textId="77777777" w:rsidR="00A72FF6" w:rsidRPr="00FA0D61" w:rsidRDefault="00A72FF6" w:rsidP="00A72FF6">
      <w:pPr>
        <w:tabs>
          <w:tab w:val="left" w:pos="9355"/>
        </w:tabs>
        <w:ind w:firstLine="709"/>
        <w:jc w:val="both"/>
        <w:rPr>
          <w:color w:val="FF0000"/>
          <w:sz w:val="26"/>
          <w:szCs w:val="26"/>
        </w:rPr>
      </w:pPr>
      <w:bookmarkStart w:id="38" w:name="_Toc352163214"/>
    </w:p>
    <w:p w14:paraId="0B589C26" w14:textId="77777777" w:rsidR="00A72FF6" w:rsidRPr="00FA0D61" w:rsidRDefault="00A72FF6" w:rsidP="00A72FF6">
      <w:pPr>
        <w:tabs>
          <w:tab w:val="left" w:pos="9355"/>
        </w:tabs>
        <w:ind w:firstLine="709"/>
        <w:jc w:val="both"/>
        <w:rPr>
          <w:sz w:val="26"/>
          <w:szCs w:val="26"/>
        </w:rPr>
      </w:pPr>
      <w:r w:rsidRPr="00FA0D61">
        <w:rPr>
          <w:sz w:val="26"/>
          <w:szCs w:val="26"/>
        </w:rPr>
        <w:t>Дорожная деятельность в отношении автомобильных дорог местного значения в границах городского округа и обеспечение безопасности дорожного движения на них являются важнейшей составной частью транспортной системы городского округа.</w:t>
      </w:r>
    </w:p>
    <w:p w14:paraId="616B201D" w14:textId="77777777" w:rsidR="00A72FF6" w:rsidRPr="00FA0D61" w:rsidRDefault="00A72FF6" w:rsidP="00A72FF6">
      <w:pPr>
        <w:tabs>
          <w:tab w:val="left" w:pos="9355"/>
        </w:tabs>
        <w:ind w:firstLine="709"/>
        <w:jc w:val="both"/>
        <w:rPr>
          <w:sz w:val="26"/>
          <w:szCs w:val="26"/>
        </w:rPr>
      </w:pPr>
      <w:r w:rsidRPr="00FA0D61">
        <w:rPr>
          <w:sz w:val="26"/>
          <w:szCs w:val="26"/>
        </w:rPr>
        <w:t>Транспортная система города Когалыма представляет собой развитую улично-дорожную сеть (улицы, проезды и дороги) с усовершенствованным покрытием, бордюром вдоль магистральных дорог, разметкой и обустроенными транспортными развязками.</w:t>
      </w:r>
    </w:p>
    <w:p w14:paraId="65BBEF38" w14:textId="77777777" w:rsidR="00A72FF6" w:rsidRPr="00FA0D61" w:rsidRDefault="00A72FF6" w:rsidP="00A72FF6">
      <w:pPr>
        <w:tabs>
          <w:tab w:val="left" w:pos="9355"/>
        </w:tabs>
        <w:ind w:firstLine="709"/>
        <w:jc w:val="both"/>
        <w:rPr>
          <w:sz w:val="26"/>
          <w:szCs w:val="26"/>
        </w:rPr>
      </w:pPr>
      <w:r w:rsidRPr="00FA0D61">
        <w:rPr>
          <w:sz w:val="26"/>
          <w:szCs w:val="26"/>
        </w:rPr>
        <w:t xml:space="preserve">В реестре муниципальной собственности города Когалыма числится 96,3 км автомобильных дорог общего пользования местного значения. Доля автодорог с твёрдым покрытием составляет 100%. </w:t>
      </w:r>
    </w:p>
    <w:p w14:paraId="75D52CC1" w14:textId="77777777" w:rsidR="00A72FF6" w:rsidRPr="00FA0D61" w:rsidRDefault="00A72FF6" w:rsidP="00A72FF6">
      <w:pPr>
        <w:tabs>
          <w:tab w:val="left" w:pos="1134"/>
        </w:tabs>
        <w:ind w:firstLine="709"/>
        <w:jc w:val="both"/>
        <w:rPr>
          <w:sz w:val="26"/>
          <w:szCs w:val="26"/>
        </w:rPr>
      </w:pPr>
      <w:r w:rsidRPr="00FA0D61">
        <w:rPr>
          <w:sz w:val="26"/>
          <w:szCs w:val="26"/>
        </w:rPr>
        <w:t xml:space="preserve">В 2023 году выполнен ремонт автомобильных дорог города Когалыма общей площадью 4,499 тыс. кв. м протяженностью 0,444 км (в 2022 году – общая площадь составила 21,626 тыс. кв. м протяженность – 3,03 км), из них: </w:t>
      </w:r>
    </w:p>
    <w:p w14:paraId="0E22DA28" w14:textId="77777777" w:rsidR="00A72FF6" w:rsidRPr="00FA0D61" w:rsidRDefault="00A72FF6" w:rsidP="00A72FF6">
      <w:pPr>
        <w:tabs>
          <w:tab w:val="left" w:pos="1134"/>
        </w:tabs>
        <w:ind w:firstLine="709"/>
        <w:jc w:val="both"/>
        <w:rPr>
          <w:sz w:val="26"/>
          <w:szCs w:val="26"/>
        </w:rPr>
      </w:pPr>
      <w:r w:rsidRPr="00FA0D61">
        <w:rPr>
          <w:sz w:val="26"/>
          <w:szCs w:val="26"/>
        </w:rPr>
        <w:t xml:space="preserve">1. Участок автомобильной дороги по улице Дружбы народов (в районе моста через реку Ингуягун на км 2+289 автодороги улица Дружбы Народов в городе Когалыме) – 0,33 км. </w:t>
      </w:r>
    </w:p>
    <w:p w14:paraId="6A17F5B0" w14:textId="77777777" w:rsidR="00A72FF6" w:rsidRPr="00FA0D61" w:rsidRDefault="00A72FF6" w:rsidP="00A72FF6">
      <w:pPr>
        <w:tabs>
          <w:tab w:val="left" w:pos="1134"/>
        </w:tabs>
        <w:ind w:firstLine="709"/>
        <w:jc w:val="both"/>
        <w:rPr>
          <w:sz w:val="26"/>
          <w:szCs w:val="26"/>
        </w:rPr>
      </w:pPr>
      <w:r w:rsidRPr="00FA0D61">
        <w:rPr>
          <w:sz w:val="26"/>
          <w:szCs w:val="26"/>
        </w:rPr>
        <w:t>2. Участок автомобильной дороги по улице Дружбы Народов (выезд с перекрестка с круговым движением улиц Дружбы народов-Проспект Шмидта в сторону СКК «Галактика») – 0,114 км.</w:t>
      </w:r>
    </w:p>
    <w:p w14:paraId="343953E1" w14:textId="77777777" w:rsidR="00A72FF6" w:rsidRPr="00FA0D61" w:rsidRDefault="00A72FF6" w:rsidP="00A72FF6">
      <w:pPr>
        <w:tabs>
          <w:tab w:val="left" w:pos="9355"/>
        </w:tabs>
        <w:ind w:firstLine="709"/>
        <w:jc w:val="both"/>
        <w:rPr>
          <w:color w:val="FF0000"/>
          <w:sz w:val="26"/>
          <w:szCs w:val="26"/>
        </w:rPr>
      </w:pPr>
      <w:r w:rsidRPr="00FA0D61">
        <w:rPr>
          <w:sz w:val="26"/>
          <w:szCs w:val="26"/>
        </w:rPr>
        <w:t xml:space="preserve">При осуществлении ремонта автомобильных дорог города Когалыма выполнялись работы по замене верхнего слоя асфальтобетонного покрытия с ликвидацией колейности и других неровностей методами фрезерования. </w:t>
      </w:r>
    </w:p>
    <w:p w14:paraId="1653AAA5" w14:textId="77777777" w:rsidR="00A72FF6" w:rsidRPr="00FA0D61" w:rsidRDefault="00A72FF6" w:rsidP="00A72FF6">
      <w:pPr>
        <w:tabs>
          <w:tab w:val="left" w:pos="9355"/>
        </w:tabs>
        <w:ind w:firstLine="709"/>
        <w:jc w:val="both"/>
        <w:rPr>
          <w:sz w:val="26"/>
          <w:szCs w:val="26"/>
        </w:rPr>
      </w:pPr>
      <w:r w:rsidRPr="00FA0D61">
        <w:rPr>
          <w:sz w:val="26"/>
          <w:szCs w:val="26"/>
        </w:rPr>
        <w:t xml:space="preserve">Исполнение мероприятия по ремонту автомобильных дорог города Когалыма осуществлялось в рамках муниципальной программы «Развитие транспортной системы города Когалыма», утвержденной постановлением Администрации города Когалыма от 11.10.2013 №2906 «Об утверждении муниципальной программы «Развитие транспортной системы города Когалыма». </w:t>
      </w:r>
    </w:p>
    <w:p w14:paraId="22C62F7F" w14:textId="77777777" w:rsidR="00A72FF6" w:rsidRPr="00FA0D61" w:rsidRDefault="00A72FF6" w:rsidP="00A72FF6">
      <w:pPr>
        <w:tabs>
          <w:tab w:val="left" w:pos="9355"/>
        </w:tabs>
        <w:ind w:firstLine="709"/>
        <w:jc w:val="both"/>
        <w:rPr>
          <w:color w:val="FF0000"/>
          <w:sz w:val="26"/>
          <w:szCs w:val="26"/>
        </w:rPr>
      </w:pPr>
      <w:r w:rsidRPr="00FA0D61">
        <w:rPr>
          <w:sz w:val="26"/>
          <w:szCs w:val="26"/>
        </w:rPr>
        <w:t xml:space="preserve">На реализацию данного мероприятия муниципальной программой «Развитие транспортной системы города Когалыма» на 2023 год предусмотрены плановые ассигнования за счет средств бюджета города Когалыма в размере 8 768,9 тыс. рублей, а также 336,0 тыс. рублей на проведение лабораторных исследований материалов, применяемых при ремонте автомобильных дорог, в том числе проведение инженерно-геодезических измерений. </w:t>
      </w:r>
    </w:p>
    <w:p w14:paraId="2818CD6A" w14:textId="77777777" w:rsidR="00A72FF6" w:rsidRPr="00FA0D61" w:rsidRDefault="00A72FF6" w:rsidP="00A72FF6">
      <w:pPr>
        <w:tabs>
          <w:tab w:val="left" w:pos="9355"/>
        </w:tabs>
        <w:ind w:firstLine="709"/>
        <w:jc w:val="both"/>
        <w:rPr>
          <w:sz w:val="26"/>
          <w:szCs w:val="26"/>
        </w:rPr>
      </w:pPr>
      <w:r w:rsidRPr="00FA0D61">
        <w:rPr>
          <w:sz w:val="26"/>
          <w:szCs w:val="26"/>
        </w:rPr>
        <w:t>По результатам конкурсного отбора заявок муниципальных образований автономного округа на предоставление из бюджета автономного округа субсидии в период 2023-2025 годов, муниципальному образованию город Когалым на 2023 и 2024 года из бюджета автономного округа выделена субсидия на строительство, реконструкцию, капитальный ремонт и ремонт автомобильных дорог местного значения в размере 50% от стоимости работ на реализацию следующих мероприятий:</w:t>
      </w:r>
    </w:p>
    <w:p w14:paraId="5A8D30C6" w14:textId="77777777" w:rsidR="00A72FF6" w:rsidRPr="00FA0D61" w:rsidRDefault="00A72FF6" w:rsidP="00A72FF6">
      <w:pPr>
        <w:tabs>
          <w:tab w:val="left" w:pos="9355"/>
        </w:tabs>
        <w:ind w:firstLine="709"/>
        <w:jc w:val="both"/>
        <w:rPr>
          <w:sz w:val="26"/>
          <w:szCs w:val="26"/>
        </w:rPr>
      </w:pPr>
      <w:r w:rsidRPr="00FA0D61">
        <w:rPr>
          <w:sz w:val="26"/>
          <w:szCs w:val="26"/>
        </w:rPr>
        <w:t>1) Реконструкция развязки Восточной (проспект Нефтяников, улица Ноябрьская).</w:t>
      </w:r>
    </w:p>
    <w:p w14:paraId="759510E4" w14:textId="77777777" w:rsidR="00A72FF6" w:rsidRPr="00FA0D61" w:rsidRDefault="00A72FF6" w:rsidP="00A72FF6">
      <w:pPr>
        <w:tabs>
          <w:tab w:val="left" w:pos="9355"/>
        </w:tabs>
        <w:ind w:firstLine="709"/>
        <w:jc w:val="both"/>
        <w:rPr>
          <w:sz w:val="26"/>
          <w:szCs w:val="26"/>
        </w:rPr>
      </w:pPr>
      <w:r w:rsidRPr="00FA0D61">
        <w:rPr>
          <w:sz w:val="26"/>
          <w:szCs w:val="26"/>
        </w:rPr>
        <w:t xml:space="preserve">В соответствии с заключенным контрактом, реализация объекта предусмотрена в два этапа в течение 2023-2024 годов, с завершением работ 18.10.2024. Стоимость реконструкции объекта составляет 366 990,6 тыс. рублей. </w:t>
      </w:r>
    </w:p>
    <w:p w14:paraId="72B5E96B" w14:textId="77777777" w:rsidR="00A72FF6" w:rsidRPr="00FA0D61" w:rsidRDefault="00A72FF6" w:rsidP="00A72FF6">
      <w:pPr>
        <w:tabs>
          <w:tab w:val="left" w:pos="9355"/>
        </w:tabs>
        <w:ind w:firstLine="709"/>
        <w:jc w:val="both"/>
        <w:rPr>
          <w:sz w:val="26"/>
          <w:szCs w:val="26"/>
        </w:rPr>
      </w:pPr>
      <w:r w:rsidRPr="00FA0D61">
        <w:rPr>
          <w:sz w:val="26"/>
          <w:szCs w:val="26"/>
        </w:rPr>
        <w:t>В настоящее время подрядной организацией выполнены работы: по геодезической разбивке границ объекта и временной дороги; по расчистке полосы отвода в зоне производства работ; по устройству объездной дороги; по выторфовке территории, подготовки основания и отсыпке земляного полотна; по установке дренажного колодца и наращиванию футляров (сети теплоснабжения), начаты работы по переустройству водовода.</w:t>
      </w:r>
    </w:p>
    <w:p w14:paraId="47C8B1F8" w14:textId="77777777" w:rsidR="00A72FF6" w:rsidRPr="00FA0D61" w:rsidRDefault="00A72FF6" w:rsidP="00A72FF6">
      <w:pPr>
        <w:tabs>
          <w:tab w:val="left" w:pos="9355"/>
        </w:tabs>
        <w:ind w:firstLine="709"/>
        <w:jc w:val="both"/>
        <w:rPr>
          <w:sz w:val="26"/>
          <w:szCs w:val="26"/>
        </w:rPr>
      </w:pPr>
      <w:r w:rsidRPr="00FA0D61">
        <w:rPr>
          <w:sz w:val="26"/>
          <w:szCs w:val="26"/>
        </w:rPr>
        <w:t>Отделом государственной инспекции безопасности дорожного движения ОМВД России по городу Когалыму указанный участок неоднократно обозначался как аварийноопасным, следовательно, реализация данного объекта позволить снизить количество дорожно-транспортных происшествий.</w:t>
      </w:r>
    </w:p>
    <w:p w14:paraId="796059EC" w14:textId="77777777" w:rsidR="00A72FF6" w:rsidRPr="00FA0D61" w:rsidRDefault="00A72FF6" w:rsidP="00A72FF6">
      <w:pPr>
        <w:tabs>
          <w:tab w:val="left" w:pos="9355"/>
        </w:tabs>
        <w:ind w:firstLine="709"/>
        <w:jc w:val="both"/>
        <w:rPr>
          <w:sz w:val="26"/>
          <w:szCs w:val="26"/>
        </w:rPr>
      </w:pPr>
      <w:r w:rsidRPr="00FA0D61">
        <w:rPr>
          <w:sz w:val="26"/>
          <w:szCs w:val="26"/>
        </w:rPr>
        <w:t>2) Капитальный ремонт объекта «Путепровод на км 0+468 автодороги Повховское шоссе в городе Когалыме».</w:t>
      </w:r>
    </w:p>
    <w:p w14:paraId="0066A2FB" w14:textId="77777777" w:rsidR="00A72FF6" w:rsidRPr="00FA0D61" w:rsidRDefault="00A72FF6" w:rsidP="00A72FF6">
      <w:pPr>
        <w:tabs>
          <w:tab w:val="left" w:pos="9355"/>
        </w:tabs>
        <w:ind w:firstLine="709"/>
        <w:jc w:val="both"/>
        <w:rPr>
          <w:sz w:val="26"/>
          <w:szCs w:val="26"/>
        </w:rPr>
      </w:pPr>
      <w:r w:rsidRPr="00FA0D61">
        <w:rPr>
          <w:sz w:val="26"/>
          <w:szCs w:val="26"/>
        </w:rPr>
        <w:t>В декабре 2023 года завершены работы по капитальному ремонту объекта, что позволило привести данное сооружение в состояние, соответствующее нормативным требованиям. В результате выполнения работ заменены две пролетные балки, резиновые опорные части, мостовое асфальтобетонное полотно с гидроизоляцией, барьерное и перильное ограждение, сети освещения, выполнено устройство дренажной системы Путепровода, водоотводных лотков и лестниц, отремонтированы бетонные опоры. Стоимость работ по капитальному ремонту составила 114 642,4 тыс. рублей.</w:t>
      </w:r>
    </w:p>
    <w:p w14:paraId="7C872E8D" w14:textId="77777777" w:rsidR="00A72FF6" w:rsidRPr="00FA0D61" w:rsidRDefault="00A72FF6" w:rsidP="00A72FF6">
      <w:pPr>
        <w:tabs>
          <w:tab w:val="left" w:pos="9355"/>
        </w:tabs>
        <w:ind w:firstLine="709"/>
        <w:jc w:val="both"/>
        <w:rPr>
          <w:sz w:val="26"/>
          <w:szCs w:val="26"/>
        </w:rPr>
      </w:pPr>
      <w:r w:rsidRPr="00FA0D61">
        <w:rPr>
          <w:sz w:val="26"/>
          <w:szCs w:val="26"/>
        </w:rPr>
        <w:t>Общая протяженность освещенных частей улиц, проездов составляет 93,69 км (в 2022 году 91,91 км), протяженность увеличилась в связи со строительством сетей наружного освещения автомобильных дорог: улиц: Лангепасская, Центральная и улица Авиаторов, общей протяженностью 1,783 км.</w:t>
      </w:r>
    </w:p>
    <w:p w14:paraId="6911E057" w14:textId="77777777" w:rsidR="00A72FF6" w:rsidRPr="00FA0D61" w:rsidRDefault="00A72FF6" w:rsidP="00A72FF6">
      <w:pPr>
        <w:tabs>
          <w:tab w:val="left" w:pos="9355"/>
        </w:tabs>
        <w:ind w:firstLine="709"/>
        <w:jc w:val="both"/>
        <w:rPr>
          <w:sz w:val="26"/>
          <w:szCs w:val="26"/>
        </w:rPr>
      </w:pPr>
      <w:r w:rsidRPr="00FA0D61">
        <w:rPr>
          <w:sz w:val="26"/>
          <w:szCs w:val="26"/>
        </w:rPr>
        <w:t xml:space="preserve">Объем финансирования мероприятий, направленных на обеспечение безопасности дорожного движения по автомобильным дорогам города Когалыма в 2023 году составил 14 683,2 тыс. рублей (в 2022 году – 39 112,2 тыс. рублей), выполнено: </w:t>
      </w:r>
    </w:p>
    <w:p w14:paraId="6DD86143" w14:textId="77777777" w:rsidR="00A72FF6" w:rsidRPr="00FA0D61" w:rsidRDefault="00A72FF6" w:rsidP="00A72FF6">
      <w:pPr>
        <w:tabs>
          <w:tab w:val="left" w:pos="9355"/>
        </w:tabs>
        <w:ind w:firstLine="709"/>
        <w:jc w:val="both"/>
        <w:rPr>
          <w:sz w:val="26"/>
          <w:szCs w:val="26"/>
        </w:rPr>
      </w:pPr>
      <w:r w:rsidRPr="00FA0D61">
        <w:rPr>
          <w:sz w:val="26"/>
          <w:szCs w:val="26"/>
        </w:rPr>
        <w:t>- строительство сетей наружного освещения – 1,8 км.;</w:t>
      </w:r>
    </w:p>
    <w:p w14:paraId="21184A9E" w14:textId="77777777" w:rsidR="00A72FF6" w:rsidRPr="00FA0D61" w:rsidRDefault="00A72FF6" w:rsidP="00A72FF6">
      <w:pPr>
        <w:tabs>
          <w:tab w:val="left" w:pos="9355"/>
        </w:tabs>
        <w:ind w:firstLine="709"/>
        <w:jc w:val="both"/>
        <w:rPr>
          <w:sz w:val="26"/>
          <w:szCs w:val="26"/>
        </w:rPr>
      </w:pPr>
      <w:r w:rsidRPr="00FA0D61">
        <w:rPr>
          <w:sz w:val="26"/>
          <w:szCs w:val="26"/>
        </w:rPr>
        <w:t>- модернизация светофорного объекта на пересечении ул. Мира-Степана Повха – 1 объект;</w:t>
      </w:r>
    </w:p>
    <w:p w14:paraId="3BF34BDE" w14:textId="77777777" w:rsidR="00A72FF6" w:rsidRPr="00FA0D61" w:rsidRDefault="00A72FF6" w:rsidP="00A72FF6">
      <w:pPr>
        <w:tabs>
          <w:tab w:val="left" w:pos="9355"/>
        </w:tabs>
        <w:ind w:firstLine="709"/>
        <w:jc w:val="both"/>
        <w:rPr>
          <w:sz w:val="26"/>
          <w:szCs w:val="26"/>
        </w:rPr>
      </w:pPr>
      <w:r w:rsidRPr="00FA0D61">
        <w:rPr>
          <w:sz w:val="26"/>
          <w:szCs w:val="26"/>
        </w:rPr>
        <w:t>- установка светофорного объекта в районе ледового дворца «Айсберг» - 1 объект;</w:t>
      </w:r>
    </w:p>
    <w:p w14:paraId="7FB24D86" w14:textId="77777777" w:rsidR="00A72FF6" w:rsidRPr="00FA0D61" w:rsidRDefault="00A72FF6" w:rsidP="00A72FF6">
      <w:pPr>
        <w:tabs>
          <w:tab w:val="left" w:pos="9355"/>
        </w:tabs>
        <w:ind w:firstLine="709"/>
        <w:jc w:val="both"/>
        <w:rPr>
          <w:sz w:val="26"/>
          <w:szCs w:val="26"/>
        </w:rPr>
      </w:pPr>
      <w:r w:rsidRPr="00FA0D61">
        <w:rPr>
          <w:sz w:val="26"/>
          <w:szCs w:val="26"/>
        </w:rPr>
        <w:t>- установка светофорного объекта на пр. Шмидта - 1 объект;</w:t>
      </w:r>
    </w:p>
    <w:p w14:paraId="765511A0" w14:textId="77777777" w:rsidR="00A72FF6" w:rsidRPr="00FA0D61" w:rsidRDefault="00A72FF6" w:rsidP="00A72FF6">
      <w:pPr>
        <w:tabs>
          <w:tab w:val="left" w:pos="9355"/>
        </w:tabs>
        <w:ind w:firstLine="709"/>
        <w:jc w:val="both"/>
        <w:rPr>
          <w:sz w:val="26"/>
          <w:szCs w:val="26"/>
        </w:rPr>
      </w:pPr>
      <w:r w:rsidRPr="00FA0D61">
        <w:rPr>
          <w:sz w:val="26"/>
          <w:szCs w:val="26"/>
        </w:rPr>
        <w:t>- обустройство пешеходного перехода по ул. Северная – 1 объект;</w:t>
      </w:r>
    </w:p>
    <w:p w14:paraId="38922262" w14:textId="77777777" w:rsidR="00A72FF6" w:rsidRPr="00FA0D61" w:rsidRDefault="00A72FF6" w:rsidP="00A72FF6">
      <w:pPr>
        <w:tabs>
          <w:tab w:val="left" w:pos="9355"/>
        </w:tabs>
        <w:ind w:firstLine="709"/>
        <w:jc w:val="both"/>
        <w:rPr>
          <w:sz w:val="26"/>
          <w:szCs w:val="26"/>
        </w:rPr>
      </w:pPr>
      <w:r w:rsidRPr="00FA0D61">
        <w:rPr>
          <w:sz w:val="26"/>
          <w:szCs w:val="26"/>
        </w:rPr>
        <w:t>- содержание и ремонт информационных табло – 56 табло;</w:t>
      </w:r>
    </w:p>
    <w:p w14:paraId="593DDBCC" w14:textId="77777777" w:rsidR="00A72FF6" w:rsidRPr="00FA0D61" w:rsidRDefault="00A72FF6" w:rsidP="00A72FF6">
      <w:pPr>
        <w:tabs>
          <w:tab w:val="left" w:pos="9355"/>
        </w:tabs>
        <w:ind w:firstLine="709"/>
        <w:jc w:val="both"/>
        <w:rPr>
          <w:sz w:val="26"/>
          <w:szCs w:val="26"/>
        </w:rPr>
      </w:pPr>
      <w:r w:rsidRPr="00FA0D61">
        <w:rPr>
          <w:sz w:val="26"/>
          <w:szCs w:val="26"/>
        </w:rPr>
        <w:t>- обеспечение стабильности работы светофорных объектов – 38 объектов;</w:t>
      </w:r>
    </w:p>
    <w:p w14:paraId="352604EA" w14:textId="77777777" w:rsidR="00A72FF6" w:rsidRPr="00FA0D61" w:rsidRDefault="00A72FF6" w:rsidP="00A72FF6">
      <w:pPr>
        <w:tabs>
          <w:tab w:val="left" w:pos="9355"/>
        </w:tabs>
        <w:ind w:firstLine="709"/>
        <w:jc w:val="both"/>
        <w:rPr>
          <w:sz w:val="26"/>
          <w:szCs w:val="26"/>
        </w:rPr>
      </w:pPr>
      <w:r w:rsidRPr="00FA0D61">
        <w:rPr>
          <w:sz w:val="26"/>
          <w:szCs w:val="26"/>
        </w:rPr>
        <w:t xml:space="preserve">- обеспечение бесперебойного функционирования системы фотовидеофиксации – 18 комплексов; </w:t>
      </w:r>
    </w:p>
    <w:p w14:paraId="0E975CC1" w14:textId="77777777" w:rsidR="00A72FF6" w:rsidRPr="00FA0D61" w:rsidRDefault="00A72FF6" w:rsidP="00A72FF6">
      <w:pPr>
        <w:tabs>
          <w:tab w:val="left" w:pos="9355"/>
        </w:tabs>
        <w:ind w:firstLine="709"/>
        <w:jc w:val="both"/>
        <w:rPr>
          <w:sz w:val="26"/>
          <w:szCs w:val="26"/>
        </w:rPr>
      </w:pPr>
      <w:r w:rsidRPr="00FA0D61">
        <w:rPr>
          <w:sz w:val="26"/>
          <w:szCs w:val="26"/>
        </w:rPr>
        <w:t xml:space="preserve">- установка ограждений в районе пешеходных переходов протяженностью 490 м. </w:t>
      </w:r>
    </w:p>
    <w:p w14:paraId="5FCE0020" w14:textId="77777777" w:rsidR="00A72FF6" w:rsidRPr="00FA0D61" w:rsidRDefault="00A72FF6" w:rsidP="00A72FF6">
      <w:pPr>
        <w:pStyle w:val="2c"/>
        <w:ind w:firstLine="709"/>
        <w:jc w:val="both"/>
        <w:rPr>
          <w:i w:val="0"/>
          <w:color w:val="auto"/>
          <w:sz w:val="26"/>
          <w:szCs w:val="26"/>
        </w:rPr>
      </w:pPr>
      <w:r w:rsidRPr="00FA0D61">
        <w:rPr>
          <w:i w:val="0"/>
          <w:color w:val="auto"/>
          <w:sz w:val="26"/>
          <w:szCs w:val="26"/>
        </w:rPr>
        <w:t>Городские дороги оснащены необходимыми элементами обустройства и техническими средствами обеспечения дорожного движения. Освещенность улиц и дорог в городе соответствует «Инструкции по проектированию наружного освещения городов, поселков и сельских населенных пунктов».</w:t>
      </w:r>
    </w:p>
    <w:p w14:paraId="7CE7A550" w14:textId="77777777" w:rsidR="00A72FF6" w:rsidRPr="00FA0D61" w:rsidRDefault="00A72FF6" w:rsidP="00A72FF6">
      <w:pPr>
        <w:ind w:firstLine="720"/>
        <w:jc w:val="both"/>
        <w:rPr>
          <w:sz w:val="26"/>
          <w:szCs w:val="26"/>
        </w:rPr>
      </w:pPr>
      <w:r w:rsidRPr="00FA0D61">
        <w:rPr>
          <w:sz w:val="26"/>
          <w:szCs w:val="26"/>
        </w:rPr>
        <w:t>Содержание и ремонт автомобильных дорог местного значения в границах города Когалыма, в том числе нанесение и восстановление дорожной разметки на проезжей части улиц города Когалыма осуществляет муниципальное бюджетное учреждение «Коммунспецавтотехника» в соответствии с муниципальным заданием.</w:t>
      </w:r>
    </w:p>
    <w:p w14:paraId="5DBDD829" w14:textId="77777777" w:rsidR="00A72FF6" w:rsidRPr="00FA0D61" w:rsidRDefault="00A72FF6" w:rsidP="00A72FF6">
      <w:pPr>
        <w:tabs>
          <w:tab w:val="left" w:pos="9355"/>
        </w:tabs>
        <w:ind w:firstLine="709"/>
        <w:jc w:val="both"/>
        <w:rPr>
          <w:sz w:val="26"/>
          <w:szCs w:val="26"/>
        </w:rPr>
      </w:pPr>
      <w:r w:rsidRPr="00FA0D61">
        <w:rPr>
          <w:sz w:val="26"/>
          <w:szCs w:val="26"/>
        </w:rPr>
        <w:t>Всего на организацию дорожной деятельности в отношении автомобильных дорог местного значения в границах города Когалыма в 2023 году предусмотрены средства бюджета города Когалыма в размере 182 160,9 тыс. рублей.</w:t>
      </w:r>
    </w:p>
    <w:p w14:paraId="571A7E86" w14:textId="77777777" w:rsidR="00A72FF6" w:rsidRPr="00FA0D61" w:rsidRDefault="00A72FF6" w:rsidP="00A72FF6">
      <w:pPr>
        <w:tabs>
          <w:tab w:val="left" w:pos="709"/>
        </w:tabs>
        <w:ind w:firstLine="709"/>
        <w:jc w:val="both"/>
        <w:rPr>
          <w:color w:val="FF0000"/>
          <w:sz w:val="26"/>
          <w:szCs w:val="26"/>
        </w:rPr>
      </w:pPr>
    </w:p>
    <w:p w14:paraId="2E74CE85" w14:textId="77777777" w:rsidR="00A72FF6" w:rsidRPr="00FA0D61" w:rsidRDefault="00A72FF6" w:rsidP="00A72FF6">
      <w:pPr>
        <w:tabs>
          <w:tab w:val="left" w:pos="709"/>
        </w:tabs>
        <w:spacing w:line="20" w:lineRule="atLeast"/>
        <w:ind w:firstLine="709"/>
        <w:jc w:val="center"/>
        <w:rPr>
          <w:sz w:val="26"/>
          <w:szCs w:val="26"/>
        </w:rPr>
      </w:pPr>
      <w:r w:rsidRPr="00FA0D61">
        <w:rPr>
          <w:sz w:val="26"/>
          <w:szCs w:val="26"/>
        </w:rPr>
        <w:t>Осуществление муниципального контроля на автомобильном транспорте и в дорожном хозяйстве города Когалыма</w:t>
      </w:r>
    </w:p>
    <w:p w14:paraId="5223971D" w14:textId="77777777" w:rsidR="00A72FF6" w:rsidRPr="00FA0D61" w:rsidRDefault="00A72FF6" w:rsidP="00A72FF6">
      <w:pPr>
        <w:tabs>
          <w:tab w:val="left" w:pos="709"/>
        </w:tabs>
        <w:spacing w:line="20" w:lineRule="atLeast"/>
        <w:ind w:firstLine="709"/>
        <w:jc w:val="center"/>
        <w:rPr>
          <w:color w:val="FF0000"/>
          <w:sz w:val="26"/>
          <w:szCs w:val="26"/>
        </w:rPr>
      </w:pPr>
    </w:p>
    <w:p w14:paraId="3A69025C" w14:textId="77777777" w:rsidR="00A72FF6" w:rsidRPr="00FA0D61" w:rsidRDefault="00A72FF6" w:rsidP="00A72FF6">
      <w:pPr>
        <w:ind w:firstLine="709"/>
        <w:jc w:val="both"/>
        <w:rPr>
          <w:rFonts w:eastAsia="Calibri"/>
          <w:sz w:val="26"/>
          <w:szCs w:val="26"/>
          <w:lang w:eastAsia="en-US"/>
        </w:rPr>
      </w:pPr>
      <w:r w:rsidRPr="00FA0D61">
        <w:rPr>
          <w:rFonts w:eastAsia="Calibri"/>
          <w:sz w:val="26"/>
          <w:szCs w:val="26"/>
          <w:lang w:eastAsia="en-US"/>
        </w:rPr>
        <w:t>В 2023 году в рамках осуществления муниципального контроля</w:t>
      </w:r>
      <w:r w:rsidRPr="00FA0D61">
        <w:rPr>
          <w:rFonts w:eastAsiaTheme="minorHAnsi"/>
          <w:sz w:val="26"/>
          <w:szCs w:val="26"/>
          <w:lang w:eastAsia="en-US"/>
        </w:rPr>
        <w:t xml:space="preserve"> на автомобильном транспорте и в дорожном хозяйстве</w:t>
      </w:r>
      <w:r w:rsidRPr="00FA0D61">
        <w:rPr>
          <w:rFonts w:eastAsia="Calibri"/>
          <w:sz w:val="26"/>
          <w:szCs w:val="26"/>
          <w:lang w:eastAsia="en-US"/>
        </w:rPr>
        <w:t xml:space="preserve"> города Когалыма (далее – муниципальный автодорожный контроль) запланировано проведение 6 плановых проверок в отношении деятельности контролируемых лиц в сфере автодорожного законодательства Российской Федерации. Ввиду отсутствия согласования </w:t>
      </w:r>
      <w:r w:rsidRPr="00FA0D61">
        <w:rPr>
          <w:sz w:val="26"/>
          <w:szCs w:val="26"/>
        </w:rPr>
        <w:t>плана проверок на 2023 год,</w:t>
      </w:r>
      <w:r w:rsidRPr="00FA0D61">
        <w:rPr>
          <w:rFonts w:eastAsia="Calibri"/>
          <w:sz w:val="26"/>
          <w:szCs w:val="26"/>
          <w:lang w:eastAsia="en-US"/>
        </w:rPr>
        <w:t xml:space="preserve"> проведение плановых проверок не представилось возможным.</w:t>
      </w:r>
    </w:p>
    <w:p w14:paraId="698C608E" w14:textId="77777777" w:rsidR="00A72FF6" w:rsidRPr="00FA0D61" w:rsidRDefault="00A72FF6" w:rsidP="00A72FF6">
      <w:pPr>
        <w:ind w:firstLine="709"/>
        <w:jc w:val="both"/>
        <w:rPr>
          <w:rFonts w:eastAsia="Calibri"/>
          <w:sz w:val="26"/>
          <w:szCs w:val="26"/>
          <w:lang w:eastAsia="en-US"/>
        </w:rPr>
      </w:pPr>
      <w:r w:rsidRPr="00FA0D61">
        <w:rPr>
          <w:rFonts w:eastAsia="Calibri"/>
          <w:sz w:val="26"/>
          <w:szCs w:val="26"/>
          <w:lang w:eastAsia="en-US"/>
        </w:rPr>
        <w:t>За 2023 год проведено 8 контрольных мероприятий без взаимодействия с контролируемыми лицами (выездных обследований) в рамках которых, установлены признаки нарушений требований автодорожного законодательства:</w:t>
      </w:r>
    </w:p>
    <w:p w14:paraId="49611F52" w14:textId="77777777" w:rsidR="00A72FF6" w:rsidRPr="00FA0D61" w:rsidRDefault="00A72FF6" w:rsidP="00A72FF6">
      <w:pPr>
        <w:ind w:firstLine="709"/>
        <w:jc w:val="both"/>
        <w:rPr>
          <w:sz w:val="26"/>
          <w:szCs w:val="26"/>
        </w:rPr>
      </w:pPr>
      <w:r w:rsidRPr="00FA0D61">
        <w:rPr>
          <w:rFonts w:eastAsia="Calibri"/>
          <w:sz w:val="26"/>
          <w:szCs w:val="26"/>
          <w:lang w:eastAsia="en-US"/>
        </w:rPr>
        <w:t>1.</w:t>
      </w:r>
      <w:r w:rsidRPr="00FA0D61">
        <w:rPr>
          <w:sz w:val="26"/>
          <w:szCs w:val="26"/>
        </w:rPr>
        <w:t xml:space="preserve"> Допущены признаки нарушений обязательных требований законодательства Российской Федерации, в том числе:</w:t>
      </w:r>
    </w:p>
    <w:p w14:paraId="2DFB70AB" w14:textId="77777777" w:rsidR="00A72FF6" w:rsidRPr="00FA0D61" w:rsidRDefault="00A72FF6" w:rsidP="00A72FF6">
      <w:pPr>
        <w:ind w:firstLine="709"/>
        <w:jc w:val="both"/>
        <w:rPr>
          <w:sz w:val="26"/>
          <w:szCs w:val="26"/>
        </w:rPr>
      </w:pPr>
      <w:r w:rsidRPr="00FA0D61">
        <w:rPr>
          <w:rFonts w:eastAsia="Calibri"/>
          <w:sz w:val="26"/>
          <w:szCs w:val="26"/>
        </w:rPr>
        <w:t>- ненадлежащее применение контролируемыми лицами национальных стандартов Российской Федерации</w:t>
      </w:r>
      <w:r w:rsidRPr="00FA0D61">
        <w:rPr>
          <w:sz w:val="26"/>
          <w:szCs w:val="26"/>
        </w:rPr>
        <w:t xml:space="preserve"> (</w:t>
      </w:r>
      <w:r w:rsidRPr="00FA0D61">
        <w:rPr>
          <w:rFonts w:eastAsia="Calibri"/>
          <w:sz w:val="26"/>
          <w:szCs w:val="26"/>
          <w:lang w:eastAsia="en-US"/>
        </w:rPr>
        <w:t>часть 4 статьи 2 Федерального Закона от 08.11.2007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r w:rsidRPr="00FA0D61">
        <w:rPr>
          <w:sz w:val="26"/>
          <w:szCs w:val="26"/>
        </w:rPr>
        <w:t>.</w:t>
      </w:r>
    </w:p>
    <w:p w14:paraId="221E2ED5" w14:textId="77777777" w:rsidR="00A72FF6" w:rsidRPr="00FA0D61" w:rsidRDefault="00A72FF6" w:rsidP="00A72FF6">
      <w:pPr>
        <w:widowControl w:val="0"/>
        <w:autoSpaceDE w:val="0"/>
        <w:autoSpaceDN w:val="0"/>
        <w:ind w:firstLine="709"/>
        <w:jc w:val="both"/>
        <w:rPr>
          <w:sz w:val="26"/>
          <w:szCs w:val="26"/>
        </w:rPr>
      </w:pPr>
      <w:r w:rsidRPr="00FA0D61">
        <w:rPr>
          <w:rFonts w:eastAsia="Calibri"/>
          <w:sz w:val="26"/>
          <w:szCs w:val="26"/>
          <w:lang w:eastAsia="en-US"/>
        </w:rPr>
        <w:t>2.</w:t>
      </w:r>
      <w:r w:rsidRPr="00FA0D61">
        <w:rPr>
          <w:sz w:val="26"/>
          <w:szCs w:val="26"/>
        </w:rPr>
        <w:t xml:space="preserve"> Допущены признаки нарушений требований государственных стандартов и отраслевых дорожных норм,</w:t>
      </w:r>
      <w:r w:rsidRPr="00FA0D61">
        <w:rPr>
          <w:rFonts w:eastAsia="Calibri"/>
          <w:sz w:val="26"/>
          <w:szCs w:val="26"/>
          <w:lang w:eastAsia="en-US"/>
        </w:rPr>
        <w:t xml:space="preserve"> в том числе</w:t>
      </w:r>
      <w:r w:rsidRPr="00FA0D61">
        <w:rPr>
          <w:sz w:val="26"/>
          <w:szCs w:val="26"/>
        </w:rPr>
        <w:t>:</w:t>
      </w:r>
    </w:p>
    <w:p w14:paraId="7AF76BA1" w14:textId="77777777" w:rsidR="00A72FF6" w:rsidRPr="00FA0D61" w:rsidRDefault="00A72FF6" w:rsidP="00A72FF6">
      <w:pPr>
        <w:ind w:firstLine="709"/>
        <w:jc w:val="both"/>
        <w:rPr>
          <w:sz w:val="26"/>
          <w:szCs w:val="26"/>
          <w:lang w:eastAsia="en-US"/>
        </w:rPr>
      </w:pPr>
      <w:r w:rsidRPr="00FA0D61">
        <w:rPr>
          <w:sz w:val="26"/>
          <w:szCs w:val="26"/>
        </w:rPr>
        <w:t xml:space="preserve">- несоблюдение требований к </w:t>
      </w:r>
      <w:r w:rsidRPr="00FA0D61">
        <w:rPr>
          <w:sz w:val="26"/>
          <w:szCs w:val="26"/>
          <w:lang w:eastAsia="en-US"/>
        </w:rPr>
        <w:t>устройству (конструкции) установки дорожных знаков в установленном положении</w:t>
      </w:r>
      <w:r w:rsidRPr="00FA0D61">
        <w:rPr>
          <w:sz w:val="26"/>
          <w:szCs w:val="26"/>
        </w:rPr>
        <w:t xml:space="preserve"> (пункт </w:t>
      </w:r>
      <w:r w:rsidRPr="00FA0D61">
        <w:rPr>
          <w:rFonts w:eastAsia="Calibri"/>
          <w:sz w:val="26"/>
          <w:szCs w:val="26"/>
          <w:lang w:eastAsia="en-US"/>
        </w:rPr>
        <w:t>5.7.5 ГОСТ Р 52289-2019)</w:t>
      </w:r>
      <w:r w:rsidRPr="00FA0D61">
        <w:rPr>
          <w:sz w:val="26"/>
          <w:szCs w:val="26"/>
          <w:lang w:eastAsia="en-US"/>
        </w:rPr>
        <w:t>;</w:t>
      </w:r>
    </w:p>
    <w:p w14:paraId="00E8FFEB" w14:textId="77777777" w:rsidR="00A72FF6" w:rsidRPr="00FA0D61" w:rsidRDefault="00A72FF6" w:rsidP="00A72FF6">
      <w:pPr>
        <w:widowControl w:val="0"/>
        <w:autoSpaceDE w:val="0"/>
        <w:autoSpaceDN w:val="0"/>
        <w:ind w:firstLine="709"/>
        <w:jc w:val="both"/>
        <w:rPr>
          <w:sz w:val="26"/>
          <w:szCs w:val="26"/>
        </w:rPr>
      </w:pPr>
      <w:r w:rsidRPr="00FA0D61">
        <w:rPr>
          <w:sz w:val="26"/>
          <w:szCs w:val="26"/>
          <w:lang w:eastAsia="en-US"/>
        </w:rPr>
        <w:t xml:space="preserve">- </w:t>
      </w:r>
      <w:r w:rsidRPr="00FA0D61">
        <w:rPr>
          <w:sz w:val="26"/>
          <w:szCs w:val="26"/>
        </w:rPr>
        <w:t>несоблюдение требований к надлежащей эксплуатации искусственных неровностей (пункт 4.6 ГОСТ Р 52605-2006);</w:t>
      </w:r>
    </w:p>
    <w:p w14:paraId="05AE9ABD" w14:textId="77777777" w:rsidR="00A72FF6" w:rsidRPr="00FA0D61" w:rsidRDefault="00A72FF6" w:rsidP="00A72FF6">
      <w:pPr>
        <w:ind w:firstLine="709"/>
        <w:jc w:val="both"/>
        <w:rPr>
          <w:rFonts w:eastAsia="Calibri"/>
          <w:sz w:val="26"/>
          <w:szCs w:val="26"/>
          <w:lang w:eastAsia="en-US"/>
        </w:rPr>
      </w:pPr>
      <w:r w:rsidRPr="00FA0D61">
        <w:rPr>
          <w:sz w:val="26"/>
          <w:szCs w:val="26"/>
          <w:lang w:eastAsia="en-US"/>
        </w:rPr>
        <w:t xml:space="preserve">- </w:t>
      </w:r>
      <w:r w:rsidRPr="00FA0D61">
        <w:rPr>
          <w:sz w:val="26"/>
          <w:szCs w:val="26"/>
        </w:rPr>
        <w:t xml:space="preserve">несоблюдение требований, предъявляемых к </w:t>
      </w:r>
      <w:r w:rsidRPr="00FA0D61">
        <w:rPr>
          <w:rFonts w:eastAsia="Calibri"/>
          <w:sz w:val="26"/>
          <w:szCs w:val="26"/>
          <w:lang w:eastAsia="en-US"/>
        </w:rPr>
        <w:t xml:space="preserve">горизонтальной разметки 1.14.1. и 1.12 </w:t>
      </w:r>
      <w:r w:rsidRPr="00FA0D61">
        <w:rPr>
          <w:sz w:val="26"/>
          <w:szCs w:val="26"/>
          <w:lang w:eastAsia="en-US"/>
        </w:rPr>
        <w:t>выполненной красками (эмалями)</w:t>
      </w:r>
      <w:r w:rsidRPr="00FA0D61">
        <w:rPr>
          <w:rFonts w:eastAsia="Calibri"/>
          <w:sz w:val="26"/>
          <w:szCs w:val="26"/>
          <w:lang w:eastAsia="en-US"/>
        </w:rPr>
        <w:t xml:space="preserve"> (п. 6.2.2</w:t>
      </w:r>
      <w:r w:rsidRPr="00FA0D61">
        <w:rPr>
          <w:rFonts w:eastAsia="Calibri"/>
          <w:b/>
          <w:sz w:val="26"/>
          <w:szCs w:val="26"/>
          <w:lang w:eastAsia="en-US"/>
        </w:rPr>
        <w:t xml:space="preserve"> </w:t>
      </w:r>
      <w:r w:rsidRPr="00FA0D61">
        <w:rPr>
          <w:rFonts w:eastAsia="Calibri"/>
          <w:sz w:val="26"/>
          <w:szCs w:val="26"/>
          <w:lang w:eastAsia="en-US"/>
        </w:rPr>
        <w:t xml:space="preserve">ГОСТ 33220-2015, </w:t>
      </w:r>
      <w:r w:rsidRPr="00FA0D61">
        <w:rPr>
          <w:sz w:val="26"/>
          <w:szCs w:val="26"/>
          <w:lang w:eastAsia="en-US"/>
        </w:rPr>
        <w:t>п. 5.1.15 ГОСТ 32953-2014</w:t>
      </w:r>
      <w:r w:rsidRPr="00FA0D61">
        <w:rPr>
          <w:rFonts w:eastAsia="Calibri"/>
          <w:sz w:val="26"/>
          <w:szCs w:val="26"/>
          <w:lang w:eastAsia="en-US"/>
        </w:rPr>
        <w:t>);</w:t>
      </w:r>
    </w:p>
    <w:p w14:paraId="1672F944" w14:textId="77777777" w:rsidR="00A72FF6" w:rsidRPr="00FA0D61" w:rsidRDefault="00A72FF6" w:rsidP="00A72FF6">
      <w:pPr>
        <w:ind w:firstLine="709"/>
        <w:jc w:val="both"/>
        <w:rPr>
          <w:rFonts w:eastAsia="Calibri"/>
          <w:sz w:val="26"/>
          <w:szCs w:val="26"/>
          <w:lang w:eastAsia="en-US"/>
        </w:rPr>
      </w:pPr>
      <w:r w:rsidRPr="00FA0D61">
        <w:rPr>
          <w:rFonts w:eastAsia="Calibri"/>
          <w:sz w:val="26"/>
          <w:szCs w:val="26"/>
          <w:lang w:eastAsia="en-US"/>
        </w:rPr>
        <w:t xml:space="preserve">- </w:t>
      </w:r>
      <w:r w:rsidRPr="00FA0D61">
        <w:rPr>
          <w:sz w:val="26"/>
          <w:szCs w:val="26"/>
        </w:rPr>
        <w:t xml:space="preserve">несоблюдение требований, предъявляемых к эксплуатационному состоянию </w:t>
      </w:r>
      <w:r w:rsidRPr="00FA0D61">
        <w:rPr>
          <w:rFonts w:eastAsiaTheme="minorHAnsi"/>
          <w:sz w:val="26"/>
          <w:szCs w:val="26"/>
          <w:lang w:eastAsia="en-US"/>
        </w:rPr>
        <w:t>дорожных знаков и знаков переменной информации</w:t>
      </w:r>
      <w:r w:rsidRPr="00FA0D61">
        <w:rPr>
          <w:sz w:val="26"/>
          <w:szCs w:val="26"/>
        </w:rPr>
        <w:t xml:space="preserve"> (п. </w:t>
      </w:r>
      <w:r w:rsidRPr="00FA0D61">
        <w:rPr>
          <w:rFonts w:eastAsia="Calibri"/>
          <w:bCs/>
          <w:sz w:val="26"/>
          <w:szCs w:val="26"/>
        </w:rPr>
        <w:t>6.1.4</w:t>
      </w:r>
      <w:r w:rsidRPr="00FA0D61">
        <w:rPr>
          <w:sz w:val="26"/>
          <w:szCs w:val="26"/>
        </w:rPr>
        <w:t xml:space="preserve"> </w:t>
      </w:r>
      <w:r w:rsidRPr="00FA0D61">
        <w:rPr>
          <w:rFonts w:eastAsia="Calibri"/>
          <w:sz w:val="26"/>
          <w:szCs w:val="26"/>
          <w:lang w:eastAsia="en-US"/>
        </w:rPr>
        <w:t>ГОСТ 33220-2015);</w:t>
      </w:r>
    </w:p>
    <w:p w14:paraId="53D151F1" w14:textId="77777777" w:rsidR="00A72FF6" w:rsidRPr="00FA0D61" w:rsidRDefault="00A72FF6" w:rsidP="00A72FF6">
      <w:pPr>
        <w:ind w:firstLine="709"/>
        <w:jc w:val="both"/>
        <w:rPr>
          <w:rFonts w:eastAsia="Calibri"/>
          <w:color w:val="FF0000"/>
          <w:sz w:val="26"/>
          <w:szCs w:val="26"/>
          <w:lang w:eastAsia="en-US"/>
        </w:rPr>
      </w:pPr>
      <w:r w:rsidRPr="00FA0D61">
        <w:rPr>
          <w:sz w:val="26"/>
          <w:szCs w:val="26"/>
        </w:rPr>
        <w:t>- несоблюдение требований, предъявляемых к состоянию покрытия проезжей части при допустимом уровне содержания</w:t>
      </w:r>
      <w:r w:rsidRPr="00FA0D61">
        <w:rPr>
          <w:rFonts w:eastAsia="Calibri"/>
          <w:color w:val="FF0000"/>
          <w:sz w:val="26"/>
          <w:szCs w:val="26"/>
          <w:lang w:eastAsia="en-US"/>
        </w:rPr>
        <w:t xml:space="preserve"> </w:t>
      </w:r>
      <w:r w:rsidRPr="00FA0D61">
        <w:rPr>
          <w:rFonts w:eastAsia="Calibri"/>
          <w:sz w:val="26"/>
          <w:szCs w:val="26"/>
          <w:lang w:eastAsia="en-US"/>
        </w:rPr>
        <w:t>(</w:t>
      </w:r>
      <w:r w:rsidRPr="00FA0D61">
        <w:rPr>
          <w:sz w:val="26"/>
          <w:szCs w:val="26"/>
          <w:shd w:val="clear" w:color="auto" w:fill="FFFFFF"/>
        </w:rPr>
        <w:t xml:space="preserve">п. 8.5 </w:t>
      </w:r>
      <w:r w:rsidRPr="00FA0D61">
        <w:rPr>
          <w:sz w:val="26"/>
          <w:szCs w:val="26"/>
        </w:rPr>
        <w:t xml:space="preserve">ГОСТ Р 59292-2021). </w:t>
      </w:r>
    </w:p>
    <w:p w14:paraId="204179E1" w14:textId="77777777" w:rsidR="00A72FF6" w:rsidRPr="00FA0D61" w:rsidRDefault="00A72FF6" w:rsidP="00A72FF6">
      <w:pPr>
        <w:ind w:firstLine="709"/>
        <w:jc w:val="both"/>
        <w:outlineLvl w:val="1"/>
        <w:rPr>
          <w:rFonts w:eastAsia="Calibri"/>
          <w:sz w:val="26"/>
          <w:szCs w:val="26"/>
          <w:lang w:eastAsia="en-US"/>
        </w:rPr>
      </w:pPr>
      <w:r w:rsidRPr="00FA0D61">
        <w:rPr>
          <w:rFonts w:eastAsia="Calibri"/>
          <w:sz w:val="26"/>
          <w:szCs w:val="26"/>
          <w:lang w:eastAsia="en-US"/>
        </w:rPr>
        <w:t>Кроме того, в рамках межведомственного взаимодействия, совместно с Отделом государственной инспекции безопасности дорожного движения Отдела Министерства внутренних дел Российской Федерации по городу Когалыму проведено 11 обследований автомобильных дорог общего пользования местного значения города Когалыма на предмет зимнего содержания.</w:t>
      </w:r>
    </w:p>
    <w:p w14:paraId="0AED64F0" w14:textId="77777777" w:rsidR="00A72FF6" w:rsidRPr="00FA0D61" w:rsidRDefault="00A72FF6" w:rsidP="00A72FF6">
      <w:pPr>
        <w:ind w:firstLine="709"/>
        <w:jc w:val="both"/>
        <w:outlineLvl w:val="1"/>
        <w:rPr>
          <w:rFonts w:eastAsia="Calibri"/>
          <w:sz w:val="26"/>
          <w:szCs w:val="26"/>
          <w:lang w:eastAsia="en-US"/>
        </w:rPr>
      </w:pPr>
      <w:r w:rsidRPr="00FA0D61">
        <w:rPr>
          <w:rFonts w:eastAsia="Calibri"/>
          <w:sz w:val="26"/>
          <w:szCs w:val="26"/>
          <w:lang w:eastAsia="en-US"/>
        </w:rPr>
        <w:t>По результатам проведенных контрольных мероприятий, в целях недопущения нарушений обязательных требований по выявленным признакам, контрольным органом организованы профилактические мероприятия в отношении контролируемых лиц.</w:t>
      </w:r>
    </w:p>
    <w:p w14:paraId="50460781" w14:textId="77777777" w:rsidR="00A72FF6" w:rsidRPr="00FA0D61" w:rsidRDefault="00A72FF6" w:rsidP="00A72FF6">
      <w:pPr>
        <w:ind w:firstLine="709"/>
        <w:jc w:val="both"/>
        <w:outlineLvl w:val="1"/>
        <w:rPr>
          <w:rFonts w:eastAsia="Calibri"/>
          <w:sz w:val="26"/>
          <w:szCs w:val="26"/>
          <w:lang w:eastAsia="en-US"/>
        </w:rPr>
      </w:pPr>
      <w:r w:rsidRPr="00FA0D61">
        <w:rPr>
          <w:rFonts w:eastAsia="Calibri"/>
          <w:sz w:val="26"/>
          <w:szCs w:val="26"/>
          <w:lang w:eastAsia="en-US"/>
        </w:rPr>
        <w:t xml:space="preserve">В соответствии с </w:t>
      </w:r>
      <w:r w:rsidRPr="00FA0D61">
        <w:rPr>
          <w:sz w:val="26"/>
          <w:szCs w:val="26"/>
        </w:rPr>
        <w:t xml:space="preserve">постановлением Администрации города Когалыма от 06.12.2022 №2827 «Об утверждении программы профилактики рисков причинения вреда (ущерба) охраняемым законом ценностям при осуществлении муниципального контроля на автомобильном транспорте и в дорожном хозяйстве города Когалыма на 2023 год» </w:t>
      </w:r>
      <w:r w:rsidRPr="00FA0D61">
        <w:rPr>
          <w:rFonts w:eastAsia="Calibri"/>
          <w:sz w:val="26"/>
          <w:szCs w:val="26"/>
          <w:lang w:eastAsia="en-US"/>
        </w:rPr>
        <w:t>проведены следующие профилактические мероприятия:</w:t>
      </w:r>
    </w:p>
    <w:p w14:paraId="299AC22C" w14:textId="77777777" w:rsidR="00A72FF6" w:rsidRPr="00FA0D61" w:rsidRDefault="00A72FF6" w:rsidP="00A72FF6">
      <w:pPr>
        <w:ind w:firstLine="709"/>
        <w:jc w:val="both"/>
        <w:rPr>
          <w:rFonts w:eastAsia="Calibri"/>
          <w:sz w:val="26"/>
          <w:szCs w:val="26"/>
          <w:lang w:eastAsia="en-US"/>
        </w:rPr>
      </w:pPr>
      <w:r w:rsidRPr="00FA0D61">
        <w:rPr>
          <w:rFonts w:eastAsia="Calibri"/>
          <w:sz w:val="26"/>
          <w:szCs w:val="26"/>
          <w:lang w:eastAsia="en-US"/>
        </w:rPr>
        <w:t xml:space="preserve">1. Информирование – проведено 13 профилактических мероприятий путем размещения </w:t>
      </w:r>
      <w:r w:rsidRPr="00FA0D61">
        <w:rPr>
          <w:rFonts w:eastAsiaTheme="minorHAnsi"/>
          <w:sz w:val="26"/>
          <w:szCs w:val="26"/>
          <w:lang w:eastAsia="en-US"/>
        </w:rPr>
        <w:t>сведений на официальном сайте Администрации города Когалыма в сети «Интернет», а также в государственных информационных системах, используемых контрольным органом по вопросам нормативного правового регулирования автодорожной сферы.</w:t>
      </w:r>
    </w:p>
    <w:p w14:paraId="3117D173" w14:textId="77777777" w:rsidR="00A72FF6" w:rsidRPr="00FA0D61" w:rsidRDefault="00A72FF6" w:rsidP="00A72FF6">
      <w:pPr>
        <w:ind w:firstLine="709"/>
        <w:jc w:val="both"/>
        <w:rPr>
          <w:bCs/>
          <w:sz w:val="26"/>
          <w:szCs w:val="26"/>
        </w:rPr>
      </w:pPr>
      <w:r w:rsidRPr="00FA0D61">
        <w:rPr>
          <w:rFonts w:eastAsia="Calibri"/>
          <w:sz w:val="26"/>
          <w:szCs w:val="26"/>
          <w:lang w:eastAsia="en-US"/>
        </w:rPr>
        <w:t xml:space="preserve">2. Объявление предостережения о недопустимости нарушения обязательных требований – объявлено 5 предостережений о </w:t>
      </w:r>
      <w:r w:rsidRPr="00FA0D61">
        <w:rPr>
          <w:bCs/>
          <w:sz w:val="26"/>
          <w:szCs w:val="26"/>
        </w:rPr>
        <w:t>недопустимости нарушения обязательных требований. Возражения на объявленные предостережения в адрес контрольного органа не поступали.</w:t>
      </w:r>
    </w:p>
    <w:p w14:paraId="79CAFCD8" w14:textId="77777777" w:rsidR="00A72FF6" w:rsidRPr="00FA0D61" w:rsidRDefault="00A72FF6" w:rsidP="00A72FF6">
      <w:pPr>
        <w:ind w:firstLine="709"/>
        <w:jc w:val="both"/>
        <w:rPr>
          <w:rFonts w:eastAsia="Calibri"/>
          <w:sz w:val="26"/>
          <w:szCs w:val="26"/>
          <w:lang w:eastAsia="en-US"/>
        </w:rPr>
      </w:pPr>
      <w:r w:rsidRPr="00FA0D61">
        <w:rPr>
          <w:rFonts w:eastAsia="Calibri"/>
          <w:sz w:val="26"/>
          <w:szCs w:val="26"/>
          <w:lang w:eastAsia="en-US"/>
        </w:rPr>
        <w:t xml:space="preserve">Количество исполненных предостережений о </w:t>
      </w:r>
      <w:r w:rsidRPr="00FA0D61">
        <w:rPr>
          <w:bCs/>
          <w:sz w:val="26"/>
          <w:szCs w:val="26"/>
        </w:rPr>
        <w:t>недопустимости нарушения обязательных требований</w:t>
      </w:r>
      <w:r w:rsidRPr="00FA0D61">
        <w:rPr>
          <w:rFonts w:eastAsia="Calibri"/>
          <w:sz w:val="26"/>
          <w:szCs w:val="26"/>
          <w:lang w:eastAsia="en-US"/>
        </w:rPr>
        <w:t xml:space="preserve"> в рамках осуществления муниципального автодорожного контроля составляет - 100% от общего числа </w:t>
      </w:r>
      <w:r w:rsidRPr="00FA0D61">
        <w:rPr>
          <w:bCs/>
          <w:sz w:val="26"/>
          <w:szCs w:val="26"/>
        </w:rPr>
        <w:t>объявленны</w:t>
      </w:r>
      <w:r w:rsidRPr="00FA0D61">
        <w:rPr>
          <w:rFonts w:eastAsia="Calibri"/>
          <w:sz w:val="26"/>
          <w:szCs w:val="26"/>
          <w:lang w:eastAsia="en-US"/>
        </w:rPr>
        <w:t>х предостережений.</w:t>
      </w:r>
    </w:p>
    <w:p w14:paraId="7B52E306" w14:textId="77777777" w:rsidR="00A72FF6" w:rsidRPr="00FA0D61" w:rsidRDefault="00A72FF6" w:rsidP="00A72FF6">
      <w:pPr>
        <w:ind w:firstLine="709"/>
        <w:jc w:val="both"/>
        <w:rPr>
          <w:rFonts w:eastAsia="Calibri"/>
          <w:sz w:val="26"/>
          <w:szCs w:val="26"/>
          <w:lang w:eastAsia="en-US"/>
        </w:rPr>
      </w:pPr>
      <w:r w:rsidRPr="00FA0D61">
        <w:rPr>
          <w:rFonts w:eastAsia="Calibri"/>
          <w:sz w:val="26"/>
          <w:szCs w:val="26"/>
          <w:lang w:eastAsia="en-US"/>
        </w:rPr>
        <w:t xml:space="preserve">3. Консультирование – предоставлено 26 консультаций по вопросам соблюдения обязательных требований для контрольных органов муниципальных образований Ханты-Мансийского автономного округа – Югры и контролируемых лиц. </w:t>
      </w:r>
    </w:p>
    <w:p w14:paraId="35DC676C" w14:textId="77777777" w:rsidR="00A72FF6" w:rsidRPr="00FA0D61" w:rsidRDefault="00A72FF6" w:rsidP="00A72FF6">
      <w:pPr>
        <w:ind w:firstLine="709"/>
        <w:jc w:val="both"/>
        <w:rPr>
          <w:sz w:val="26"/>
          <w:szCs w:val="26"/>
        </w:rPr>
      </w:pPr>
      <w:r w:rsidRPr="00FA0D61">
        <w:rPr>
          <w:rFonts w:eastAsia="Calibri"/>
          <w:sz w:val="26"/>
          <w:szCs w:val="26"/>
          <w:lang w:eastAsia="en-US"/>
        </w:rPr>
        <w:t xml:space="preserve">4. Профилактический визит – в отношении контролируемых лиц проведено 2 профилактических мероприятия, из них 1 </w:t>
      </w:r>
      <w:r w:rsidRPr="00FA0D61">
        <w:rPr>
          <w:sz w:val="26"/>
          <w:szCs w:val="26"/>
        </w:rPr>
        <w:t>с применением проверочного листа (списка контрольных вопросов).</w:t>
      </w:r>
    </w:p>
    <w:p w14:paraId="63787904" w14:textId="77777777" w:rsidR="00A72FF6" w:rsidRPr="00FA0D61" w:rsidRDefault="00A72FF6" w:rsidP="00A72FF6">
      <w:pPr>
        <w:tabs>
          <w:tab w:val="left" w:pos="720"/>
        </w:tabs>
        <w:autoSpaceDE w:val="0"/>
        <w:autoSpaceDN w:val="0"/>
        <w:adjustRightInd w:val="0"/>
        <w:ind w:firstLine="709"/>
        <w:contextualSpacing/>
        <w:jc w:val="both"/>
        <w:rPr>
          <w:sz w:val="26"/>
          <w:szCs w:val="26"/>
        </w:rPr>
      </w:pPr>
      <w:r w:rsidRPr="00FA0D61">
        <w:rPr>
          <w:sz w:val="26"/>
          <w:szCs w:val="26"/>
        </w:rPr>
        <w:t xml:space="preserve">Соотношение количества контрольных мероприятий </w:t>
      </w:r>
      <w:r w:rsidRPr="00FA0D61">
        <w:rPr>
          <w:sz w:val="26"/>
          <w:szCs w:val="26"/>
          <w:lang w:eastAsia="en-US"/>
        </w:rPr>
        <w:t xml:space="preserve">в рамках осуществления муниципального контроля </w:t>
      </w:r>
      <w:r w:rsidRPr="00FA0D61">
        <w:rPr>
          <w:rFonts w:eastAsia="Calibri"/>
          <w:sz w:val="26"/>
          <w:szCs w:val="26"/>
          <w:lang w:eastAsia="en-US"/>
        </w:rPr>
        <w:t>на автомобильном транспорте и в дорожном хозяйстве города Когалыма</w:t>
      </w:r>
      <w:r w:rsidRPr="00FA0D61">
        <w:rPr>
          <w:sz w:val="26"/>
          <w:szCs w:val="26"/>
        </w:rPr>
        <w:t xml:space="preserve"> в период с 2021 по 2023 годы приведено в таблице 3.</w:t>
      </w:r>
    </w:p>
    <w:p w14:paraId="1FC7860A" w14:textId="77777777" w:rsidR="00A72FF6" w:rsidRPr="00FA0D61" w:rsidRDefault="00A72FF6" w:rsidP="00A72FF6">
      <w:pPr>
        <w:ind w:firstLine="709"/>
        <w:jc w:val="right"/>
        <w:rPr>
          <w:rFonts w:eastAsia="Calibri"/>
          <w:i/>
          <w:sz w:val="26"/>
          <w:szCs w:val="26"/>
          <w:shd w:val="clear" w:color="auto" w:fill="FFFFFF"/>
        </w:rPr>
      </w:pPr>
    </w:p>
    <w:p w14:paraId="446E0393" w14:textId="77777777" w:rsidR="00A72FF6" w:rsidRPr="00FA0D61" w:rsidRDefault="00A72FF6" w:rsidP="00A72FF6">
      <w:pPr>
        <w:jc w:val="right"/>
        <w:rPr>
          <w:sz w:val="26"/>
          <w:szCs w:val="26"/>
        </w:rPr>
      </w:pPr>
      <w:r w:rsidRPr="00FA0D61">
        <w:rPr>
          <w:sz w:val="26"/>
          <w:szCs w:val="26"/>
        </w:rPr>
        <w:t>Таблица 3</w:t>
      </w:r>
    </w:p>
    <w:p w14:paraId="4B8C055A" w14:textId="77777777" w:rsidR="00A72FF6" w:rsidRPr="00FA0D61" w:rsidRDefault="00A72FF6" w:rsidP="00A72FF6">
      <w:pPr>
        <w:jc w:val="center"/>
        <w:rPr>
          <w:rFonts w:eastAsia="Calibri"/>
          <w:sz w:val="26"/>
          <w:szCs w:val="26"/>
          <w:lang w:eastAsia="en-US"/>
        </w:rPr>
      </w:pPr>
      <w:r w:rsidRPr="00FA0D61">
        <w:rPr>
          <w:sz w:val="26"/>
          <w:szCs w:val="26"/>
          <w:lang w:eastAsia="en-US"/>
        </w:rPr>
        <w:t xml:space="preserve">Общее количество проведенных контрольных мероприятий в рамках осуществления муниципального контроля </w:t>
      </w:r>
      <w:r w:rsidRPr="00FA0D61">
        <w:rPr>
          <w:rFonts w:eastAsia="Calibri"/>
          <w:sz w:val="26"/>
          <w:szCs w:val="26"/>
          <w:lang w:eastAsia="en-US"/>
        </w:rPr>
        <w:t>на автомобильном транспорте и в дорожном хозяйстве города Когалыма</w:t>
      </w:r>
    </w:p>
    <w:tbl>
      <w:tblPr>
        <w:tblStyle w:val="a5"/>
        <w:tblpPr w:leftFromText="180" w:rightFromText="180" w:vertAnchor="text" w:tblpXSpec="center" w:tblpY="1"/>
        <w:tblOverlap w:val="never"/>
        <w:tblW w:w="5000" w:type="pct"/>
        <w:jc w:val="center"/>
        <w:tblLook w:val="04A0" w:firstRow="1" w:lastRow="0" w:firstColumn="1" w:lastColumn="0" w:noHBand="0" w:noVBand="1"/>
      </w:tblPr>
      <w:tblGrid>
        <w:gridCol w:w="825"/>
        <w:gridCol w:w="2796"/>
        <w:gridCol w:w="2798"/>
        <w:gridCol w:w="2584"/>
      </w:tblGrid>
      <w:tr w:rsidR="00A72FF6" w:rsidRPr="00FA0D61" w14:paraId="774AB5D0" w14:textId="77777777" w:rsidTr="009E3BB1">
        <w:trPr>
          <w:jc w:val="center"/>
        </w:trPr>
        <w:tc>
          <w:tcPr>
            <w:tcW w:w="458" w:type="pct"/>
          </w:tcPr>
          <w:p w14:paraId="55B63D90" w14:textId="77777777" w:rsidR="00A72FF6" w:rsidRPr="00FA0D61" w:rsidRDefault="00A72FF6" w:rsidP="009E3BB1">
            <w:pPr>
              <w:jc w:val="center"/>
              <w:rPr>
                <w:rFonts w:eastAsia="Calibri"/>
                <w:sz w:val="22"/>
                <w:szCs w:val="22"/>
                <w:lang w:eastAsia="en-US"/>
              </w:rPr>
            </w:pPr>
            <w:r w:rsidRPr="00FA0D61">
              <w:rPr>
                <w:rFonts w:eastAsia="Calibri"/>
                <w:sz w:val="22"/>
                <w:szCs w:val="22"/>
                <w:lang w:eastAsia="en-US"/>
              </w:rPr>
              <w:t>Год</w:t>
            </w:r>
          </w:p>
        </w:tc>
        <w:tc>
          <w:tcPr>
            <w:tcW w:w="1553" w:type="pct"/>
          </w:tcPr>
          <w:p w14:paraId="4B649E6B" w14:textId="77777777" w:rsidR="00A72FF6" w:rsidRPr="00FA0D61" w:rsidRDefault="00A72FF6" w:rsidP="009E3BB1">
            <w:pPr>
              <w:jc w:val="center"/>
              <w:rPr>
                <w:rFonts w:eastAsia="Calibri"/>
                <w:sz w:val="22"/>
                <w:szCs w:val="22"/>
                <w:lang w:eastAsia="en-US"/>
              </w:rPr>
            </w:pPr>
            <w:r w:rsidRPr="00FA0D61">
              <w:rPr>
                <w:rFonts w:eastAsia="Calibri"/>
                <w:sz w:val="22"/>
                <w:szCs w:val="22"/>
                <w:lang w:eastAsia="en-US"/>
              </w:rPr>
              <w:t xml:space="preserve">Плановые </w:t>
            </w:r>
          </w:p>
          <w:p w14:paraId="6E1E584B" w14:textId="77777777" w:rsidR="00A72FF6" w:rsidRPr="00FA0D61" w:rsidRDefault="00A72FF6" w:rsidP="009E3BB1">
            <w:pPr>
              <w:jc w:val="center"/>
              <w:rPr>
                <w:rFonts w:eastAsia="Calibri"/>
                <w:sz w:val="22"/>
                <w:szCs w:val="22"/>
                <w:lang w:eastAsia="en-US"/>
              </w:rPr>
            </w:pPr>
            <w:r w:rsidRPr="00FA0D61">
              <w:rPr>
                <w:rFonts w:eastAsia="Calibri"/>
                <w:sz w:val="22"/>
                <w:szCs w:val="22"/>
                <w:lang w:eastAsia="en-US"/>
              </w:rPr>
              <w:t>контрольные мероприятия</w:t>
            </w:r>
          </w:p>
        </w:tc>
        <w:tc>
          <w:tcPr>
            <w:tcW w:w="1554" w:type="pct"/>
          </w:tcPr>
          <w:p w14:paraId="1D2E24E4" w14:textId="77777777" w:rsidR="00A72FF6" w:rsidRPr="00FA0D61" w:rsidRDefault="00A72FF6" w:rsidP="009E3BB1">
            <w:pPr>
              <w:jc w:val="center"/>
              <w:rPr>
                <w:rFonts w:eastAsia="Calibri"/>
                <w:sz w:val="22"/>
                <w:szCs w:val="22"/>
                <w:lang w:eastAsia="en-US"/>
              </w:rPr>
            </w:pPr>
            <w:r w:rsidRPr="00FA0D61">
              <w:rPr>
                <w:rFonts w:eastAsia="Calibri"/>
                <w:sz w:val="22"/>
                <w:szCs w:val="22"/>
                <w:lang w:eastAsia="en-US"/>
              </w:rPr>
              <w:t xml:space="preserve">Внеплановые </w:t>
            </w:r>
          </w:p>
          <w:p w14:paraId="0E4A0B2F" w14:textId="77777777" w:rsidR="00A72FF6" w:rsidRPr="00FA0D61" w:rsidRDefault="00A72FF6" w:rsidP="009E3BB1">
            <w:pPr>
              <w:jc w:val="center"/>
              <w:rPr>
                <w:rFonts w:eastAsia="Calibri"/>
                <w:sz w:val="22"/>
                <w:szCs w:val="22"/>
                <w:lang w:eastAsia="en-US"/>
              </w:rPr>
            </w:pPr>
            <w:r w:rsidRPr="00FA0D61">
              <w:rPr>
                <w:rFonts w:eastAsia="Calibri"/>
                <w:sz w:val="22"/>
                <w:szCs w:val="22"/>
                <w:lang w:eastAsia="en-US"/>
              </w:rPr>
              <w:t>контрольные мероприятия</w:t>
            </w:r>
          </w:p>
        </w:tc>
        <w:tc>
          <w:tcPr>
            <w:tcW w:w="1435" w:type="pct"/>
          </w:tcPr>
          <w:p w14:paraId="499BC112" w14:textId="77777777" w:rsidR="00A72FF6" w:rsidRPr="00FA0D61" w:rsidRDefault="00A72FF6" w:rsidP="009E3BB1">
            <w:pPr>
              <w:jc w:val="center"/>
              <w:rPr>
                <w:rFonts w:eastAsia="Calibri"/>
                <w:sz w:val="22"/>
                <w:szCs w:val="22"/>
                <w:lang w:eastAsia="en-US"/>
              </w:rPr>
            </w:pPr>
            <w:r w:rsidRPr="00FA0D61">
              <w:rPr>
                <w:rFonts w:eastAsia="Calibri"/>
                <w:sz w:val="22"/>
                <w:szCs w:val="22"/>
                <w:lang w:eastAsia="en-US"/>
              </w:rPr>
              <w:t>Всего</w:t>
            </w:r>
          </w:p>
        </w:tc>
      </w:tr>
      <w:tr w:rsidR="00A72FF6" w:rsidRPr="00FA0D61" w14:paraId="551B6246" w14:textId="77777777" w:rsidTr="009E3BB1">
        <w:trPr>
          <w:jc w:val="center"/>
        </w:trPr>
        <w:tc>
          <w:tcPr>
            <w:tcW w:w="458" w:type="pct"/>
          </w:tcPr>
          <w:p w14:paraId="082DEA72" w14:textId="77777777" w:rsidR="00A72FF6" w:rsidRPr="00FA0D61" w:rsidRDefault="00A72FF6" w:rsidP="009E3BB1">
            <w:pPr>
              <w:jc w:val="center"/>
              <w:rPr>
                <w:rFonts w:eastAsia="Calibri"/>
                <w:sz w:val="22"/>
                <w:szCs w:val="22"/>
                <w:lang w:eastAsia="en-US"/>
              </w:rPr>
            </w:pPr>
            <w:r w:rsidRPr="00FA0D61">
              <w:rPr>
                <w:rFonts w:eastAsia="Calibri"/>
                <w:sz w:val="22"/>
                <w:szCs w:val="22"/>
                <w:lang w:eastAsia="en-US"/>
              </w:rPr>
              <w:t>2021</w:t>
            </w:r>
          </w:p>
        </w:tc>
        <w:tc>
          <w:tcPr>
            <w:tcW w:w="1553" w:type="pct"/>
          </w:tcPr>
          <w:p w14:paraId="6487D0E2" w14:textId="77777777" w:rsidR="00A72FF6" w:rsidRPr="00FA0D61" w:rsidRDefault="00A72FF6" w:rsidP="009E3BB1">
            <w:pPr>
              <w:jc w:val="center"/>
              <w:rPr>
                <w:rFonts w:eastAsia="Calibri"/>
                <w:sz w:val="22"/>
                <w:szCs w:val="22"/>
                <w:lang w:eastAsia="en-US"/>
              </w:rPr>
            </w:pPr>
            <w:r w:rsidRPr="00FA0D61">
              <w:rPr>
                <w:rFonts w:eastAsia="Calibri"/>
                <w:sz w:val="22"/>
                <w:szCs w:val="22"/>
                <w:lang w:eastAsia="en-US"/>
              </w:rPr>
              <w:t>8</w:t>
            </w:r>
          </w:p>
        </w:tc>
        <w:tc>
          <w:tcPr>
            <w:tcW w:w="1554" w:type="pct"/>
          </w:tcPr>
          <w:p w14:paraId="49655427" w14:textId="77777777" w:rsidR="00A72FF6" w:rsidRPr="00FA0D61" w:rsidRDefault="00A72FF6" w:rsidP="009E3BB1">
            <w:pPr>
              <w:jc w:val="center"/>
              <w:rPr>
                <w:rFonts w:eastAsia="Calibri"/>
                <w:sz w:val="22"/>
                <w:szCs w:val="22"/>
                <w:lang w:eastAsia="en-US"/>
              </w:rPr>
            </w:pPr>
            <w:r w:rsidRPr="00FA0D61">
              <w:rPr>
                <w:rFonts w:eastAsia="Calibri"/>
                <w:sz w:val="22"/>
                <w:szCs w:val="22"/>
                <w:lang w:eastAsia="en-US"/>
              </w:rPr>
              <w:t>8</w:t>
            </w:r>
          </w:p>
        </w:tc>
        <w:tc>
          <w:tcPr>
            <w:tcW w:w="1435" w:type="pct"/>
          </w:tcPr>
          <w:p w14:paraId="4F5A4524" w14:textId="77777777" w:rsidR="00A72FF6" w:rsidRPr="00FA0D61" w:rsidRDefault="00A72FF6" w:rsidP="009E3BB1">
            <w:pPr>
              <w:jc w:val="center"/>
              <w:rPr>
                <w:rFonts w:eastAsia="Calibri"/>
                <w:sz w:val="22"/>
                <w:szCs w:val="22"/>
                <w:lang w:eastAsia="en-US"/>
              </w:rPr>
            </w:pPr>
            <w:r w:rsidRPr="00FA0D61">
              <w:rPr>
                <w:rFonts w:eastAsia="Calibri"/>
                <w:sz w:val="22"/>
                <w:szCs w:val="22"/>
                <w:lang w:eastAsia="en-US"/>
              </w:rPr>
              <w:t>10</w:t>
            </w:r>
          </w:p>
        </w:tc>
      </w:tr>
      <w:tr w:rsidR="00A72FF6" w:rsidRPr="00FA0D61" w14:paraId="7CED8DA3" w14:textId="77777777" w:rsidTr="009E3BB1">
        <w:trPr>
          <w:jc w:val="center"/>
        </w:trPr>
        <w:tc>
          <w:tcPr>
            <w:tcW w:w="458" w:type="pct"/>
          </w:tcPr>
          <w:p w14:paraId="1695FC5C" w14:textId="77777777" w:rsidR="00A72FF6" w:rsidRPr="00FA0D61" w:rsidRDefault="00A72FF6" w:rsidP="009E3BB1">
            <w:pPr>
              <w:jc w:val="center"/>
              <w:rPr>
                <w:rFonts w:eastAsia="Calibri"/>
                <w:sz w:val="22"/>
                <w:szCs w:val="22"/>
                <w:lang w:eastAsia="en-US"/>
              </w:rPr>
            </w:pPr>
            <w:r w:rsidRPr="00FA0D61">
              <w:rPr>
                <w:rFonts w:eastAsia="Calibri"/>
                <w:sz w:val="22"/>
                <w:szCs w:val="22"/>
                <w:lang w:eastAsia="en-US"/>
              </w:rPr>
              <w:t>2022</w:t>
            </w:r>
          </w:p>
        </w:tc>
        <w:tc>
          <w:tcPr>
            <w:tcW w:w="1553" w:type="pct"/>
          </w:tcPr>
          <w:p w14:paraId="12FF229A" w14:textId="77777777" w:rsidR="00A72FF6" w:rsidRPr="00FA0D61" w:rsidRDefault="00A72FF6" w:rsidP="009E3BB1">
            <w:pPr>
              <w:jc w:val="center"/>
              <w:rPr>
                <w:rFonts w:eastAsia="Calibri"/>
                <w:sz w:val="22"/>
                <w:szCs w:val="22"/>
                <w:lang w:eastAsia="en-US"/>
              </w:rPr>
            </w:pPr>
            <w:r w:rsidRPr="00FA0D61">
              <w:rPr>
                <w:rFonts w:eastAsia="Calibri"/>
                <w:sz w:val="22"/>
                <w:szCs w:val="22"/>
                <w:lang w:eastAsia="en-US"/>
              </w:rPr>
              <w:t>12</w:t>
            </w:r>
          </w:p>
        </w:tc>
        <w:tc>
          <w:tcPr>
            <w:tcW w:w="1554" w:type="pct"/>
          </w:tcPr>
          <w:p w14:paraId="60DF24DE" w14:textId="77777777" w:rsidR="00A72FF6" w:rsidRPr="00FA0D61" w:rsidRDefault="00A72FF6" w:rsidP="009E3BB1">
            <w:pPr>
              <w:jc w:val="center"/>
              <w:rPr>
                <w:rFonts w:eastAsia="Calibri"/>
                <w:sz w:val="22"/>
                <w:szCs w:val="22"/>
                <w:lang w:eastAsia="en-US"/>
              </w:rPr>
            </w:pPr>
            <w:r w:rsidRPr="00FA0D61">
              <w:rPr>
                <w:rFonts w:eastAsia="Calibri"/>
                <w:sz w:val="22"/>
                <w:szCs w:val="22"/>
                <w:lang w:eastAsia="en-US"/>
              </w:rPr>
              <w:t>4</w:t>
            </w:r>
          </w:p>
        </w:tc>
        <w:tc>
          <w:tcPr>
            <w:tcW w:w="1435" w:type="pct"/>
          </w:tcPr>
          <w:p w14:paraId="6B9637F4" w14:textId="77777777" w:rsidR="00A72FF6" w:rsidRPr="00FA0D61" w:rsidRDefault="00A72FF6" w:rsidP="009E3BB1">
            <w:pPr>
              <w:jc w:val="center"/>
              <w:rPr>
                <w:rFonts w:eastAsia="Calibri"/>
                <w:sz w:val="22"/>
                <w:szCs w:val="22"/>
                <w:lang w:eastAsia="en-US"/>
              </w:rPr>
            </w:pPr>
            <w:r w:rsidRPr="00FA0D61">
              <w:rPr>
                <w:rFonts w:eastAsia="Calibri"/>
                <w:sz w:val="22"/>
                <w:szCs w:val="22"/>
                <w:lang w:eastAsia="en-US"/>
              </w:rPr>
              <w:t>16</w:t>
            </w:r>
          </w:p>
        </w:tc>
      </w:tr>
      <w:tr w:rsidR="00A72FF6" w:rsidRPr="00FA0D61" w14:paraId="304C7960" w14:textId="77777777" w:rsidTr="009E3BB1">
        <w:trPr>
          <w:jc w:val="center"/>
        </w:trPr>
        <w:tc>
          <w:tcPr>
            <w:tcW w:w="458" w:type="pct"/>
          </w:tcPr>
          <w:p w14:paraId="405FAC1D" w14:textId="77777777" w:rsidR="00A72FF6" w:rsidRPr="00FA0D61" w:rsidRDefault="00A72FF6" w:rsidP="009E3BB1">
            <w:pPr>
              <w:jc w:val="center"/>
              <w:rPr>
                <w:rFonts w:eastAsia="Calibri"/>
                <w:sz w:val="22"/>
                <w:szCs w:val="22"/>
                <w:lang w:eastAsia="en-US"/>
              </w:rPr>
            </w:pPr>
            <w:r w:rsidRPr="00FA0D61">
              <w:rPr>
                <w:rFonts w:eastAsia="Calibri"/>
                <w:sz w:val="22"/>
                <w:szCs w:val="22"/>
                <w:lang w:eastAsia="en-US"/>
              </w:rPr>
              <w:t>2023</w:t>
            </w:r>
          </w:p>
        </w:tc>
        <w:tc>
          <w:tcPr>
            <w:tcW w:w="1553" w:type="pct"/>
          </w:tcPr>
          <w:p w14:paraId="315A9ECA" w14:textId="77777777" w:rsidR="00A72FF6" w:rsidRPr="00FA0D61" w:rsidRDefault="00A72FF6" w:rsidP="009E3BB1">
            <w:pPr>
              <w:jc w:val="center"/>
              <w:rPr>
                <w:rFonts w:eastAsia="Calibri"/>
                <w:sz w:val="22"/>
                <w:szCs w:val="22"/>
                <w:lang w:eastAsia="en-US"/>
              </w:rPr>
            </w:pPr>
            <w:r w:rsidRPr="00FA0D61">
              <w:rPr>
                <w:rFonts w:eastAsia="Calibri"/>
                <w:sz w:val="22"/>
                <w:szCs w:val="22"/>
                <w:lang w:eastAsia="en-US"/>
              </w:rPr>
              <w:t>8</w:t>
            </w:r>
          </w:p>
        </w:tc>
        <w:tc>
          <w:tcPr>
            <w:tcW w:w="1554" w:type="pct"/>
          </w:tcPr>
          <w:p w14:paraId="7C8A8571" w14:textId="77777777" w:rsidR="00A72FF6" w:rsidRPr="00FA0D61" w:rsidRDefault="00A72FF6" w:rsidP="009E3BB1">
            <w:pPr>
              <w:jc w:val="center"/>
              <w:rPr>
                <w:rFonts w:eastAsia="Calibri"/>
                <w:sz w:val="22"/>
                <w:szCs w:val="22"/>
                <w:lang w:eastAsia="en-US"/>
              </w:rPr>
            </w:pPr>
            <w:r w:rsidRPr="00FA0D61">
              <w:rPr>
                <w:rFonts w:eastAsia="Calibri"/>
                <w:sz w:val="22"/>
                <w:szCs w:val="22"/>
                <w:lang w:eastAsia="en-US"/>
              </w:rPr>
              <w:t>11</w:t>
            </w:r>
          </w:p>
        </w:tc>
        <w:tc>
          <w:tcPr>
            <w:tcW w:w="1435" w:type="pct"/>
          </w:tcPr>
          <w:p w14:paraId="692E4CFD" w14:textId="77777777" w:rsidR="00A72FF6" w:rsidRPr="00FA0D61" w:rsidRDefault="00A72FF6" w:rsidP="009E3BB1">
            <w:pPr>
              <w:jc w:val="center"/>
              <w:rPr>
                <w:rFonts w:eastAsia="Calibri"/>
                <w:sz w:val="22"/>
                <w:szCs w:val="22"/>
                <w:lang w:eastAsia="en-US"/>
              </w:rPr>
            </w:pPr>
            <w:r w:rsidRPr="00FA0D61">
              <w:rPr>
                <w:rFonts w:eastAsia="Calibri"/>
                <w:sz w:val="22"/>
                <w:szCs w:val="22"/>
                <w:lang w:eastAsia="en-US"/>
              </w:rPr>
              <w:t>19</w:t>
            </w:r>
          </w:p>
        </w:tc>
      </w:tr>
    </w:tbl>
    <w:p w14:paraId="00D92E32" w14:textId="77777777" w:rsidR="00A72FF6" w:rsidRPr="00FA0D61" w:rsidRDefault="00A72FF6" w:rsidP="00A72FF6">
      <w:pPr>
        <w:tabs>
          <w:tab w:val="left" w:pos="709"/>
        </w:tabs>
        <w:spacing w:line="20" w:lineRule="atLeast"/>
        <w:ind w:firstLine="709"/>
        <w:jc w:val="both"/>
        <w:rPr>
          <w:sz w:val="26"/>
          <w:szCs w:val="26"/>
        </w:rPr>
      </w:pPr>
    </w:p>
    <w:p w14:paraId="26CDF13C" w14:textId="77777777" w:rsidR="00A72FF6" w:rsidRPr="00FA0D61" w:rsidRDefault="00A72FF6" w:rsidP="00A72FF6">
      <w:pPr>
        <w:keepNext/>
        <w:ind w:firstLine="709"/>
        <w:jc w:val="both"/>
        <w:outlineLvl w:val="0"/>
        <w:rPr>
          <w:b/>
          <w:sz w:val="26"/>
          <w:szCs w:val="26"/>
        </w:rPr>
      </w:pPr>
      <w:bookmarkStart w:id="39" w:name="_Toc156207232"/>
      <w:bookmarkEnd w:id="38"/>
      <w:r w:rsidRPr="00FA0D61">
        <w:rPr>
          <w:b/>
          <w:sz w:val="26"/>
          <w:szCs w:val="26"/>
        </w:rPr>
        <w:t>6. Обеспечение проживающих в городском округе и нуждающихся в жилых помещениях малоимущих граждан жилыми помещениями, организация строительства и содержания муниципального жилищного фонда, создание условий для жилищного строительства, осуществление муниципального жилищного контроля, а также иных полномочий органов местного самоуправления в соответствии с жилищным законодательством</w:t>
      </w:r>
      <w:bookmarkEnd w:id="39"/>
    </w:p>
    <w:p w14:paraId="45AC3FB3" w14:textId="77777777" w:rsidR="00A72FF6" w:rsidRPr="00FA0D61" w:rsidRDefault="00A72FF6" w:rsidP="00A72FF6">
      <w:pPr>
        <w:rPr>
          <w:color w:val="FF0000"/>
        </w:rPr>
      </w:pPr>
    </w:p>
    <w:p w14:paraId="7C147E24" w14:textId="77777777" w:rsidR="00A72FF6" w:rsidRPr="00FA0D61" w:rsidRDefault="00A72FF6" w:rsidP="00A72FF6">
      <w:pPr>
        <w:tabs>
          <w:tab w:val="left" w:pos="9355"/>
        </w:tabs>
        <w:ind w:firstLine="709"/>
        <w:jc w:val="both"/>
        <w:rPr>
          <w:sz w:val="26"/>
          <w:szCs w:val="26"/>
        </w:rPr>
      </w:pPr>
      <w:bookmarkStart w:id="40" w:name="_Toc352163215"/>
      <w:r w:rsidRPr="00FA0D61">
        <w:rPr>
          <w:sz w:val="26"/>
          <w:szCs w:val="26"/>
        </w:rPr>
        <w:t>Обеспечение жителей города Когалыма доступным и комфортным жильём является одной из основных задач Администрации города Когалыма.</w:t>
      </w:r>
    </w:p>
    <w:p w14:paraId="393837F2" w14:textId="77777777" w:rsidR="00A72FF6" w:rsidRPr="00FA0D61" w:rsidRDefault="00A72FF6" w:rsidP="00A72FF6">
      <w:pPr>
        <w:tabs>
          <w:tab w:val="left" w:pos="9355"/>
        </w:tabs>
        <w:ind w:firstLine="709"/>
        <w:jc w:val="both"/>
        <w:rPr>
          <w:sz w:val="26"/>
          <w:szCs w:val="26"/>
        </w:rPr>
      </w:pPr>
      <w:r w:rsidRPr="00FA0D61">
        <w:rPr>
          <w:sz w:val="26"/>
          <w:szCs w:val="26"/>
        </w:rPr>
        <w:t>В 2023 году управлением по жилищной политике Администрации города Когалыма и комитетом по управлению муниципальным имуществом Администрации города Когалыма в рамках муниципальной программы «Развитие жилищной сферы в городе Когалыме», разработанной в соответствии с государственной программой Ханты-Мансийского автономного округа - Югры «Развитие жилищной сферы» утвержденной постановлением Правительства Ханты – Мансийского автономного округа – Югры от 31.10.2021 №476-п «О государственной программе Ханты-Мансийского автономного округа – Югры «Развитие жилищной сферы», реализовывались следующие мероприятия:</w:t>
      </w:r>
    </w:p>
    <w:p w14:paraId="3CC704F9" w14:textId="77777777" w:rsidR="00A72FF6" w:rsidRPr="00FA0D61" w:rsidRDefault="00A72FF6" w:rsidP="00A72FF6">
      <w:pPr>
        <w:tabs>
          <w:tab w:val="left" w:pos="9355"/>
        </w:tabs>
        <w:ind w:firstLine="709"/>
        <w:jc w:val="both"/>
        <w:rPr>
          <w:sz w:val="26"/>
          <w:szCs w:val="26"/>
        </w:rPr>
      </w:pPr>
      <w:r w:rsidRPr="00FA0D61">
        <w:rPr>
          <w:sz w:val="26"/>
          <w:szCs w:val="26"/>
        </w:rPr>
        <w:t>1. «Обеспечение жильем молодых семей» государственной программы Российской Федерации «Обеспечение доступным и комфортным жильем и коммунальными услугами граждан Российской Федерации».</w:t>
      </w:r>
    </w:p>
    <w:p w14:paraId="3A1697EE" w14:textId="77777777" w:rsidR="00A72FF6" w:rsidRPr="00FA0D61" w:rsidRDefault="00A72FF6" w:rsidP="00A72FF6">
      <w:pPr>
        <w:tabs>
          <w:tab w:val="left" w:pos="9355"/>
        </w:tabs>
        <w:ind w:firstLine="709"/>
        <w:jc w:val="both"/>
        <w:rPr>
          <w:sz w:val="26"/>
          <w:szCs w:val="26"/>
        </w:rPr>
      </w:pPr>
      <w:r w:rsidRPr="00FA0D61">
        <w:rPr>
          <w:sz w:val="26"/>
          <w:szCs w:val="26"/>
        </w:rPr>
        <w:t>Основной целью мероприятия является поддержка молодых семей, признанных в установленном порядке, нуждающимися в улучшении жилищных условий в решении проблемы для улучшения демографической ситуации, путем предоставления субсидии молодым семьям для приобретения отдельного благоустроенного жилья.</w:t>
      </w:r>
    </w:p>
    <w:p w14:paraId="0FCF4647" w14:textId="77777777" w:rsidR="00A72FF6" w:rsidRPr="00FA0D61" w:rsidRDefault="00A72FF6" w:rsidP="00A72FF6">
      <w:pPr>
        <w:ind w:firstLine="708"/>
        <w:jc w:val="both"/>
        <w:rPr>
          <w:rFonts w:eastAsia="Calibri"/>
          <w:sz w:val="26"/>
          <w:szCs w:val="26"/>
        </w:rPr>
      </w:pPr>
      <w:r w:rsidRPr="00FA0D61">
        <w:rPr>
          <w:rFonts w:eastAsia="Calibri"/>
          <w:sz w:val="26"/>
          <w:szCs w:val="26"/>
        </w:rPr>
        <w:t xml:space="preserve">Между муниципальным образованием город Когалым и Департаментом строительства и жилищно-коммунального комплекса Ханты-Мансийского автономного округа – Югры заключено Соглашение от 23.01.2023 №71883000-1-2023-004 и дополнительное соглашение от 05.05.2023 №71883000-1-2023-004/1 о предоставлении в 2023 году средств федерального бюджета, бюджета Ханты-Мансийского автономного округа – Югры бюджету муниципального образования города Когалыма, в соответствии с которыми предусмотрено финансирование на 2023 год в размере 5 705,2 тыс. рублей, в том числе: </w:t>
      </w:r>
    </w:p>
    <w:p w14:paraId="1DC7C9D7" w14:textId="77777777" w:rsidR="00A72FF6" w:rsidRPr="00FA0D61" w:rsidRDefault="00A72FF6" w:rsidP="00A72FF6">
      <w:pPr>
        <w:ind w:firstLine="708"/>
        <w:jc w:val="both"/>
        <w:rPr>
          <w:rFonts w:eastAsia="Calibri"/>
          <w:sz w:val="26"/>
          <w:szCs w:val="26"/>
        </w:rPr>
      </w:pPr>
      <w:r w:rsidRPr="00FA0D61">
        <w:rPr>
          <w:rFonts w:eastAsia="Calibri"/>
          <w:sz w:val="26"/>
          <w:szCs w:val="26"/>
        </w:rPr>
        <w:t>- средства федерального бюджета – 332,8 тыс. рублей;</w:t>
      </w:r>
    </w:p>
    <w:p w14:paraId="149711DA" w14:textId="77777777" w:rsidR="00A72FF6" w:rsidRPr="00FA0D61" w:rsidRDefault="00A72FF6" w:rsidP="00A72FF6">
      <w:pPr>
        <w:ind w:firstLine="708"/>
        <w:jc w:val="both"/>
        <w:rPr>
          <w:rFonts w:eastAsia="Calibri"/>
          <w:sz w:val="26"/>
          <w:szCs w:val="26"/>
        </w:rPr>
      </w:pPr>
      <w:r w:rsidRPr="00FA0D61">
        <w:rPr>
          <w:rFonts w:eastAsia="Calibri"/>
          <w:sz w:val="26"/>
          <w:szCs w:val="26"/>
        </w:rPr>
        <w:t>- средства бюджета автономного округа – 5 087,2 тыс. рублей;</w:t>
      </w:r>
    </w:p>
    <w:p w14:paraId="02949C62" w14:textId="77777777" w:rsidR="00A72FF6" w:rsidRPr="00FA0D61" w:rsidRDefault="00A72FF6" w:rsidP="00A72FF6">
      <w:pPr>
        <w:ind w:firstLine="708"/>
        <w:jc w:val="both"/>
        <w:rPr>
          <w:rFonts w:eastAsia="Calibri"/>
          <w:sz w:val="26"/>
          <w:szCs w:val="26"/>
        </w:rPr>
      </w:pPr>
      <w:r w:rsidRPr="00FA0D61">
        <w:rPr>
          <w:rFonts w:eastAsia="Calibri"/>
          <w:sz w:val="26"/>
          <w:szCs w:val="26"/>
        </w:rPr>
        <w:t>- средства бюджета города Когалыма – 285,3 тыс. рублей.</w:t>
      </w:r>
    </w:p>
    <w:p w14:paraId="1A401A52" w14:textId="77777777" w:rsidR="00A72FF6" w:rsidRPr="00FA0D61" w:rsidRDefault="00A72FF6" w:rsidP="00A72FF6">
      <w:pPr>
        <w:ind w:firstLine="708"/>
        <w:jc w:val="both"/>
        <w:rPr>
          <w:sz w:val="26"/>
          <w:szCs w:val="26"/>
        </w:rPr>
      </w:pPr>
      <w:r w:rsidRPr="00FA0D61">
        <w:rPr>
          <w:rFonts w:eastAsia="Calibri"/>
          <w:sz w:val="26"/>
          <w:szCs w:val="26"/>
        </w:rPr>
        <w:t xml:space="preserve">Количество участников мероприятия, изъявивших желание на получение социальной выплаты в текущем году составило 7 семей. В рамках предусмотренного финансирования в 2023 году получателями субсидии стали 3 молодых семьи, 2 из которых многодетные. </w:t>
      </w:r>
      <w:r w:rsidRPr="00FA0D61">
        <w:rPr>
          <w:sz w:val="26"/>
          <w:szCs w:val="26"/>
        </w:rPr>
        <w:t>Обязательства перед 3 молодыми семьями выполнены, денежные средства реализованы в полном объеме, средства субсидии перечислены.</w:t>
      </w:r>
    </w:p>
    <w:p w14:paraId="283E708B" w14:textId="77777777" w:rsidR="00A72FF6" w:rsidRPr="00FA0D61" w:rsidRDefault="00A72FF6" w:rsidP="00A72FF6">
      <w:pPr>
        <w:ind w:firstLine="709"/>
        <w:jc w:val="both"/>
        <w:rPr>
          <w:sz w:val="26"/>
          <w:szCs w:val="26"/>
        </w:rPr>
      </w:pPr>
      <w:r w:rsidRPr="00FA0D61">
        <w:rPr>
          <w:sz w:val="26"/>
          <w:szCs w:val="26"/>
        </w:rPr>
        <w:t xml:space="preserve">По состоянию на 29.12.2023 в списке участников мероприятия, желающих получить социальную выплату в виде субсидии, состоят 16 семей. </w:t>
      </w:r>
      <w:r w:rsidRPr="00FA0D61">
        <w:rPr>
          <w:rFonts w:eastAsia="Calibri"/>
          <w:sz w:val="26"/>
          <w:szCs w:val="26"/>
        </w:rPr>
        <w:t>В 2022 году получателями мер государственной поддержки в виде субсидий являлись 4 молодые семьи. Обязательства перед молодыми семьями выполнены в полном объеме, субсидии перечислены в размере 5 889,7 тыс. рублей.</w:t>
      </w:r>
    </w:p>
    <w:p w14:paraId="7E704A2D" w14:textId="77777777" w:rsidR="00A72FF6" w:rsidRPr="00FA0D61" w:rsidRDefault="00A72FF6" w:rsidP="00A72FF6">
      <w:pPr>
        <w:tabs>
          <w:tab w:val="left" w:pos="9355"/>
        </w:tabs>
        <w:ind w:firstLine="709"/>
        <w:jc w:val="both"/>
        <w:rPr>
          <w:sz w:val="26"/>
          <w:szCs w:val="26"/>
        </w:rPr>
      </w:pPr>
      <w:r w:rsidRPr="00FA0D61">
        <w:rPr>
          <w:sz w:val="26"/>
          <w:szCs w:val="26"/>
        </w:rPr>
        <w:t>2. «Улучшение жилищных условий ветеранов Великой Отечественной войны, ветеранов боевых действий, инвалидов и семей, имеющих детей-инвалидов, вставших на учет в качестве нуждающихся в жилых помещениях до 1 января 2005 года».</w:t>
      </w:r>
    </w:p>
    <w:p w14:paraId="34DA9DB4" w14:textId="77777777" w:rsidR="00A72FF6" w:rsidRPr="00FA0D61" w:rsidRDefault="00A72FF6" w:rsidP="00A72FF6">
      <w:pPr>
        <w:pStyle w:val="a8"/>
        <w:ind w:left="0" w:firstLine="709"/>
        <w:rPr>
          <w:rFonts w:ascii="Times New Roman" w:hAnsi="Times New Roman"/>
          <w:sz w:val="26"/>
          <w:szCs w:val="26"/>
        </w:rPr>
      </w:pPr>
      <w:r w:rsidRPr="00FA0D61">
        <w:rPr>
          <w:rFonts w:ascii="Times New Roman" w:hAnsi="Times New Roman"/>
          <w:sz w:val="26"/>
          <w:szCs w:val="26"/>
        </w:rPr>
        <w:t>2.1. Предоставление субсидий за счет субвенций из федерального бюджета на приобретение жилых помещений в собственность категориям граждан, установленным статьями 14, 16, 21 Федерального закона от 12 января 1995 №5-ФЗ «О ветеранах» (за исключением инвалидов Великой Отечественной войны, членов семей погибших (умерших) инвалидов и участников Великой Отечественной войны), а также статьей 17 Федерального закона от 24 ноября 1995 №181-ФЗ «О социальной защите инвалидов в Российской Федерации», нуждающимся в улучшении жилищных условий, вставшим на учет до 1 января 2005 года на территории автономного округа, осуществляется в соответствии с Положением о порядке и условиях предоставления субсидий за счет субвенций из федерального бюджета, утвержденного постановлением Правительства Ханты-Мансийского автономного округа – Югры от 10.10.2006 №237-п  «Об утверждении Положения о порядке и условиях предоставления субсидий за счет субвенций из федерального бюджета отдельным категориям граждан на территории Ханты-Мансийского автономного округа - Югры для приобретения жилых помещений в собственность» (далее – Положение).</w:t>
      </w:r>
    </w:p>
    <w:p w14:paraId="41E0D7E2" w14:textId="77777777" w:rsidR="00A72FF6" w:rsidRPr="00FA0D61" w:rsidRDefault="00A72FF6" w:rsidP="00A72FF6">
      <w:pPr>
        <w:autoSpaceDE w:val="0"/>
        <w:autoSpaceDN w:val="0"/>
        <w:adjustRightInd w:val="0"/>
        <w:ind w:firstLine="708"/>
        <w:jc w:val="both"/>
        <w:rPr>
          <w:sz w:val="26"/>
          <w:szCs w:val="26"/>
        </w:rPr>
      </w:pPr>
      <w:r w:rsidRPr="00FA0D61">
        <w:rPr>
          <w:sz w:val="26"/>
          <w:szCs w:val="26"/>
        </w:rPr>
        <w:t>По состоянию на 29.12.2023 в Списке граждан, имеющих право на получение мер социальной поддержки по обеспечению жильем в соответствии с Федеральными законами «О ветеранах» и «О социальной защите инвалидов в Российской Федерации», нуждающихся в улучшении жилищных условий, вставших на учет до 1 января 2005 г., а также вставших на учет ветеранов и инвалидов Великой Отечественной войны, членов семей погибших (умерших) инвалидов и участников Великой Отечественной войны по категории ветераны боевых действий состоит 1 гражданин, по категории инвалиды - 3 гражданина, что на 2 человека меньше по сравнению с предыдущим периодом (3 ветерана боевых действий были исключены из списка по причине утраты нуждаемости в улучшении жилищных условий, в том числе в результате предоставления жилого помещения по договору социального найма при переселении из аварийного жилья, а также получения субсидии в рамках Положения, также 1 инвалид восстановлен в списке по решению суда).</w:t>
      </w:r>
    </w:p>
    <w:p w14:paraId="69C6DC9B" w14:textId="77777777" w:rsidR="00A72FF6" w:rsidRPr="00FA0D61" w:rsidRDefault="00A72FF6" w:rsidP="00A72FF6">
      <w:pPr>
        <w:ind w:firstLine="709"/>
        <w:jc w:val="both"/>
        <w:rPr>
          <w:sz w:val="26"/>
          <w:szCs w:val="26"/>
        </w:rPr>
      </w:pPr>
      <w:r w:rsidRPr="00FA0D61">
        <w:rPr>
          <w:sz w:val="26"/>
          <w:szCs w:val="26"/>
        </w:rPr>
        <w:t>Получить субсидию в 2023 году заявился 1 гражданин, который реализовал свое право на получение субсидии в соответствии с Положением в размере 1 867,2 тыс. рублей и приобрел жилое помещение в собственность (в 2022 году изъявил желание воспользоваться субсидией 1 гражданин, но в связи с предоставлением жилого помещения по договору социального найма был исключен из списка очередности).</w:t>
      </w:r>
    </w:p>
    <w:p w14:paraId="0D0A088B" w14:textId="77777777" w:rsidR="00A72FF6" w:rsidRPr="00FA0D61" w:rsidRDefault="00A72FF6" w:rsidP="00A72FF6">
      <w:pPr>
        <w:ind w:firstLine="709"/>
        <w:jc w:val="both"/>
        <w:rPr>
          <w:sz w:val="26"/>
          <w:szCs w:val="26"/>
        </w:rPr>
      </w:pPr>
      <w:r w:rsidRPr="00FA0D61">
        <w:rPr>
          <w:sz w:val="26"/>
          <w:szCs w:val="26"/>
        </w:rPr>
        <w:t>2.2.</w:t>
      </w:r>
      <w:r w:rsidRPr="00FA0D61">
        <w:t xml:space="preserve"> </w:t>
      </w:r>
      <w:r w:rsidRPr="00FA0D61">
        <w:rPr>
          <w:sz w:val="26"/>
          <w:szCs w:val="26"/>
        </w:rPr>
        <w:t>Предоставление жилых помещений по договорам социального найма либо единовременной денежной выплаты ветеранам Великой Отечественной войны и приравненным к ним лицам реализуется в рамках мероприятия «</w:t>
      </w:r>
      <w:r w:rsidRPr="00FA0D61">
        <w:rPr>
          <w:rFonts w:eastAsiaTheme="minorHAnsi"/>
          <w:sz w:val="26"/>
          <w:szCs w:val="26"/>
        </w:rPr>
        <w:t>Улучшение жилищных условий ветеранов Великой Отечественной войны, ветеранов боевых действий, инвалидов и семей, имеющих детей-инвалидов, вставших на учет в качестве нуждающихся в жилых помещениях до 1 января 2005 года</w:t>
      </w:r>
      <w:r w:rsidRPr="00FA0D61">
        <w:rPr>
          <w:sz w:val="26"/>
          <w:szCs w:val="26"/>
        </w:rPr>
        <w:t>» предусмотренного государственной программой Ханты-Мансийского автономного округа – Югры «Развитие жилищной сферы».</w:t>
      </w:r>
    </w:p>
    <w:p w14:paraId="54F674FE" w14:textId="77777777" w:rsidR="00A72FF6" w:rsidRPr="00FA0D61" w:rsidRDefault="00A72FF6" w:rsidP="00A72FF6">
      <w:pPr>
        <w:tabs>
          <w:tab w:val="left" w:pos="1134"/>
        </w:tabs>
        <w:ind w:firstLine="708"/>
        <w:jc w:val="both"/>
        <w:rPr>
          <w:sz w:val="26"/>
          <w:szCs w:val="26"/>
        </w:rPr>
      </w:pPr>
      <w:r w:rsidRPr="00FA0D61">
        <w:rPr>
          <w:sz w:val="26"/>
          <w:szCs w:val="26"/>
        </w:rPr>
        <w:t>За периоды 2022-2023 годов единовременные денежные выплаты не предоставлялись, граждане для признания участниками указанного мероприятия в Администрацию города Когалыма не обращались.</w:t>
      </w:r>
    </w:p>
    <w:p w14:paraId="0DF30C78" w14:textId="77777777" w:rsidR="00A72FF6" w:rsidRPr="00FA0D61" w:rsidRDefault="00A72FF6" w:rsidP="00A72FF6">
      <w:pPr>
        <w:tabs>
          <w:tab w:val="left" w:pos="9355"/>
        </w:tabs>
        <w:ind w:firstLine="709"/>
        <w:jc w:val="both"/>
        <w:rPr>
          <w:sz w:val="26"/>
          <w:szCs w:val="26"/>
        </w:rPr>
      </w:pPr>
      <w:r w:rsidRPr="00FA0D61">
        <w:rPr>
          <w:sz w:val="26"/>
          <w:szCs w:val="26"/>
        </w:rPr>
        <w:t>3. «Предоставление социальных выплат отдельным категориям граждан на обеспечение жилыми помещениями в Ханты-Мансийском автономном округе – Югре».</w:t>
      </w:r>
    </w:p>
    <w:p w14:paraId="4032030D" w14:textId="77777777" w:rsidR="00A72FF6" w:rsidRPr="00FA0D61" w:rsidRDefault="00A72FF6" w:rsidP="00A72FF6">
      <w:pPr>
        <w:autoSpaceDE w:val="0"/>
        <w:autoSpaceDN w:val="0"/>
        <w:adjustRightInd w:val="0"/>
        <w:ind w:firstLine="708"/>
        <w:jc w:val="both"/>
        <w:rPr>
          <w:sz w:val="26"/>
          <w:szCs w:val="26"/>
        </w:rPr>
      </w:pPr>
      <w:r w:rsidRPr="00FA0D61">
        <w:rPr>
          <w:sz w:val="26"/>
          <w:szCs w:val="26"/>
        </w:rPr>
        <w:t xml:space="preserve">3.1. В 2023 участниками мероприятия по категории семьи, имеющие 3 и более детей, </w:t>
      </w:r>
      <w:r w:rsidRPr="00FA0D61">
        <w:rPr>
          <w:rFonts w:eastAsiaTheme="minorHAnsi"/>
          <w:sz w:val="26"/>
          <w:szCs w:val="26"/>
        </w:rPr>
        <w:t>поставленные до 31 декабря 2017 года включительно в органе местного самоуправления на учет желающих бесплатно приобрести земельные участки для индивидуального жилищного строительства, б</w:t>
      </w:r>
      <w:r w:rsidRPr="00FA0D61">
        <w:rPr>
          <w:sz w:val="26"/>
          <w:szCs w:val="26"/>
        </w:rPr>
        <w:t xml:space="preserve">ыли признаны 3 семьи и были доведены денежные лимиты на сумму 3 600,0 тыс. рублей. </w:t>
      </w:r>
    </w:p>
    <w:p w14:paraId="59ABF10C" w14:textId="77777777" w:rsidR="00A72FF6" w:rsidRPr="00FA0D61" w:rsidRDefault="00A72FF6" w:rsidP="00A72FF6">
      <w:pPr>
        <w:autoSpaceDE w:val="0"/>
        <w:autoSpaceDN w:val="0"/>
        <w:adjustRightInd w:val="0"/>
        <w:jc w:val="both"/>
        <w:rPr>
          <w:sz w:val="26"/>
          <w:szCs w:val="26"/>
        </w:rPr>
      </w:pPr>
      <w:r w:rsidRPr="00FA0D61">
        <w:rPr>
          <w:sz w:val="26"/>
          <w:szCs w:val="26"/>
        </w:rPr>
        <w:tab/>
        <w:t>По состоянию на 29.12.2023 социальная выплата в размере 3 600,0 тыс. рублей предоставлена 3 семьям, денежные средства реализованы в полном объеме.</w:t>
      </w:r>
    </w:p>
    <w:p w14:paraId="344B45B5" w14:textId="77777777" w:rsidR="00A72FF6" w:rsidRPr="00FA0D61" w:rsidRDefault="00A72FF6" w:rsidP="00A72FF6">
      <w:pPr>
        <w:autoSpaceDE w:val="0"/>
        <w:autoSpaceDN w:val="0"/>
        <w:adjustRightInd w:val="0"/>
        <w:ind w:firstLine="708"/>
        <w:jc w:val="both"/>
        <w:rPr>
          <w:sz w:val="26"/>
          <w:szCs w:val="26"/>
        </w:rPr>
      </w:pPr>
      <w:r w:rsidRPr="00FA0D61">
        <w:rPr>
          <w:sz w:val="26"/>
          <w:szCs w:val="26"/>
        </w:rPr>
        <w:t>В 2022 году денежные лимиты составляли 7 200,0 тыс. рублей, также были реализованы в полном объеме, социальная выплата была предоставлена 6 семьям.</w:t>
      </w:r>
    </w:p>
    <w:p w14:paraId="46BDFD41" w14:textId="77777777" w:rsidR="00A72FF6" w:rsidRPr="00FA0D61" w:rsidRDefault="00A72FF6" w:rsidP="00A72FF6">
      <w:pPr>
        <w:autoSpaceDE w:val="0"/>
        <w:autoSpaceDN w:val="0"/>
        <w:adjustRightInd w:val="0"/>
        <w:ind w:firstLine="708"/>
        <w:jc w:val="both"/>
        <w:rPr>
          <w:sz w:val="26"/>
          <w:szCs w:val="26"/>
        </w:rPr>
      </w:pPr>
      <w:r w:rsidRPr="00FA0D61">
        <w:rPr>
          <w:sz w:val="26"/>
          <w:szCs w:val="26"/>
        </w:rPr>
        <w:t xml:space="preserve">3.2. В 2023 году за получением социальной выплаты по категории семьи с 2 и более детьми, а также единственный родитель с 1 ребенком обратились 7 семей, из которых 6 было отказано в предоставлении социальных выплат по причине отсутствия у них правовых оснований для участия в мероприятии. </w:t>
      </w:r>
    </w:p>
    <w:p w14:paraId="01A991EA" w14:textId="77777777" w:rsidR="00A72FF6" w:rsidRPr="00FA0D61" w:rsidRDefault="00A72FF6" w:rsidP="00A72FF6">
      <w:pPr>
        <w:widowControl w:val="0"/>
        <w:autoSpaceDE w:val="0"/>
        <w:autoSpaceDN w:val="0"/>
        <w:adjustRightInd w:val="0"/>
        <w:ind w:firstLine="567"/>
        <w:jc w:val="both"/>
        <w:rPr>
          <w:sz w:val="26"/>
          <w:szCs w:val="26"/>
        </w:rPr>
      </w:pPr>
      <w:r w:rsidRPr="00FA0D61">
        <w:rPr>
          <w:sz w:val="26"/>
          <w:szCs w:val="26"/>
        </w:rPr>
        <w:t>Социальная выплата в размере 600,0 тыс. рублей перечислена 1 семье с 2 и более детьми. В 2022 году социальные выплаты на общую сумм 2 400,0 тыс. рублей были предоставлены 3 семьям.</w:t>
      </w:r>
    </w:p>
    <w:p w14:paraId="614F75AE" w14:textId="77777777" w:rsidR="00A72FF6" w:rsidRPr="00FA0D61" w:rsidRDefault="00A72FF6" w:rsidP="00A72FF6">
      <w:pPr>
        <w:tabs>
          <w:tab w:val="left" w:pos="9355"/>
        </w:tabs>
        <w:ind w:firstLine="709"/>
        <w:jc w:val="both"/>
        <w:rPr>
          <w:sz w:val="26"/>
          <w:szCs w:val="26"/>
        </w:rPr>
      </w:pPr>
      <w:r w:rsidRPr="00FA0D61">
        <w:rPr>
          <w:sz w:val="26"/>
          <w:szCs w:val="26"/>
        </w:rPr>
        <w:t>3.3. Предоставление меры государственной поддержки в виде социальных выплат работникам организаций или индивидуальным предпринимателям, зарегистрированным в автономном округе, осуществляющих деятельность в области информационных технологий, компьютерного программного обеспечения и участвующих в реализации проекта «Цифровая платформа Югры» по направлениям: медицина, жилищно-коммунальное хозяйство, государственное управление, создание искусственного интеллекта, а также медицинским работникам медицинских организаций первичного звена здравоохранения и скорой медицинской помощи, медицинским работникам организаций социального обслуживания, научным работникам научных организаций и организаций высшего образования, работникам организаций высшего образования из числа профессорско-преподавательского состава, имеющих ученую степень кандидата и (или) доктора наук, в 2023 году не осуществлялось, обратившихся граждан для получения данной меры государственной поддержки не было (аналогичная ситуация сложилась и в 2022 году).</w:t>
      </w:r>
    </w:p>
    <w:p w14:paraId="40626C7A" w14:textId="77777777" w:rsidR="00A72FF6" w:rsidRPr="00FA0D61" w:rsidRDefault="00A72FF6" w:rsidP="00A72FF6">
      <w:pPr>
        <w:tabs>
          <w:tab w:val="left" w:pos="9355"/>
        </w:tabs>
        <w:ind w:firstLine="709"/>
        <w:jc w:val="both"/>
        <w:rPr>
          <w:sz w:val="26"/>
          <w:szCs w:val="26"/>
        </w:rPr>
      </w:pPr>
      <w:r w:rsidRPr="00FA0D61">
        <w:rPr>
          <w:sz w:val="26"/>
          <w:szCs w:val="26"/>
        </w:rPr>
        <w:t>3.4. С 26.08.2022 введена дополнительная мера государственной поддержки ветеранов боевых действий, инвалидов и семей, имеющих детей-инвалидов, являющихся участниками мероприятия «Улучшение жилищных условий ветеранов Великой Отечественной войны, ветеранов боевых действий, инвалидов и семей, имеющих детей-инвалидов, вставших на учет в качестве нуждающихся в жилых помещениях до 1 января 2005 года», в виде социальной выплаты из регионального бюджета на приобретение жилых помещений в собственность.</w:t>
      </w:r>
    </w:p>
    <w:p w14:paraId="1AE86894" w14:textId="77777777" w:rsidR="00A72FF6" w:rsidRPr="00FA0D61" w:rsidRDefault="00A72FF6" w:rsidP="00A72FF6">
      <w:pPr>
        <w:autoSpaceDE w:val="0"/>
        <w:autoSpaceDN w:val="0"/>
        <w:adjustRightInd w:val="0"/>
        <w:ind w:firstLine="567"/>
        <w:jc w:val="both"/>
        <w:rPr>
          <w:rFonts w:eastAsiaTheme="minorHAnsi"/>
          <w:color w:val="FF0000"/>
          <w:sz w:val="26"/>
          <w:szCs w:val="26"/>
        </w:rPr>
      </w:pPr>
      <w:r w:rsidRPr="00FA0D61">
        <w:rPr>
          <w:sz w:val="26"/>
          <w:szCs w:val="26"/>
        </w:rPr>
        <w:t xml:space="preserve">При этом 4 носителя права, состоящие в списке отдельных категорий граждан, не могут претендовать на ее получение по причине несоответствия критериям мероприятия (наличие в собственности граждан, либо по договору социального найма жилых помещений площадь которых превышает норматив общей площади жилого помещения для расчета социальной выплаты).  </w:t>
      </w:r>
    </w:p>
    <w:p w14:paraId="6100AA97" w14:textId="77777777" w:rsidR="00A72FF6" w:rsidRPr="00FA0D61" w:rsidRDefault="00A72FF6" w:rsidP="00A72FF6">
      <w:pPr>
        <w:tabs>
          <w:tab w:val="left" w:pos="9355"/>
        </w:tabs>
        <w:ind w:firstLine="709"/>
        <w:jc w:val="both"/>
        <w:rPr>
          <w:sz w:val="26"/>
          <w:szCs w:val="26"/>
        </w:rPr>
      </w:pPr>
      <w:r w:rsidRPr="00FA0D61">
        <w:rPr>
          <w:sz w:val="26"/>
          <w:szCs w:val="26"/>
        </w:rPr>
        <w:t>4. «Приобретение жилья в целях реализации полномочий органов местного самоуправления в сфере жилищных отношений».</w:t>
      </w:r>
    </w:p>
    <w:p w14:paraId="719D3EDD" w14:textId="77777777" w:rsidR="00A72FF6" w:rsidRPr="00FA0D61" w:rsidRDefault="00A72FF6" w:rsidP="00A72FF6">
      <w:pPr>
        <w:tabs>
          <w:tab w:val="left" w:pos="9355"/>
        </w:tabs>
        <w:ind w:firstLine="709"/>
        <w:jc w:val="both"/>
        <w:rPr>
          <w:sz w:val="26"/>
          <w:szCs w:val="26"/>
        </w:rPr>
      </w:pPr>
      <w:r w:rsidRPr="00FA0D61">
        <w:rPr>
          <w:sz w:val="26"/>
          <w:szCs w:val="26"/>
        </w:rPr>
        <w:t>Мероприятие направлено на приобретение жилья в целях переселения граждан из жилых домов, признанных аварийными, на обеспечение жильем граждан, состоящих на учете для его получения на условиях социального найма, формирование маневренного жилищного фонда. В рамках вышеуказанной программы предусмотрено приобретение жилых помещений у застройщиков и у лиц, не являющихся застройщиками в многоквартирных домах, а также в строящихся многоквартирных домах или в многоквартирных домах, в которых жилые помещения будут созданы в будущем.</w:t>
      </w:r>
    </w:p>
    <w:p w14:paraId="3881A696" w14:textId="77777777" w:rsidR="00A72FF6" w:rsidRPr="00FA0D61" w:rsidRDefault="00A72FF6" w:rsidP="00A72FF6">
      <w:pPr>
        <w:ind w:firstLine="709"/>
        <w:jc w:val="both"/>
        <w:rPr>
          <w:sz w:val="26"/>
          <w:szCs w:val="26"/>
        </w:rPr>
      </w:pPr>
      <w:r w:rsidRPr="00FA0D61">
        <w:rPr>
          <w:sz w:val="26"/>
          <w:szCs w:val="26"/>
        </w:rPr>
        <w:t>В 2023 году финансирование мероприятия составило 966 959,5 тыс. рублей, из них:</w:t>
      </w:r>
    </w:p>
    <w:p w14:paraId="60E09D89" w14:textId="77777777" w:rsidR="00A72FF6" w:rsidRPr="00FA0D61" w:rsidRDefault="00A72FF6" w:rsidP="00A72FF6">
      <w:pPr>
        <w:ind w:firstLine="709"/>
        <w:jc w:val="both"/>
        <w:rPr>
          <w:sz w:val="26"/>
          <w:szCs w:val="26"/>
        </w:rPr>
      </w:pPr>
      <w:r w:rsidRPr="00FA0D61">
        <w:rPr>
          <w:sz w:val="26"/>
          <w:szCs w:val="26"/>
        </w:rPr>
        <w:t>- средства бюджета автономного округа – 879 933,0 тыс. рублей;</w:t>
      </w:r>
    </w:p>
    <w:p w14:paraId="240870D4" w14:textId="77777777" w:rsidR="00A72FF6" w:rsidRPr="00FA0D61" w:rsidRDefault="00A72FF6" w:rsidP="00A72FF6">
      <w:pPr>
        <w:ind w:firstLine="709"/>
        <w:jc w:val="both"/>
        <w:rPr>
          <w:sz w:val="26"/>
          <w:szCs w:val="26"/>
        </w:rPr>
      </w:pPr>
      <w:r w:rsidRPr="00FA0D61">
        <w:rPr>
          <w:sz w:val="26"/>
          <w:szCs w:val="26"/>
        </w:rPr>
        <w:t>- средства бюджета города Когалыма – 87 026,5 тыс. рублей.</w:t>
      </w:r>
    </w:p>
    <w:p w14:paraId="72DD499B" w14:textId="77777777" w:rsidR="00A72FF6" w:rsidRPr="00FA0D61" w:rsidRDefault="00A72FF6" w:rsidP="00A72FF6">
      <w:pPr>
        <w:tabs>
          <w:tab w:val="left" w:pos="9355"/>
        </w:tabs>
        <w:ind w:firstLine="709"/>
        <w:jc w:val="both"/>
        <w:rPr>
          <w:sz w:val="26"/>
          <w:szCs w:val="26"/>
        </w:rPr>
      </w:pPr>
      <w:r w:rsidRPr="00FA0D61">
        <w:rPr>
          <w:sz w:val="26"/>
          <w:szCs w:val="26"/>
        </w:rPr>
        <w:t>В рамках реализации программы в 2023 году проведены электронные аукционы на приобретение в собственность муниципального образования город Когалым жилых помещений, по результатам которых были заключены муниципальные контракты на приобретение 203 квартир, общей площадью     9 888,24 кв. м. на сумму 904 552,4 тыс. рублей, из них:</w:t>
      </w:r>
    </w:p>
    <w:p w14:paraId="2E5DC249" w14:textId="77777777" w:rsidR="00A72FF6" w:rsidRPr="00FA0D61" w:rsidRDefault="00A72FF6" w:rsidP="00A72FF6">
      <w:pPr>
        <w:widowControl w:val="0"/>
        <w:autoSpaceDE w:val="0"/>
        <w:autoSpaceDN w:val="0"/>
        <w:adjustRightInd w:val="0"/>
        <w:ind w:firstLine="709"/>
        <w:jc w:val="both"/>
        <w:outlineLvl w:val="2"/>
        <w:rPr>
          <w:sz w:val="26"/>
          <w:szCs w:val="26"/>
        </w:rPr>
      </w:pPr>
      <w:r w:rsidRPr="00FA0D61">
        <w:rPr>
          <w:sz w:val="26"/>
          <w:szCs w:val="26"/>
        </w:rPr>
        <w:t xml:space="preserve">- средства бюджета автономного округа – </w:t>
      </w:r>
      <w:r w:rsidRPr="00FA0D61">
        <w:rPr>
          <w:rFonts w:eastAsia="Calibri"/>
          <w:sz w:val="26"/>
          <w:szCs w:val="26"/>
        </w:rPr>
        <w:t xml:space="preserve">823 142,7 </w:t>
      </w:r>
      <w:r w:rsidRPr="00FA0D61">
        <w:rPr>
          <w:sz w:val="26"/>
          <w:szCs w:val="26"/>
        </w:rPr>
        <w:t>тыс. рублей;</w:t>
      </w:r>
    </w:p>
    <w:p w14:paraId="5DF3317A" w14:textId="77777777" w:rsidR="00A72FF6" w:rsidRPr="00FA0D61" w:rsidRDefault="00A72FF6" w:rsidP="00A72FF6">
      <w:pPr>
        <w:widowControl w:val="0"/>
        <w:autoSpaceDE w:val="0"/>
        <w:autoSpaceDN w:val="0"/>
        <w:adjustRightInd w:val="0"/>
        <w:ind w:firstLine="709"/>
        <w:jc w:val="both"/>
        <w:outlineLvl w:val="2"/>
        <w:rPr>
          <w:sz w:val="26"/>
          <w:szCs w:val="26"/>
        </w:rPr>
      </w:pPr>
      <w:r w:rsidRPr="00FA0D61">
        <w:rPr>
          <w:sz w:val="26"/>
          <w:szCs w:val="26"/>
        </w:rPr>
        <w:t>- средства бюджета города Когалыма – 81 409,7 тыс. рублей.</w:t>
      </w:r>
    </w:p>
    <w:p w14:paraId="55BDEFAF" w14:textId="77777777" w:rsidR="00A72FF6" w:rsidRPr="00FA0D61" w:rsidRDefault="00A72FF6" w:rsidP="00A72FF6">
      <w:pPr>
        <w:tabs>
          <w:tab w:val="left" w:pos="9355"/>
        </w:tabs>
        <w:ind w:firstLine="709"/>
        <w:jc w:val="both"/>
        <w:rPr>
          <w:sz w:val="26"/>
          <w:szCs w:val="26"/>
        </w:rPr>
      </w:pPr>
      <w:r w:rsidRPr="00FA0D61">
        <w:rPr>
          <w:sz w:val="26"/>
          <w:szCs w:val="26"/>
        </w:rPr>
        <w:t>Также произведена выплата возмещения 13 собственникам за изымаемое жилое помещение в размере 28 024,0 тыс. рублей, из них:</w:t>
      </w:r>
    </w:p>
    <w:p w14:paraId="72A0E8A9" w14:textId="77777777" w:rsidR="00A72FF6" w:rsidRPr="00FA0D61" w:rsidRDefault="00A72FF6" w:rsidP="00A72FF6">
      <w:pPr>
        <w:tabs>
          <w:tab w:val="left" w:pos="9355"/>
        </w:tabs>
        <w:ind w:firstLine="709"/>
        <w:jc w:val="both"/>
        <w:rPr>
          <w:sz w:val="26"/>
          <w:szCs w:val="26"/>
        </w:rPr>
      </w:pPr>
      <w:r w:rsidRPr="00FA0D61">
        <w:rPr>
          <w:sz w:val="26"/>
          <w:szCs w:val="26"/>
        </w:rPr>
        <w:t xml:space="preserve">- средства бюджета автономного округа – </w:t>
      </w:r>
      <w:r w:rsidRPr="00FA0D61">
        <w:rPr>
          <w:rFonts w:eastAsia="Calibri"/>
          <w:sz w:val="26"/>
          <w:szCs w:val="26"/>
        </w:rPr>
        <w:t xml:space="preserve">25 504,8 </w:t>
      </w:r>
      <w:r w:rsidRPr="00FA0D61">
        <w:rPr>
          <w:sz w:val="26"/>
          <w:szCs w:val="26"/>
        </w:rPr>
        <w:t>тыс. рублей;</w:t>
      </w:r>
    </w:p>
    <w:p w14:paraId="220A7E4D" w14:textId="77777777" w:rsidR="00A72FF6" w:rsidRPr="00FA0D61" w:rsidRDefault="00A72FF6" w:rsidP="00A72FF6">
      <w:pPr>
        <w:tabs>
          <w:tab w:val="left" w:pos="9355"/>
        </w:tabs>
        <w:ind w:firstLine="709"/>
        <w:jc w:val="both"/>
        <w:rPr>
          <w:sz w:val="26"/>
          <w:szCs w:val="26"/>
        </w:rPr>
      </w:pPr>
      <w:r w:rsidRPr="00FA0D61">
        <w:rPr>
          <w:sz w:val="26"/>
          <w:szCs w:val="26"/>
        </w:rPr>
        <w:t>- средства бюджета города Когалыма – 2 522,2 тыс. рублей.</w:t>
      </w:r>
    </w:p>
    <w:p w14:paraId="079C20D3" w14:textId="77777777" w:rsidR="00A72FF6" w:rsidRPr="00FA0D61" w:rsidRDefault="00A72FF6" w:rsidP="00A72FF6">
      <w:pPr>
        <w:widowControl w:val="0"/>
        <w:autoSpaceDE w:val="0"/>
        <w:autoSpaceDN w:val="0"/>
        <w:adjustRightInd w:val="0"/>
        <w:ind w:firstLine="709"/>
        <w:jc w:val="both"/>
        <w:outlineLvl w:val="2"/>
        <w:rPr>
          <w:sz w:val="26"/>
          <w:szCs w:val="26"/>
        </w:rPr>
      </w:pPr>
      <w:r w:rsidRPr="00FA0D61">
        <w:rPr>
          <w:sz w:val="26"/>
          <w:szCs w:val="26"/>
        </w:rPr>
        <w:t>Произведена выплата субсидии 5 гражданам, проживающим в жилых помещениях, не отвечающих требованиям в связи с превышением предельно допустимой концентрации фенола и (или) формальдегида в размере 34 367,4 тыс.руб. из них:</w:t>
      </w:r>
    </w:p>
    <w:p w14:paraId="0BA3F1C2" w14:textId="77777777" w:rsidR="00A72FF6" w:rsidRPr="00FA0D61" w:rsidRDefault="00A72FF6" w:rsidP="00A72FF6">
      <w:pPr>
        <w:widowControl w:val="0"/>
        <w:autoSpaceDE w:val="0"/>
        <w:autoSpaceDN w:val="0"/>
        <w:adjustRightInd w:val="0"/>
        <w:ind w:firstLine="709"/>
        <w:jc w:val="both"/>
        <w:outlineLvl w:val="2"/>
        <w:rPr>
          <w:sz w:val="26"/>
          <w:szCs w:val="26"/>
        </w:rPr>
      </w:pPr>
      <w:r w:rsidRPr="00FA0D61">
        <w:rPr>
          <w:sz w:val="26"/>
          <w:szCs w:val="26"/>
        </w:rPr>
        <w:t xml:space="preserve">- средства бюджета автономного округа – </w:t>
      </w:r>
      <w:r w:rsidRPr="00FA0D61">
        <w:rPr>
          <w:rFonts w:eastAsia="Calibri"/>
          <w:sz w:val="26"/>
          <w:szCs w:val="26"/>
        </w:rPr>
        <w:t xml:space="preserve">31 274,4 </w:t>
      </w:r>
      <w:r w:rsidRPr="00FA0D61">
        <w:rPr>
          <w:sz w:val="26"/>
          <w:szCs w:val="26"/>
        </w:rPr>
        <w:t>тыс. рублей;</w:t>
      </w:r>
    </w:p>
    <w:p w14:paraId="2B7E4E4F" w14:textId="77777777" w:rsidR="00A72FF6" w:rsidRPr="00FA0D61" w:rsidRDefault="00A72FF6" w:rsidP="00A72FF6">
      <w:pPr>
        <w:widowControl w:val="0"/>
        <w:autoSpaceDE w:val="0"/>
        <w:autoSpaceDN w:val="0"/>
        <w:adjustRightInd w:val="0"/>
        <w:ind w:firstLine="709"/>
        <w:jc w:val="both"/>
        <w:outlineLvl w:val="2"/>
        <w:rPr>
          <w:sz w:val="26"/>
          <w:szCs w:val="26"/>
        </w:rPr>
      </w:pPr>
      <w:r w:rsidRPr="00FA0D61">
        <w:rPr>
          <w:sz w:val="26"/>
          <w:szCs w:val="26"/>
        </w:rPr>
        <w:t>- средства бюджета города Когалыма – 3 093,1 тыс. рублей.</w:t>
      </w:r>
    </w:p>
    <w:p w14:paraId="278EF455" w14:textId="77777777" w:rsidR="00A72FF6" w:rsidRPr="00FA0D61" w:rsidRDefault="00A72FF6" w:rsidP="00A72FF6">
      <w:pPr>
        <w:ind w:firstLine="709"/>
        <w:jc w:val="both"/>
        <w:rPr>
          <w:sz w:val="26"/>
          <w:szCs w:val="26"/>
        </w:rPr>
      </w:pPr>
      <w:r w:rsidRPr="00FA0D61">
        <w:rPr>
          <w:sz w:val="26"/>
          <w:szCs w:val="26"/>
        </w:rPr>
        <w:t>Всего на 01.01.2024 кассовое исполнение расходов составило 966 943,8 тыс. рублей или 99,9 % от утвержденного годового плана.</w:t>
      </w:r>
    </w:p>
    <w:p w14:paraId="32402D3B" w14:textId="77777777" w:rsidR="00A72FF6" w:rsidRPr="00FA0D61" w:rsidRDefault="00A72FF6" w:rsidP="00A72FF6">
      <w:pPr>
        <w:ind w:firstLine="709"/>
        <w:jc w:val="both"/>
        <w:rPr>
          <w:sz w:val="26"/>
          <w:szCs w:val="26"/>
        </w:rPr>
      </w:pPr>
      <w:r w:rsidRPr="00FA0D61">
        <w:rPr>
          <w:sz w:val="26"/>
          <w:szCs w:val="26"/>
        </w:rPr>
        <w:t xml:space="preserve">В рамках реализации муниципальной программы «Развитие жилищной сферы в городе Когалыме» в отчетном году оформлены в собственность муниципального образования город Когалым 192 квартиры общей площадью 9 396,37 кв. м. </w:t>
      </w:r>
    </w:p>
    <w:p w14:paraId="63140DCB" w14:textId="77777777" w:rsidR="00A72FF6" w:rsidRPr="00FA0D61" w:rsidRDefault="00A72FF6" w:rsidP="00A72FF6">
      <w:pPr>
        <w:ind w:firstLine="709"/>
        <w:jc w:val="both"/>
        <w:rPr>
          <w:sz w:val="26"/>
          <w:szCs w:val="26"/>
        </w:rPr>
      </w:pPr>
      <w:r w:rsidRPr="00FA0D61">
        <w:rPr>
          <w:sz w:val="26"/>
          <w:szCs w:val="26"/>
        </w:rPr>
        <w:t>11 жилых помещений общей площадью 491,87 кв. м будут оформлены в собственность муниципального образования город Когалым в 1 квартале 2024 года, после ввода в эксплуатацию многоквартирного жилого дома.</w:t>
      </w:r>
    </w:p>
    <w:p w14:paraId="13620B07" w14:textId="77777777" w:rsidR="00A72FF6" w:rsidRPr="00FA0D61" w:rsidRDefault="00A72FF6" w:rsidP="00A72FF6">
      <w:pPr>
        <w:tabs>
          <w:tab w:val="left" w:pos="900"/>
        </w:tabs>
        <w:ind w:firstLine="709"/>
        <w:jc w:val="both"/>
        <w:rPr>
          <w:sz w:val="26"/>
          <w:szCs w:val="26"/>
        </w:rPr>
      </w:pPr>
      <w:r w:rsidRPr="00FA0D61">
        <w:rPr>
          <w:sz w:val="26"/>
          <w:szCs w:val="26"/>
        </w:rPr>
        <w:t>Кроме того, основным и важным остается вопрос переселения граждан из жилых помещений, признанных аварийными.</w:t>
      </w:r>
    </w:p>
    <w:p w14:paraId="334DBCB2" w14:textId="77777777" w:rsidR="00A72FF6" w:rsidRPr="00FA0D61" w:rsidRDefault="00A72FF6" w:rsidP="00A72FF6">
      <w:pPr>
        <w:tabs>
          <w:tab w:val="left" w:pos="0"/>
        </w:tabs>
        <w:ind w:firstLine="709"/>
        <w:jc w:val="both"/>
        <w:rPr>
          <w:spacing w:val="-3"/>
          <w:sz w:val="26"/>
          <w:szCs w:val="26"/>
        </w:rPr>
      </w:pPr>
      <w:r w:rsidRPr="00FA0D61">
        <w:rPr>
          <w:sz w:val="26"/>
          <w:szCs w:val="26"/>
        </w:rPr>
        <w:t xml:space="preserve">В утвержденном на 2023 года списке граждан, нуждающихся в жилых помещениях, предоставляемых по договору социального найма из муниципального жилищного фонда города Когалыма (далее – список) значится 1 026 семей, </w:t>
      </w:r>
      <w:r w:rsidRPr="00FA0D61">
        <w:rPr>
          <w:spacing w:val="-3"/>
          <w:sz w:val="26"/>
          <w:szCs w:val="26"/>
        </w:rPr>
        <w:t xml:space="preserve">из них 105 семей являются малоимущими. Малоимущие граждане встали в список нуждающихся после 1 марта 2005 года и состоят в едином списке граждан, который формируется по дате подачи заявления. </w:t>
      </w:r>
      <w:r w:rsidRPr="00FA0D61">
        <w:rPr>
          <w:sz w:val="26"/>
          <w:szCs w:val="26"/>
        </w:rPr>
        <w:t>В списке на 2022 состояли 1 096 семей.</w:t>
      </w:r>
    </w:p>
    <w:p w14:paraId="484CD87F" w14:textId="77777777" w:rsidR="00A72FF6" w:rsidRPr="00FA0D61" w:rsidRDefault="00A72FF6" w:rsidP="00A72FF6">
      <w:pPr>
        <w:tabs>
          <w:tab w:val="left" w:pos="900"/>
        </w:tabs>
        <w:ind w:firstLine="709"/>
        <w:jc w:val="both"/>
        <w:rPr>
          <w:color w:val="FF0000"/>
          <w:sz w:val="26"/>
          <w:szCs w:val="26"/>
        </w:rPr>
      </w:pPr>
      <w:r w:rsidRPr="00FA0D61">
        <w:rPr>
          <w:sz w:val="26"/>
          <w:szCs w:val="26"/>
        </w:rPr>
        <w:t xml:space="preserve">Данный список органом местного самоуправления утверждается ежегодно после прохождения перерегистрации граждан, состоящих на учете в качестве нуждающихся в жилых помещениях, предоставляемых по договорам социального найма из муниципального жилищного фонда города Когалыма. Продвижение очередности происходит по разным основаниям: граждане выбывают из муниципального образования город Когалым на постоянное место жительство в другие населенные пункты, получают в установленном порядке от органа государственной власти или органа местного самоуправления бюджетные средства на приобретение или строительство жилого помещения, улучшают свои жилищные условия самостоятельно и с помощью мероприятий, реализуемых Акционерным обществом «Ипотечное Агентство Югры», а также обеспечиваются в порядке очередности по мере строительства жилья в городе Когалыме. Перерегистрация граждан проводится в период с 01.02.2023 по 01.04.2023, по итогам которой утверждается список на текущий год. </w:t>
      </w:r>
    </w:p>
    <w:p w14:paraId="471A6630" w14:textId="77777777" w:rsidR="00A72FF6" w:rsidRPr="00FA0D61" w:rsidRDefault="00A72FF6" w:rsidP="00A72FF6">
      <w:pPr>
        <w:tabs>
          <w:tab w:val="left" w:pos="900"/>
        </w:tabs>
        <w:ind w:firstLine="709"/>
        <w:jc w:val="both"/>
        <w:rPr>
          <w:sz w:val="26"/>
          <w:szCs w:val="26"/>
        </w:rPr>
      </w:pPr>
      <w:r w:rsidRPr="00FA0D61">
        <w:rPr>
          <w:sz w:val="26"/>
          <w:szCs w:val="26"/>
        </w:rPr>
        <w:t>Обеспечение жильем граждан, состоящих на учете для его получения на условиях социального найма, переселение граждан из жилых домов, признанных аварийными, а также формирование маневренного жилищного фонда осуществляется в соответствии с подпрограммой «Содействие развитию жилищного строительства» муниципальной программы «Развитие жилищной сферы в городе Когалыме».</w:t>
      </w:r>
    </w:p>
    <w:p w14:paraId="5ACF2869" w14:textId="77777777" w:rsidR="00A72FF6" w:rsidRPr="00FA0D61" w:rsidRDefault="00A72FF6" w:rsidP="00A72FF6">
      <w:pPr>
        <w:widowControl w:val="0"/>
        <w:shd w:val="clear" w:color="auto" w:fill="FFFFFF"/>
        <w:autoSpaceDE w:val="0"/>
        <w:autoSpaceDN w:val="0"/>
        <w:adjustRightInd w:val="0"/>
        <w:ind w:firstLine="709"/>
        <w:jc w:val="both"/>
        <w:rPr>
          <w:sz w:val="26"/>
          <w:szCs w:val="26"/>
        </w:rPr>
      </w:pPr>
      <w:r w:rsidRPr="00FA0D61">
        <w:rPr>
          <w:spacing w:val="-3"/>
          <w:sz w:val="26"/>
          <w:szCs w:val="26"/>
        </w:rPr>
        <w:t xml:space="preserve">За 2023 год </w:t>
      </w:r>
      <w:r w:rsidRPr="00FA0D61">
        <w:rPr>
          <w:rFonts w:eastAsiaTheme="minorHAnsi"/>
          <w:sz w:val="26"/>
          <w:szCs w:val="26"/>
        </w:rPr>
        <w:t xml:space="preserve">из жилых помещений, признанных аварийными, (в том числе по решениям суда) по договорам социального найма жилого помещения было переселено 123 семьи (в 2022 – 127) в новостройки (в том числе 3 собственникам взамен изымаемого жилого помещения, находящегося в аварийном жилом фонде). При этом 25 семей состоящих в списке </w:t>
      </w:r>
      <w:r w:rsidRPr="00FA0D61">
        <w:rPr>
          <w:sz w:val="26"/>
          <w:szCs w:val="26"/>
        </w:rPr>
        <w:t>граждан, нуждающихся в жилых помещениях, предоставляемых по договорам социального найма по городу Когалыму были сняты с учета в связи с утратой оснований.</w:t>
      </w:r>
    </w:p>
    <w:p w14:paraId="584E3057" w14:textId="77777777" w:rsidR="00A72FF6" w:rsidRPr="00FA0D61" w:rsidRDefault="00A72FF6" w:rsidP="00A72FF6">
      <w:pPr>
        <w:widowControl w:val="0"/>
        <w:shd w:val="clear" w:color="auto" w:fill="FFFFFF"/>
        <w:autoSpaceDE w:val="0"/>
        <w:autoSpaceDN w:val="0"/>
        <w:adjustRightInd w:val="0"/>
        <w:ind w:firstLine="709"/>
        <w:jc w:val="both"/>
        <w:rPr>
          <w:sz w:val="26"/>
          <w:szCs w:val="26"/>
        </w:rPr>
      </w:pPr>
      <w:r w:rsidRPr="00FA0D61">
        <w:rPr>
          <w:sz w:val="26"/>
          <w:szCs w:val="26"/>
        </w:rPr>
        <w:t xml:space="preserve">По договорам коммерческого найма из аварийного жилья были переселены 24 семьи (в 2022 – 4) в новостройки и 1 семья (в 2022 – 2) во вторичный жилой фонд. </w:t>
      </w:r>
    </w:p>
    <w:p w14:paraId="4AA15E89" w14:textId="77777777" w:rsidR="00A72FF6" w:rsidRPr="00FA0D61" w:rsidRDefault="00A72FF6" w:rsidP="00A72FF6">
      <w:pPr>
        <w:widowControl w:val="0"/>
        <w:shd w:val="clear" w:color="auto" w:fill="FFFFFF"/>
        <w:autoSpaceDE w:val="0"/>
        <w:autoSpaceDN w:val="0"/>
        <w:adjustRightInd w:val="0"/>
        <w:ind w:firstLine="709"/>
        <w:jc w:val="both"/>
        <w:rPr>
          <w:rFonts w:eastAsiaTheme="minorHAnsi"/>
          <w:sz w:val="26"/>
          <w:szCs w:val="26"/>
        </w:rPr>
      </w:pPr>
      <w:r w:rsidRPr="00FA0D61">
        <w:rPr>
          <w:sz w:val="26"/>
          <w:szCs w:val="26"/>
        </w:rPr>
        <w:t xml:space="preserve">В новостройки по </w:t>
      </w:r>
      <w:r w:rsidRPr="00FA0D61">
        <w:rPr>
          <w:rFonts w:eastAsiaTheme="minorHAnsi"/>
          <w:sz w:val="26"/>
          <w:szCs w:val="26"/>
        </w:rPr>
        <w:t>договорам найма служебного жилого помещения муниципального специализированного жилищного фонда города Когалыма в связи с аварийностью занимаемых жилых помещений</w:t>
      </w:r>
      <w:r w:rsidRPr="00FA0D61">
        <w:rPr>
          <w:sz w:val="26"/>
          <w:szCs w:val="26"/>
        </w:rPr>
        <w:t xml:space="preserve"> переселено 7 семей</w:t>
      </w:r>
      <w:r w:rsidRPr="00FA0D61">
        <w:rPr>
          <w:rFonts w:eastAsiaTheme="minorHAnsi"/>
          <w:sz w:val="26"/>
          <w:szCs w:val="26"/>
        </w:rPr>
        <w:t>.</w:t>
      </w:r>
    </w:p>
    <w:p w14:paraId="2BB47AF2" w14:textId="77777777" w:rsidR="00A72FF6" w:rsidRPr="00FA0D61" w:rsidRDefault="00A72FF6" w:rsidP="00A72FF6">
      <w:pPr>
        <w:widowControl w:val="0"/>
        <w:shd w:val="clear" w:color="auto" w:fill="FFFFFF"/>
        <w:autoSpaceDE w:val="0"/>
        <w:autoSpaceDN w:val="0"/>
        <w:adjustRightInd w:val="0"/>
        <w:ind w:firstLine="709"/>
        <w:jc w:val="both"/>
        <w:rPr>
          <w:rFonts w:eastAsiaTheme="minorHAnsi"/>
          <w:color w:val="FF0000"/>
          <w:sz w:val="26"/>
          <w:szCs w:val="26"/>
        </w:rPr>
      </w:pPr>
      <w:r w:rsidRPr="00FA0D61">
        <w:rPr>
          <w:rFonts w:eastAsiaTheme="minorHAnsi"/>
          <w:sz w:val="26"/>
          <w:szCs w:val="26"/>
        </w:rPr>
        <w:t>Итого за 2023 год было исполнено 24 решения суда по переселению граждан из аварийного, непригодного жилищного фонда (в 2022 – 93). Данный показатель за 2022 год составлял 93 решения суда.</w:t>
      </w:r>
      <w:r w:rsidRPr="00FA0D61">
        <w:rPr>
          <w:rFonts w:eastAsiaTheme="minorHAnsi"/>
          <w:sz w:val="26"/>
          <w:szCs w:val="26"/>
        </w:rPr>
        <w:tab/>
        <w:t xml:space="preserve"> </w:t>
      </w:r>
    </w:p>
    <w:p w14:paraId="45DD7333" w14:textId="77777777" w:rsidR="00A72FF6" w:rsidRPr="00FA0D61" w:rsidRDefault="00A72FF6" w:rsidP="00A72FF6">
      <w:pPr>
        <w:tabs>
          <w:tab w:val="left" w:pos="900"/>
        </w:tabs>
        <w:ind w:firstLine="709"/>
        <w:jc w:val="both"/>
        <w:rPr>
          <w:sz w:val="26"/>
          <w:szCs w:val="26"/>
        </w:rPr>
      </w:pPr>
      <w:r w:rsidRPr="00FA0D61">
        <w:rPr>
          <w:rFonts w:eastAsiaTheme="minorHAnsi"/>
          <w:sz w:val="26"/>
          <w:szCs w:val="26"/>
        </w:rPr>
        <w:t xml:space="preserve">41 семье </w:t>
      </w:r>
      <w:r w:rsidRPr="00FA0D61">
        <w:rPr>
          <w:sz w:val="26"/>
          <w:szCs w:val="26"/>
        </w:rPr>
        <w:t>по договорам найма предоставлены жилые помещения муниципального специализированного жилищного фонда города Когалыма.</w:t>
      </w:r>
    </w:p>
    <w:p w14:paraId="5B994AD6" w14:textId="77777777" w:rsidR="00A72FF6" w:rsidRPr="00FA0D61" w:rsidRDefault="00A72FF6" w:rsidP="00A72FF6">
      <w:pPr>
        <w:tabs>
          <w:tab w:val="left" w:pos="900"/>
        </w:tabs>
        <w:ind w:firstLine="709"/>
        <w:jc w:val="both"/>
        <w:rPr>
          <w:color w:val="FF0000"/>
          <w:spacing w:val="-3"/>
          <w:sz w:val="26"/>
          <w:szCs w:val="26"/>
        </w:rPr>
      </w:pPr>
    </w:p>
    <w:p w14:paraId="22D8CF62" w14:textId="77777777" w:rsidR="00A72FF6" w:rsidRPr="00FA0D61" w:rsidRDefault="00A72FF6" w:rsidP="00A72FF6">
      <w:pPr>
        <w:keepNext/>
        <w:ind w:firstLine="709"/>
        <w:jc w:val="both"/>
        <w:outlineLvl w:val="0"/>
        <w:rPr>
          <w:b/>
          <w:sz w:val="26"/>
          <w:szCs w:val="26"/>
        </w:rPr>
      </w:pPr>
      <w:bookmarkStart w:id="41" w:name="_Toc156207233"/>
      <w:r w:rsidRPr="00FA0D61">
        <w:rPr>
          <w:b/>
          <w:sz w:val="26"/>
          <w:szCs w:val="26"/>
        </w:rPr>
        <w:t>7. Создание условий для предоставления транспортных услуг населению и организация транспортного обслуживания населения в границах городского округа</w:t>
      </w:r>
      <w:bookmarkEnd w:id="40"/>
      <w:bookmarkEnd w:id="41"/>
    </w:p>
    <w:p w14:paraId="72989BB2" w14:textId="77777777" w:rsidR="00A72FF6" w:rsidRPr="00FA0D61" w:rsidRDefault="00A72FF6" w:rsidP="00A72FF6">
      <w:pPr>
        <w:autoSpaceDE w:val="0"/>
        <w:autoSpaceDN w:val="0"/>
        <w:adjustRightInd w:val="0"/>
        <w:ind w:firstLine="709"/>
        <w:jc w:val="both"/>
        <w:rPr>
          <w:color w:val="FF0000"/>
          <w:sz w:val="26"/>
          <w:szCs w:val="26"/>
        </w:rPr>
      </w:pPr>
    </w:p>
    <w:p w14:paraId="6399E53C" w14:textId="77777777" w:rsidR="00A72FF6" w:rsidRPr="00FA0D61" w:rsidRDefault="00A72FF6" w:rsidP="00A72FF6">
      <w:pPr>
        <w:tabs>
          <w:tab w:val="left" w:pos="900"/>
        </w:tabs>
        <w:ind w:firstLine="709"/>
        <w:jc w:val="both"/>
        <w:rPr>
          <w:spacing w:val="-3"/>
          <w:sz w:val="26"/>
          <w:szCs w:val="26"/>
        </w:rPr>
      </w:pPr>
      <w:bookmarkStart w:id="42" w:name="_Toc352163216"/>
      <w:r w:rsidRPr="00FA0D61">
        <w:rPr>
          <w:spacing w:val="-3"/>
          <w:sz w:val="26"/>
          <w:szCs w:val="26"/>
        </w:rPr>
        <w:t>Сеть регулярных маршрутов городского пассажирского транспорта города Когалыма утверждена постановлением Администрации города Когалыма от 15.11.2010 №2242 «Об утверждении маршрутной сети города Когалыма».</w:t>
      </w:r>
    </w:p>
    <w:p w14:paraId="21FC2C74" w14:textId="77777777" w:rsidR="00A72FF6" w:rsidRPr="00FA0D61" w:rsidRDefault="00A72FF6" w:rsidP="00A72FF6">
      <w:pPr>
        <w:tabs>
          <w:tab w:val="left" w:pos="9355"/>
        </w:tabs>
        <w:ind w:firstLine="709"/>
        <w:jc w:val="both"/>
        <w:rPr>
          <w:bCs/>
          <w:sz w:val="26"/>
          <w:szCs w:val="26"/>
        </w:rPr>
      </w:pPr>
      <w:r w:rsidRPr="00FA0D61">
        <w:rPr>
          <w:spacing w:val="-3"/>
          <w:sz w:val="26"/>
          <w:szCs w:val="26"/>
        </w:rPr>
        <w:t xml:space="preserve">Между МКУ «УКС и ЖКК города Когалыма» и </w:t>
      </w:r>
      <w:r w:rsidRPr="00FA0D61">
        <w:rPr>
          <w:bCs/>
          <w:sz w:val="26"/>
          <w:szCs w:val="26"/>
        </w:rPr>
        <w:t>ИП Шахбазов Ф.Т.о. заключены муниципальные контракты и прямые договоры на выполнение работ, связанных с осуществлением регулярных перевозок пассажиров и багажа автомобильным транспортом на автобусных маршрутах города Когалыма на общую сумму 33,3 млн. рублей.</w:t>
      </w:r>
    </w:p>
    <w:p w14:paraId="62422911" w14:textId="77777777" w:rsidR="00A72FF6" w:rsidRPr="00FA0D61" w:rsidRDefault="00A72FF6" w:rsidP="00A72FF6">
      <w:pPr>
        <w:tabs>
          <w:tab w:val="left" w:pos="900"/>
        </w:tabs>
        <w:ind w:firstLine="709"/>
        <w:jc w:val="both"/>
        <w:rPr>
          <w:bCs/>
          <w:spacing w:val="-6"/>
          <w:sz w:val="26"/>
          <w:szCs w:val="26"/>
        </w:rPr>
      </w:pPr>
      <w:r w:rsidRPr="00FA0D61">
        <w:rPr>
          <w:bCs/>
          <w:spacing w:val="-6"/>
          <w:sz w:val="26"/>
          <w:szCs w:val="26"/>
        </w:rPr>
        <w:t>Всего на регулярных маршрутах задействовано 30 единиц техники, в том числе:</w:t>
      </w:r>
    </w:p>
    <w:p w14:paraId="1F2E6398" w14:textId="77777777" w:rsidR="00A72FF6" w:rsidRPr="00FA0D61" w:rsidRDefault="00A72FF6" w:rsidP="00A72FF6">
      <w:pPr>
        <w:shd w:val="clear" w:color="auto" w:fill="FFFFFF"/>
        <w:autoSpaceDE w:val="0"/>
        <w:autoSpaceDN w:val="0"/>
        <w:adjustRightInd w:val="0"/>
        <w:ind w:firstLine="709"/>
        <w:jc w:val="both"/>
        <w:rPr>
          <w:bCs/>
          <w:spacing w:val="-6"/>
          <w:sz w:val="26"/>
          <w:szCs w:val="26"/>
        </w:rPr>
      </w:pPr>
      <w:r w:rsidRPr="00FA0D61">
        <w:rPr>
          <w:bCs/>
          <w:spacing w:val="-6"/>
          <w:sz w:val="26"/>
          <w:szCs w:val="26"/>
        </w:rPr>
        <w:t>- средней вместимости – 8 единиц (ПАЗ, МАЗ), в том числе 6 низкопольных;</w:t>
      </w:r>
    </w:p>
    <w:p w14:paraId="51AF7FB5" w14:textId="77777777" w:rsidR="00A72FF6" w:rsidRPr="00FA0D61" w:rsidRDefault="00A72FF6" w:rsidP="00A72FF6">
      <w:pPr>
        <w:shd w:val="clear" w:color="auto" w:fill="FFFFFF"/>
        <w:autoSpaceDE w:val="0"/>
        <w:autoSpaceDN w:val="0"/>
        <w:adjustRightInd w:val="0"/>
        <w:ind w:firstLine="709"/>
        <w:jc w:val="both"/>
        <w:rPr>
          <w:bCs/>
          <w:spacing w:val="-6"/>
          <w:sz w:val="26"/>
          <w:szCs w:val="26"/>
        </w:rPr>
      </w:pPr>
      <w:r w:rsidRPr="00FA0D61">
        <w:rPr>
          <w:bCs/>
          <w:spacing w:val="-6"/>
          <w:sz w:val="26"/>
          <w:szCs w:val="26"/>
        </w:rPr>
        <w:t>- малой вместимости – 22 единицы (Газель – Луидор), в том числе 4 низкопольных.</w:t>
      </w:r>
    </w:p>
    <w:p w14:paraId="54C31327" w14:textId="77777777" w:rsidR="00A72FF6" w:rsidRPr="00FA0D61" w:rsidRDefault="00A72FF6" w:rsidP="00A72FF6">
      <w:pPr>
        <w:tabs>
          <w:tab w:val="left" w:pos="9355"/>
        </w:tabs>
        <w:ind w:firstLine="709"/>
        <w:jc w:val="both"/>
        <w:rPr>
          <w:bCs/>
          <w:sz w:val="26"/>
          <w:szCs w:val="26"/>
        </w:rPr>
      </w:pPr>
      <w:r w:rsidRPr="00FA0D61">
        <w:rPr>
          <w:bCs/>
          <w:sz w:val="26"/>
          <w:szCs w:val="26"/>
        </w:rPr>
        <w:t xml:space="preserve">За 2023 год в городе Когалыме пассажирским транспортом было перевезено 387,2 тыс. человек, на 7 регулярных маршрутах выполнено 39,6 тыс. рейсов. </w:t>
      </w:r>
    </w:p>
    <w:p w14:paraId="5AC2952F" w14:textId="77777777" w:rsidR="00A72FF6" w:rsidRPr="00FA0D61" w:rsidRDefault="00A72FF6" w:rsidP="00A72FF6">
      <w:pPr>
        <w:pStyle w:val="ConsPlusTitle"/>
        <w:widowControl/>
        <w:shd w:val="clear" w:color="auto" w:fill="FFFFFF"/>
        <w:ind w:firstLine="709"/>
        <w:jc w:val="both"/>
        <w:rPr>
          <w:rFonts w:ascii="Times New Roman" w:hAnsi="Times New Roman" w:cs="Times New Roman"/>
          <w:b w:val="0"/>
          <w:sz w:val="26"/>
          <w:szCs w:val="26"/>
        </w:rPr>
      </w:pPr>
      <w:r w:rsidRPr="00FA0D61">
        <w:rPr>
          <w:rFonts w:ascii="Times New Roman" w:hAnsi="Times New Roman" w:cs="Times New Roman"/>
          <w:b w:val="0"/>
          <w:sz w:val="26"/>
          <w:szCs w:val="26"/>
        </w:rPr>
        <w:t xml:space="preserve">В 2023 году специалисты МКУ «УКС и ЖКК города Когалыма» проводили проверки работы пассажирского автотранспорта, осуществляющего пассажирские перевозки на маршрутной сети города Когалыма. Проверки проводились совместно с сотрудниками государственной инспекции безопасности дорожного движения отдела Министерства внутренних дел по городу Когалыму и представителями общественных организаций города Когалыма. </w:t>
      </w:r>
    </w:p>
    <w:p w14:paraId="75E219FE" w14:textId="77777777" w:rsidR="00A72FF6" w:rsidRPr="00FA0D61" w:rsidRDefault="00A72FF6" w:rsidP="00A72FF6">
      <w:pPr>
        <w:pStyle w:val="ConsPlusTitle"/>
        <w:widowControl/>
        <w:shd w:val="clear" w:color="auto" w:fill="FFFFFF"/>
        <w:ind w:firstLine="709"/>
        <w:jc w:val="both"/>
        <w:rPr>
          <w:rFonts w:ascii="Times New Roman" w:hAnsi="Times New Roman" w:cs="Times New Roman"/>
          <w:b w:val="0"/>
          <w:sz w:val="26"/>
          <w:szCs w:val="26"/>
        </w:rPr>
      </w:pPr>
      <w:r w:rsidRPr="00FA0D61">
        <w:rPr>
          <w:rFonts w:ascii="Times New Roman" w:hAnsi="Times New Roman" w:cs="Times New Roman"/>
          <w:b w:val="0"/>
          <w:sz w:val="26"/>
          <w:szCs w:val="26"/>
        </w:rPr>
        <w:t>В ходе проверок выхода транспорта общего пользования на городские маршруты было выявлено, что качество обслуживания пассажиров в норме, состояние салонов автобусов удовлетворительное, зафиксированы незначительные нарушения графика движения автобусов и соблюдения правил перевозки пассажиров. Нарушения устранялись незамедлительно.</w:t>
      </w:r>
    </w:p>
    <w:p w14:paraId="7E0C1104" w14:textId="77777777" w:rsidR="00A72FF6" w:rsidRPr="00FA0D61" w:rsidRDefault="00A72FF6" w:rsidP="00A72FF6">
      <w:pPr>
        <w:tabs>
          <w:tab w:val="left" w:pos="9355"/>
        </w:tabs>
        <w:ind w:firstLine="709"/>
        <w:jc w:val="both"/>
        <w:rPr>
          <w:bCs/>
          <w:sz w:val="26"/>
          <w:szCs w:val="26"/>
        </w:rPr>
      </w:pPr>
      <w:r w:rsidRPr="00FA0D61">
        <w:rPr>
          <w:bCs/>
          <w:sz w:val="26"/>
          <w:szCs w:val="26"/>
        </w:rPr>
        <w:t>Работа по улучшению организации пассажирских перевозок ведется на постоянной основе. В 2023 году, по неоднократным обращениям жителей города, откорректирован маршрут №5 общественного транспорта.</w:t>
      </w:r>
    </w:p>
    <w:p w14:paraId="2FF5CE73" w14:textId="77777777" w:rsidR="00A72FF6" w:rsidRPr="00FA0D61" w:rsidRDefault="00A72FF6" w:rsidP="00A72FF6">
      <w:pPr>
        <w:tabs>
          <w:tab w:val="left" w:pos="9355"/>
        </w:tabs>
        <w:ind w:firstLine="709"/>
        <w:jc w:val="both"/>
        <w:rPr>
          <w:bCs/>
          <w:sz w:val="26"/>
          <w:szCs w:val="26"/>
        </w:rPr>
      </w:pPr>
      <w:r w:rsidRPr="00FA0D61">
        <w:rPr>
          <w:bCs/>
          <w:sz w:val="26"/>
          <w:szCs w:val="26"/>
        </w:rPr>
        <w:t xml:space="preserve">Маршруты движения пассажирского транспорта в городе Когалыме обеспечивают доступность для граждан проезда к медицинским, социальным и иным объектам неотложного характера. </w:t>
      </w:r>
    </w:p>
    <w:p w14:paraId="03FDDF55" w14:textId="77777777" w:rsidR="00A72FF6" w:rsidRPr="00FA0D61" w:rsidRDefault="00A72FF6" w:rsidP="00A72FF6">
      <w:pPr>
        <w:tabs>
          <w:tab w:val="left" w:pos="9355"/>
        </w:tabs>
        <w:ind w:firstLine="709"/>
        <w:jc w:val="both"/>
        <w:rPr>
          <w:bCs/>
          <w:sz w:val="26"/>
          <w:szCs w:val="26"/>
        </w:rPr>
      </w:pPr>
      <w:r w:rsidRPr="00FA0D61">
        <w:rPr>
          <w:bCs/>
          <w:sz w:val="26"/>
          <w:szCs w:val="26"/>
        </w:rPr>
        <w:t xml:space="preserve">В 2023 году в адрес Администрации города Когалыма поступило 10 письменных обращений по вопросам неудовлетворительной работы автобусов, обратившемся гражданам даны ответы, спорные вопросы урегулированы, замечания устранены. </w:t>
      </w:r>
    </w:p>
    <w:p w14:paraId="3D6D7348" w14:textId="77777777" w:rsidR="00A72FF6" w:rsidRPr="00FA0D61" w:rsidRDefault="00A72FF6" w:rsidP="00A72FF6">
      <w:pPr>
        <w:tabs>
          <w:tab w:val="left" w:pos="9355"/>
        </w:tabs>
        <w:ind w:firstLine="709"/>
        <w:jc w:val="both"/>
        <w:rPr>
          <w:bCs/>
          <w:sz w:val="26"/>
          <w:szCs w:val="26"/>
        </w:rPr>
      </w:pPr>
      <w:r w:rsidRPr="00FA0D61">
        <w:rPr>
          <w:bCs/>
          <w:sz w:val="26"/>
          <w:szCs w:val="26"/>
        </w:rPr>
        <w:t>Кроме того, на постоянной основе отрабатывались сообщения, поступающие в социальных сетях на официальных страницах Администрации города Когалыма в сети «Интернет».</w:t>
      </w:r>
    </w:p>
    <w:p w14:paraId="2AEC5BDD" w14:textId="77777777" w:rsidR="00A72FF6" w:rsidRPr="00FA0D61" w:rsidRDefault="00A72FF6" w:rsidP="00A72FF6">
      <w:pPr>
        <w:tabs>
          <w:tab w:val="left" w:pos="9355"/>
        </w:tabs>
        <w:ind w:firstLine="709"/>
        <w:jc w:val="both"/>
        <w:rPr>
          <w:bCs/>
          <w:sz w:val="26"/>
          <w:szCs w:val="26"/>
        </w:rPr>
      </w:pPr>
      <w:r w:rsidRPr="00FA0D61">
        <w:rPr>
          <w:bCs/>
          <w:sz w:val="26"/>
          <w:szCs w:val="26"/>
        </w:rPr>
        <w:t>В целях улучшения качества предоставления услуг по перевозке пассажиров транспортом общего пользования по маршрутной сети города Когалыма на остановках установлено 56 информационных табло. Также для информирования населения города о работе общественного транспорта в сети Интернет функционирует приложение «Умный транспорт», позволяющее в реальном времени отслеживать на карте города движение автобусов, находящихся на маршруте, определять их местоположение и прогнозировать прибытие на конкретную остановку.</w:t>
      </w:r>
    </w:p>
    <w:p w14:paraId="488CE46F" w14:textId="77777777" w:rsidR="00A72FF6" w:rsidRPr="00FA0D61" w:rsidRDefault="00A72FF6" w:rsidP="00A72FF6">
      <w:pPr>
        <w:pStyle w:val="ConsPlusTitle"/>
        <w:widowControl/>
        <w:shd w:val="clear" w:color="auto" w:fill="FFFFFF"/>
        <w:ind w:firstLine="709"/>
        <w:jc w:val="both"/>
        <w:rPr>
          <w:rFonts w:ascii="Times New Roman" w:hAnsi="Times New Roman" w:cs="Times New Roman"/>
          <w:b w:val="0"/>
          <w:color w:val="FF0000"/>
          <w:sz w:val="26"/>
          <w:szCs w:val="26"/>
        </w:rPr>
      </w:pPr>
    </w:p>
    <w:p w14:paraId="6024442C" w14:textId="77777777" w:rsidR="00A72FF6" w:rsidRPr="00FA0D61" w:rsidRDefault="00A72FF6" w:rsidP="00A72FF6">
      <w:pPr>
        <w:shd w:val="clear" w:color="auto" w:fill="FFFFFF"/>
        <w:autoSpaceDE w:val="0"/>
        <w:autoSpaceDN w:val="0"/>
        <w:adjustRightInd w:val="0"/>
        <w:ind w:firstLine="709"/>
        <w:jc w:val="both"/>
        <w:rPr>
          <w:bCs/>
          <w:sz w:val="26"/>
          <w:szCs w:val="26"/>
        </w:rPr>
      </w:pPr>
    </w:p>
    <w:p w14:paraId="6A58419F" w14:textId="77777777" w:rsidR="00A72FF6" w:rsidRPr="00FA0D61" w:rsidRDefault="00A72FF6" w:rsidP="00A72FF6">
      <w:pPr>
        <w:keepNext/>
        <w:ind w:firstLine="709"/>
        <w:jc w:val="both"/>
        <w:outlineLvl w:val="0"/>
        <w:rPr>
          <w:b/>
          <w:spacing w:val="-1"/>
          <w:sz w:val="26"/>
          <w:szCs w:val="26"/>
        </w:rPr>
      </w:pPr>
      <w:bookmarkStart w:id="43" w:name="_Toc156207234"/>
      <w:bookmarkStart w:id="44" w:name="_Toc352163219"/>
      <w:bookmarkEnd w:id="42"/>
      <w:r w:rsidRPr="00FA0D61">
        <w:rPr>
          <w:b/>
          <w:sz w:val="26"/>
          <w:szCs w:val="26"/>
        </w:rPr>
        <w:t>8. Участие в предупреждении и ликвидации последствий чрезвычайных ситуаций в границах городского округа</w:t>
      </w:r>
      <w:bookmarkEnd w:id="43"/>
    </w:p>
    <w:p w14:paraId="56DA5158" w14:textId="77777777" w:rsidR="00A72FF6" w:rsidRPr="00FA0D61" w:rsidRDefault="00A72FF6" w:rsidP="00A72FF6">
      <w:pPr>
        <w:widowControl w:val="0"/>
        <w:autoSpaceDE w:val="0"/>
        <w:autoSpaceDN w:val="0"/>
        <w:adjustRightInd w:val="0"/>
        <w:jc w:val="both"/>
        <w:rPr>
          <w:sz w:val="26"/>
          <w:szCs w:val="26"/>
        </w:rPr>
      </w:pPr>
      <w:bookmarkStart w:id="45" w:name="_Toc352163217"/>
    </w:p>
    <w:p w14:paraId="106F7BFB" w14:textId="77777777" w:rsidR="00A72FF6" w:rsidRPr="00FA0D61" w:rsidRDefault="00A72FF6" w:rsidP="00A72FF6">
      <w:pPr>
        <w:spacing w:line="276" w:lineRule="auto"/>
        <w:ind w:firstLine="709"/>
        <w:jc w:val="both"/>
        <w:rPr>
          <w:sz w:val="26"/>
          <w:szCs w:val="26"/>
        </w:rPr>
      </w:pPr>
      <w:r w:rsidRPr="00FA0D61">
        <w:rPr>
          <w:sz w:val="26"/>
          <w:szCs w:val="26"/>
        </w:rPr>
        <w:t>В 2023 году на территории городского округа Когалым Ханты-Мансийского автономного округа - Югры чрезвычайных ситуаций не зарегистрировано. В целях предупреждения и ликвидации последствий чрезвычайных ситуаций на территории городского округа создано и функционирует Когалымское городское звено территориальной подсистемы Ханты-Мансийского автономного округа - Югры единой государственной системы предупреждения и ликвидации чрезвычайных ситуаций. Организация работы по вопросам защиты населения и территории городского округа от чрезвычайных ситуаций и обеспечения пожарной безопасности возложена на Комиссию по предупреждению и ликвидации чрезвычайных ситуаций и обеспечению пожарной безопасности города Когалыма (далее - комиссия). В 2023 году проведено 3 заседания комиссии, в ходе проведения которых было рассмотрено 13 вопросов и выработано 73 решения по вопросам предупреждении чрезвычайных ситуаций, обеспечения пожарной безопасности и безопасности людей на водных объектах.</w:t>
      </w:r>
    </w:p>
    <w:p w14:paraId="1FF40BF3" w14:textId="77777777" w:rsidR="00A72FF6" w:rsidRPr="00FA0D61" w:rsidRDefault="00A72FF6" w:rsidP="00A72FF6">
      <w:pPr>
        <w:spacing w:line="276" w:lineRule="auto"/>
        <w:ind w:firstLine="709"/>
        <w:jc w:val="both"/>
        <w:rPr>
          <w:sz w:val="26"/>
          <w:szCs w:val="26"/>
        </w:rPr>
      </w:pPr>
      <w:r w:rsidRPr="00FA0D61">
        <w:rPr>
          <w:sz w:val="26"/>
          <w:szCs w:val="26"/>
        </w:rPr>
        <w:t>Для объективной и своевременной оценки первичной информации о возникновении чрезвычайных ситуаций и принятия мер по экстренному реагированию на них, создания чёткой и объективной системы информирования города Когалыма вышестоящих органов управления и населения об обстановке на территории городского округа, своевременного информирования должностных лиц органов управления городского звена РСЧС, создано муниципальное казенное учреждение «Единая дежурно-диспетчерская служба города Когалыма» (далее - МКУ «ЕДДС города Когалыма»). Порядок обмена информацией и организация взаимодействия предприятий и организаций, осуществляющих деятельность на территории городского округа, различных форм собственности в режимах повседневной деятельности, повышенной готовности и чрезвычайной ситуации определены федеральными, окружными и муниципальными нормативными правовыми актами.</w:t>
      </w:r>
    </w:p>
    <w:p w14:paraId="707B32DB" w14:textId="77777777" w:rsidR="00A72FF6" w:rsidRPr="00FA0D61" w:rsidRDefault="00A72FF6" w:rsidP="00A72FF6">
      <w:pPr>
        <w:spacing w:line="276" w:lineRule="auto"/>
        <w:ind w:firstLine="709"/>
        <w:jc w:val="both"/>
        <w:rPr>
          <w:sz w:val="26"/>
          <w:szCs w:val="26"/>
        </w:rPr>
      </w:pPr>
      <w:r w:rsidRPr="00FA0D61">
        <w:rPr>
          <w:sz w:val="26"/>
          <w:szCs w:val="26"/>
        </w:rPr>
        <w:t>Система подготовки населения города в области предупреждения чрезвычайных ситуаций и защиты населения от негативных последствий организуется и проводится на основании постановлений Администрации города Когалыма, которыми определён порядок подготовки в области защиты от чрезвычайных ситуаций, рекомендованы программы подготовки населения по категориям, определены места проведения занятий и ответственные за обучение.</w:t>
      </w:r>
    </w:p>
    <w:p w14:paraId="415AE3A2" w14:textId="77777777" w:rsidR="00A72FF6" w:rsidRPr="00FA0D61" w:rsidRDefault="00A72FF6" w:rsidP="00A72FF6">
      <w:pPr>
        <w:spacing w:line="276" w:lineRule="auto"/>
        <w:ind w:firstLine="709"/>
        <w:jc w:val="both"/>
        <w:rPr>
          <w:sz w:val="26"/>
          <w:szCs w:val="26"/>
        </w:rPr>
      </w:pPr>
      <w:r w:rsidRPr="00FA0D61">
        <w:rPr>
          <w:sz w:val="26"/>
          <w:szCs w:val="26"/>
        </w:rPr>
        <w:t>Подготовка неработающего населения осуществлялась по месту жительства путем проведения бесед, индивидуальных консультаций, трансляции телепередач, посредством самостоятельного изучения памяток и пособий, проведения занятий в учебно-консультационном пункте города Когалыма, созданного на базе МКУ «ЕДДС города Когалыма».</w:t>
      </w:r>
    </w:p>
    <w:p w14:paraId="56DBA33A" w14:textId="77777777" w:rsidR="00A72FF6" w:rsidRPr="00FA0D61" w:rsidRDefault="00A72FF6" w:rsidP="00A72FF6">
      <w:pPr>
        <w:spacing w:line="276" w:lineRule="auto"/>
        <w:ind w:firstLine="709"/>
        <w:jc w:val="both"/>
        <w:rPr>
          <w:sz w:val="26"/>
          <w:szCs w:val="26"/>
        </w:rPr>
      </w:pPr>
      <w:r w:rsidRPr="00FA0D61">
        <w:rPr>
          <w:sz w:val="26"/>
          <w:szCs w:val="26"/>
        </w:rPr>
        <w:t>Практические навыки действий населения при возникновении чрезвычайных ситуаций природного и техногенного характера и защите от их негативного воздействия, отрабатываются в соответствии с планами подготовки:</w:t>
      </w:r>
    </w:p>
    <w:p w14:paraId="4311DF0E" w14:textId="77777777" w:rsidR="00A72FF6" w:rsidRPr="00FA0D61" w:rsidRDefault="00A72FF6" w:rsidP="00A72FF6">
      <w:pPr>
        <w:spacing w:line="276" w:lineRule="auto"/>
        <w:ind w:firstLine="709"/>
        <w:jc w:val="both"/>
        <w:rPr>
          <w:sz w:val="26"/>
          <w:szCs w:val="26"/>
        </w:rPr>
      </w:pPr>
      <w:r w:rsidRPr="00FA0D61">
        <w:rPr>
          <w:sz w:val="26"/>
          <w:szCs w:val="26"/>
        </w:rPr>
        <w:t>- неработающего населения - при проведении всероссийских, региональных и городских учений;</w:t>
      </w:r>
    </w:p>
    <w:p w14:paraId="1FA70703" w14:textId="77777777" w:rsidR="00A72FF6" w:rsidRPr="00FA0D61" w:rsidRDefault="00A72FF6" w:rsidP="00A72FF6">
      <w:pPr>
        <w:spacing w:line="276" w:lineRule="auto"/>
        <w:ind w:firstLine="709"/>
        <w:jc w:val="both"/>
        <w:rPr>
          <w:sz w:val="26"/>
          <w:szCs w:val="26"/>
        </w:rPr>
      </w:pPr>
      <w:r w:rsidRPr="00FA0D61">
        <w:rPr>
          <w:sz w:val="26"/>
          <w:szCs w:val="26"/>
        </w:rPr>
        <w:t>- работающего населения - на учениях и тренировках, проводимых руководителями гражданской обороны и председателями комиссий по предупреждению и ликвидации чрезвычайных ситуаций, на предприятиях, в организациях и учреждениях города;</w:t>
      </w:r>
    </w:p>
    <w:p w14:paraId="65C4B948" w14:textId="77777777" w:rsidR="00A72FF6" w:rsidRPr="00FA0D61" w:rsidRDefault="00A72FF6" w:rsidP="00A72FF6">
      <w:pPr>
        <w:spacing w:line="276" w:lineRule="auto"/>
        <w:ind w:firstLine="709"/>
        <w:jc w:val="both"/>
        <w:rPr>
          <w:sz w:val="26"/>
          <w:szCs w:val="26"/>
        </w:rPr>
      </w:pPr>
      <w:r w:rsidRPr="00FA0D61">
        <w:rPr>
          <w:sz w:val="26"/>
          <w:szCs w:val="26"/>
        </w:rPr>
        <w:t>- учащихся образовательных организаций общего образования - на ежегодно проводимых тренировках по эвакуации и при проведении учебно-полевых сборов в соответствии с ежегодно издаваемым постановлением</w:t>
      </w:r>
      <w:bookmarkStart w:id="46" w:name="_Toc153869908"/>
      <w:r w:rsidRPr="00FA0D61">
        <w:rPr>
          <w:sz w:val="26"/>
          <w:szCs w:val="26"/>
        </w:rPr>
        <w:t xml:space="preserve"> Администрации города Когалыма.</w:t>
      </w:r>
    </w:p>
    <w:p w14:paraId="4704EC07" w14:textId="77777777" w:rsidR="00A72FF6" w:rsidRPr="00FA0D61" w:rsidRDefault="00A72FF6" w:rsidP="00A72FF6">
      <w:pPr>
        <w:spacing w:line="276" w:lineRule="auto"/>
        <w:ind w:firstLine="709"/>
        <w:jc w:val="both"/>
        <w:rPr>
          <w:sz w:val="26"/>
          <w:szCs w:val="26"/>
        </w:rPr>
      </w:pPr>
      <w:r w:rsidRPr="00FA0D61">
        <w:rPr>
          <w:sz w:val="26"/>
          <w:szCs w:val="26"/>
        </w:rPr>
        <w:t>По результатам участия в 2023 году в региональном этапе смотра-конкурса, организованного Главным управлением МЧС России по Ханты-Мансийскому автономному округу - Югре, курсы гражданской обороны города Когалыма, созданные на базе отдела по делам гражданской обороны и чрезвычайным ситуациям Администрации города Когалыма, заняли четвертое место, учебно-консультационный пункт по обучению неработающего населения города Когалыма в области гражданской обороны и защиты населения от чрезвычайных ситуаций, на базе МКУ «ЕДДС города Когалыма»</w:t>
      </w:r>
      <w:bookmarkEnd w:id="46"/>
      <w:r w:rsidRPr="00FA0D61">
        <w:rPr>
          <w:sz w:val="26"/>
          <w:szCs w:val="26"/>
        </w:rPr>
        <w:t xml:space="preserve"> </w:t>
      </w:r>
    </w:p>
    <w:p w14:paraId="22DF9F76" w14:textId="77777777" w:rsidR="00A72FF6" w:rsidRPr="00FA0D61" w:rsidRDefault="00A72FF6" w:rsidP="00A72FF6">
      <w:pPr>
        <w:keepNext/>
        <w:ind w:firstLine="709"/>
        <w:jc w:val="both"/>
        <w:outlineLvl w:val="0"/>
        <w:rPr>
          <w:sz w:val="26"/>
          <w:szCs w:val="26"/>
        </w:rPr>
      </w:pPr>
    </w:p>
    <w:p w14:paraId="77F54050" w14:textId="77777777" w:rsidR="00A72FF6" w:rsidRPr="00FA0D61" w:rsidRDefault="00A72FF6" w:rsidP="00A72FF6">
      <w:pPr>
        <w:keepNext/>
        <w:ind w:firstLine="709"/>
        <w:jc w:val="both"/>
        <w:outlineLvl w:val="0"/>
        <w:rPr>
          <w:b/>
          <w:sz w:val="26"/>
          <w:szCs w:val="26"/>
        </w:rPr>
      </w:pPr>
      <w:bookmarkStart w:id="47" w:name="_Toc156207235"/>
      <w:r w:rsidRPr="00FA0D61">
        <w:rPr>
          <w:b/>
          <w:sz w:val="26"/>
          <w:szCs w:val="26"/>
        </w:rPr>
        <w:t xml:space="preserve">9. Организация охраны общественного порядка на территории городского округа </w:t>
      </w:r>
      <w:bookmarkEnd w:id="45"/>
      <w:r w:rsidRPr="00FA0D61">
        <w:rPr>
          <w:b/>
          <w:sz w:val="26"/>
          <w:szCs w:val="26"/>
        </w:rPr>
        <w:t>муниципальной милицией</w:t>
      </w:r>
      <w:bookmarkEnd w:id="47"/>
    </w:p>
    <w:p w14:paraId="16B14416" w14:textId="77777777" w:rsidR="00A72FF6" w:rsidRPr="00FA0D61" w:rsidRDefault="00A72FF6" w:rsidP="00A72FF6">
      <w:pPr>
        <w:keepNext/>
        <w:ind w:firstLine="709"/>
        <w:jc w:val="both"/>
        <w:outlineLvl w:val="0"/>
        <w:rPr>
          <w:b/>
          <w:sz w:val="26"/>
          <w:szCs w:val="26"/>
        </w:rPr>
      </w:pPr>
      <w:bookmarkStart w:id="48" w:name="_Toc156207236"/>
      <w:r w:rsidRPr="00FA0D61">
        <w:rPr>
          <w:b/>
          <w:sz w:val="26"/>
          <w:szCs w:val="26"/>
        </w:rPr>
        <w:t>9.1. предоставление помещения для работы на обслуживаемом административном участке городского округа сотруднику, замещающему должность участкового уполномоченного полиции</w:t>
      </w:r>
      <w:bookmarkEnd w:id="48"/>
    </w:p>
    <w:p w14:paraId="298DBFC2" w14:textId="77777777" w:rsidR="00A72FF6" w:rsidRPr="00FA0D61" w:rsidRDefault="00A72FF6" w:rsidP="00A72FF6">
      <w:pPr>
        <w:keepNext/>
        <w:ind w:firstLine="709"/>
        <w:jc w:val="both"/>
        <w:outlineLvl w:val="0"/>
        <w:rPr>
          <w:b/>
          <w:sz w:val="26"/>
          <w:szCs w:val="26"/>
        </w:rPr>
      </w:pPr>
      <w:bookmarkStart w:id="49" w:name="P98"/>
      <w:bookmarkStart w:id="50" w:name="_Toc156207237"/>
      <w:bookmarkEnd w:id="49"/>
      <w:r w:rsidRPr="00FA0D61">
        <w:rPr>
          <w:b/>
          <w:sz w:val="26"/>
          <w:szCs w:val="26"/>
        </w:rPr>
        <w:t>9.2. до 1 января 2017 года предоставление сотруднику, замещающему должность участкового уполномоченного полиции, и членам его семьи жилого помещения на период выполнения сотрудником обязанностей по указанной должности</w:t>
      </w:r>
      <w:bookmarkEnd w:id="50"/>
    </w:p>
    <w:p w14:paraId="3E023F0E" w14:textId="77777777" w:rsidR="00A72FF6" w:rsidRPr="00FA0D61" w:rsidRDefault="00A72FF6" w:rsidP="00A72FF6">
      <w:pPr>
        <w:rPr>
          <w:sz w:val="26"/>
          <w:szCs w:val="26"/>
        </w:rPr>
      </w:pPr>
    </w:p>
    <w:p w14:paraId="7739E429" w14:textId="77777777" w:rsidR="00A72FF6" w:rsidRPr="00FA0D61" w:rsidRDefault="00A72FF6" w:rsidP="00A72FF6">
      <w:pPr>
        <w:autoSpaceDE w:val="0"/>
        <w:autoSpaceDN w:val="0"/>
        <w:adjustRightInd w:val="0"/>
        <w:ind w:firstLine="709"/>
        <w:jc w:val="both"/>
        <w:rPr>
          <w:sz w:val="26"/>
          <w:szCs w:val="26"/>
        </w:rPr>
      </w:pPr>
      <w:bookmarkStart w:id="51" w:name="_Toc352163218"/>
      <w:r w:rsidRPr="00FA0D61">
        <w:rPr>
          <w:sz w:val="26"/>
          <w:szCs w:val="26"/>
        </w:rPr>
        <w:t>В городе Когалыме муниципальной милиции нет.</w:t>
      </w:r>
    </w:p>
    <w:p w14:paraId="02F2DE34" w14:textId="77777777" w:rsidR="00A72FF6" w:rsidRPr="00FA0D61" w:rsidRDefault="00A72FF6" w:rsidP="00A72FF6">
      <w:pPr>
        <w:autoSpaceDE w:val="0"/>
        <w:autoSpaceDN w:val="0"/>
        <w:adjustRightInd w:val="0"/>
        <w:ind w:firstLine="709"/>
        <w:jc w:val="both"/>
        <w:rPr>
          <w:color w:val="FF0000"/>
          <w:sz w:val="26"/>
          <w:szCs w:val="26"/>
        </w:rPr>
      </w:pPr>
    </w:p>
    <w:p w14:paraId="3A43142F" w14:textId="77777777" w:rsidR="00A72FF6" w:rsidRPr="00FA0D61" w:rsidRDefault="00A72FF6" w:rsidP="00A72FF6">
      <w:pPr>
        <w:keepNext/>
        <w:ind w:firstLine="709"/>
        <w:jc w:val="both"/>
        <w:outlineLvl w:val="0"/>
        <w:rPr>
          <w:b/>
          <w:sz w:val="26"/>
          <w:szCs w:val="26"/>
        </w:rPr>
      </w:pPr>
      <w:bookmarkStart w:id="52" w:name="_Toc156207238"/>
      <w:bookmarkEnd w:id="51"/>
      <w:r w:rsidRPr="00FA0D61">
        <w:rPr>
          <w:b/>
          <w:sz w:val="26"/>
          <w:szCs w:val="26"/>
        </w:rPr>
        <w:t>10. Обеспечение первичных мер пожарной безопасности в границах городского округа</w:t>
      </w:r>
      <w:bookmarkEnd w:id="52"/>
    </w:p>
    <w:p w14:paraId="3A6A17C2" w14:textId="77777777" w:rsidR="00A72FF6" w:rsidRPr="00FA0D61" w:rsidRDefault="00A72FF6" w:rsidP="00A72FF6">
      <w:pPr>
        <w:rPr>
          <w:sz w:val="26"/>
          <w:szCs w:val="26"/>
        </w:rPr>
      </w:pPr>
    </w:p>
    <w:p w14:paraId="131E3F4D" w14:textId="77777777" w:rsidR="00A72FF6" w:rsidRPr="00FA0D61" w:rsidRDefault="00A72FF6" w:rsidP="00A72FF6">
      <w:pPr>
        <w:spacing w:line="276" w:lineRule="auto"/>
        <w:ind w:firstLine="709"/>
        <w:jc w:val="both"/>
        <w:rPr>
          <w:sz w:val="26"/>
          <w:szCs w:val="26"/>
        </w:rPr>
      </w:pPr>
      <w:r w:rsidRPr="00FA0D61">
        <w:rPr>
          <w:sz w:val="26"/>
          <w:szCs w:val="26"/>
        </w:rPr>
        <w:t>Нормативная правовая база в области обеспечения первичных мер пожарной безопасности Администрацией города Когалыма сформирована в полном объёме в соответствии с действующим законодательством и рекомендациями МЧС России.</w:t>
      </w:r>
    </w:p>
    <w:p w14:paraId="0A6F2DF0" w14:textId="77777777" w:rsidR="00A72FF6" w:rsidRPr="00FA0D61" w:rsidRDefault="00A72FF6" w:rsidP="00A72FF6">
      <w:pPr>
        <w:spacing w:line="276" w:lineRule="auto"/>
        <w:ind w:firstLine="709"/>
        <w:jc w:val="both"/>
        <w:rPr>
          <w:sz w:val="26"/>
          <w:szCs w:val="26"/>
        </w:rPr>
      </w:pPr>
      <w:r w:rsidRPr="00FA0D61">
        <w:rPr>
          <w:sz w:val="26"/>
          <w:szCs w:val="26"/>
        </w:rPr>
        <w:t>В целях обеспечения первичных мер пожарной безопасности в летний пожароопасный период 2023 года, разработано и принято постановление Администрации города Когалыма от 09.03.2023 №439 «О подготовке к пожароопасному периоду и мерах по охране лесов от пожаров в 2023 году». Разработаны и утверждены установленным порядком Паспорта города Когалыма и поселка Ортъягун, подверженных угрозе лесных пожаров и других ландшафтных (природных) пожаров, на 2023 год.</w:t>
      </w:r>
    </w:p>
    <w:p w14:paraId="6642162B" w14:textId="77777777" w:rsidR="00A72FF6" w:rsidRPr="00FA0D61" w:rsidRDefault="00A72FF6" w:rsidP="00A72FF6">
      <w:pPr>
        <w:spacing w:line="276" w:lineRule="auto"/>
        <w:ind w:firstLine="709"/>
        <w:jc w:val="both"/>
        <w:rPr>
          <w:sz w:val="26"/>
          <w:szCs w:val="26"/>
        </w:rPr>
      </w:pPr>
      <w:r w:rsidRPr="00FA0D61">
        <w:rPr>
          <w:sz w:val="26"/>
          <w:szCs w:val="26"/>
        </w:rPr>
        <w:t>В целях пропаганды знаний в области пожарной безопасности на территории города Когалыма проведены профилактические мероприятия, направленные на профилактику возникновения пожаров, уменьшение рисков возникновения негативных последствий от них, так:</w:t>
      </w:r>
    </w:p>
    <w:p w14:paraId="1059627D" w14:textId="77777777" w:rsidR="00A72FF6" w:rsidRPr="00FA0D61" w:rsidRDefault="00A72FF6" w:rsidP="00A72FF6">
      <w:pPr>
        <w:spacing w:line="276" w:lineRule="auto"/>
        <w:ind w:firstLine="709"/>
        <w:jc w:val="both"/>
        <w:rPr>
          <w:sz w:val="26"/>
          <w:szCs w:val="26"/>
        </w:rPr>
      </w:pPr>
      <w:r w:rsidRPr="00FA0D61">
        <w:rPr>
          <w:sz w:val="26"/>
          <w:szCs w:val="26"/>
        </w:rPr>
        <w:t>- организовано обучение учащихся образовательных организаций и воспитанников дошкольных учреждений. Проведены конкурсы с детьми на различную противопожарную тематику, экскурсии в пожарные части, проведено 75 обучающих мероприятий по вопросам соблюдения требований пожарной безопасности, выживания в экстремальных условиях жизни, оказанию первой медицинской помощи при чрезвычайных ситуациях, а также безопасном поведении несовершеннолетних. Проведены 24 тренировки (2022 год - 24) по эвакуации детей и учащихся из зданий общеобразовательных и дошкольных организаций;</w:t>
      </w:r>
    </w:p>
    <w:p w14:paraId="50241A58" w14:textId="77777777" w:rsidR="00A72FF6" w:rsidRPr="00FA0D61" w:rsidRDefault="00A72FF6" w:rsidP="00A72FF6">
      <w:pPr>
        <w:spacing w:line="276" w:lineRule="auto"/>
        <w:ind w:firstLine="709"/>
        <w:jc w:val="both"/>
        <w:rPr>
          <w:sz w:val="26"/>
          <w:szCs w:val="26"/>
        </w:rPr>
      </w:pPr>
      <w:r w:rsidRPr="00FA0D61">
        <w:rPr>
          <w:sz w:val="26"/>
          <w:szCs w:val="26"/>
        </w:rPr>
        <w:t>- проведены внештатными инструкторами управляющих компаний, обслуживающих жилой фонд города Когалыма, инструктажи по соблюдению пожарной безопасности с 13 894 (2022 год – 13 869) жителями многоквартирных домов, 24 (2022 год - 25) лекции (собраний) с жильцами жилых домов, распространено среди населения 22 271 (2022 год – 22 134) агитационных материала (листовок, памяток), в том числе и посредством размещения их на информационных досках в подъездах многоквартирных домов;</w:t>
      </w:r>
    </w:p>
    <w:p w14:paraId="14138002" w14:textId="77777777" w:rsidR="00A72FF6" w:rsidRPr="00FA0D61" w:rsidRDefault="00A72FF6" w:rsidP="00A72FF6">
      <w:pPr>
        <w:spacing w:line="276" w:lineRule="auto"/>
        <w:ind w:firstLine="709"/>
        <w:jc w:val="both"/>
        <w:rPr>
          <w:sz w:val="26"/>
          <w:szCs w:val="26"/>
        </w:rPr>
      </w:pPr>
      <w:r w:rsidRPr="00FA0D61">
        <w:rPr>
          <w:sz w:val="26"/>
          <w:szCs w:val="26"/>
        </w:rPr>
        <w:t>- размещено в средствах массовой информации, на официальном сайте Администрации города Когалыма, группе «ВКонтакте» в информационно-телекоммуникационной сети «Интернет» 44 (2022 год - 42) информационных материала по вопросам гражданской обороны и защиты от чрезвычайных ситуаций, в том числе по тематике профилактики пожаров 27 (2022 год - 24).</w:t>
      </w:r>
    </w:p>
    <w:p w14:paraId="4B227EA1" w14:textId="77777777" w:rsidR="00A72FF6" w:rsidRPr="00FA0D61" w:rsidRDefault="00A72FF6" w:rsidP="00A72FF6">
      <w:pPr>
        <w:spacing w:line="276" w:lineRule="auto"/>
        <w:ind w:firstLine="709"/>
        <w:jc w:val="both"/>
        <w:rPr>
          <w:sz w:val="26"/>
          <w:szCs w:val="26"/>
        </w:rPr>
      </w:pPr>
      <w:r w:rsidRPr="00FA0D61">
        <w:rPr>
          <w:sz w:val="26"/>
          <w:szCs w:val="26"/>
        </w:rPr>
        <w:t xml:space="preserve">На территории города Когалыма в 36 учреждениях и организациях созданы общественные объединения добровольной пожарной дружины общей численностью 355 человек (2022 год - 355). Деятельность объединений регламентирована нормативными правовыми актами и соответствующими положениями. Основным видом их деятельности в области обеспечения первичных мер пожарной безопасности является участие в профилактике пожаров. </w:t>
      </w:r>
    </w:p>
    <w:p w14:paraId="0560BF48" w14:textId="77777777" w:rsidR="00A72FF6" w:rsidRPr="00FA0D61" w:rsidRDefault="00A72FF6" w:rsidP="00A72FF6">
      <w:pPr>
        <w:spacing w:line="276" w:lineRule="auto"/>
        <w:ind w:firstLine="709"/>
        <w:jc w:val="both"/>
        <w:rPr>
          <w:sz w:val="26"/>
          <w:szCs w:val="26"/>
        </w:rPr>
      </w:pPr>
      <w:r w:rsidRPr="00FA0D61">
        <w:rPr>
          <w:sz w:val="26"/>
          <w:szCs w:val="26"/>
        </w:rPr>
        <w:t>В течение 2023 года общественными объединениями добровольных пожарных дружин проведены:</w:t>
      </w:r>
    </w:p>
    <w:p w14:paraId="6B96E9FF" w14:textId="77777777" w:rsidR="00A72FF6" w:rsidRPr="00FA0D61" w:rsidRDefault="00A72FF6" w:rsidP="00A72FF6">
      <w:pPr>
        <w:spacing w:line="276" w:lineRule="auto"/>
        <w:ind w:firstLine="709"/>
        <w:jc w:val="both"/>
        <w:rPr>
          <w:sz w:val="26"/>
          <w:szCs w:val="26"/>
        </w:rPr>
      </w:pPr>
      <w:r w:rsidRPr="00FA0D61">
        <w:rPr>
          <w:sz w:val="26"/>
          <w:szCs w:val="26"/>
        </w:rPr>
        <w:t>- 25 практических тренировок по эвакуации людей в случае возникновения пожара и чрезвычайной ситуации с охватом 11 484 человека взрослого населения и 6 777 детей;</w:t>
      </w:r>
    </w:p>
    <w:p w14:paraId="179BC85C" w14:textId="77777777" w:rsidR="00A72FF6" w:rsidRPr="00FA0D61" w:rsidRDefault="00A72FF6" w:rsidP="00A72FF6">
      <w:pPr>
        <w:spacing w:line="276" w:lineRule="auto"/>
        <w:ind w:firstLine="709"/>
        <w:jc w:val="both"/>
        <w:rPr>
          <w:sz w:val="26"/>
          <w:szCs w:val="26"/>
        </w:rPr>
      </w:pPr>
      <w:r w:rsidRPr="00FA0D61">
        <w:rPr>
          <w:sz w:val="26"/>
          <w:szCs w:val="26"/>
        </w:rPr>
        <w:t>- 2 669 противопожарных инструктажей (лекций, бесед), с общим охватом человек 2 786 человек;</w:t>
      </w:r>
    </w:p>
    <w:p w14:paraId="4E623A7A" w14:textId="77777777" w:rsidR="00A72FF6" w:rsidRPr="00FA0D61" w:rsidRDefault="00A72FF6" w:rsidP="00A72FF6">
      <w:pPr>
        <w:spacing w:line="276" w:lineRule="auto"/>
        <w:ind w:firstLine="709"/>
        <w:jc w:val="both"/>
        <w:rPr>
          <w:sz w:val="26"/>
          <w:szCs w:val="26"/>
        </w:rPr>
      </w:pPr>
      <w:r w:rsidRPr="00FA0D61">
        <w:rPr>
          <w:sz w:val="26"/>
          <w:szCs w:val="26"/>
        </w:rPr>
        <w:t>- распространено 1 902 памятки о мерах пожарной безопасности;</w:t>
      </w:r>
    </w:p>
    <w:p w14:paraId="296A37FB" w14:textId="77777777" w:rsidR="00A72FF6" w:rsidRPr="00FA0D61" w:rsidRDefault="00A72FF6" w:rsidP="00A72FF6">
      <w:pPr>
        <w:spacing w:line="276" w:lineRule="auto"/>
        <w:ind w:firstLine="709"/>
        <w:jc w:val="both"/>
        <w:rPr>
          <w:sz w:val="26"/>
          <w:szCs w:val="26"/>
        </w:rPr>
      </w:pPr>
      <w:r w:rsidRPr="00FA0D61">
        <w:rPr>
          <w:sz w:val="26"/>
          <w:szCs w:val="26"/>
        </w:rPr>
        <w:t>- на информационных стендах размещено 1 640 материалов наглядной агитации по соблюдению мер пожарной безопасности.</w:t>
      </w:r>
    </w:p>
    <w:p w14:paraId="6AF273F8" w14:textId="77777777" w:rsidR="00A72FF6" w:rsidRPr="00FA0D61" w:rsidRDefault="00A72FF6" w:rsidP="00A72FF6">
      <w:pPr>
        <w:spacing w:line="276" w:lineRule="auto"/>
        <w:ind w:firstLine="709"/>
        <w:jc w:val="both"/>
        <w:rPr>
          <w:sz w:val="26"/>
          <w:szCs w:val="26"/>
        </w:rPr>
      </w:pPr>
      <w:r w:rsidRPr="00FA0D61">
        <w:rPr>
          <w:sz w:val="26"/>
          <w:szCs w:val="26"/>
        </w:rPr>
        <w:t>Общественные объединения добровольных пожарных дружин на тушение пожаров и проведение аварийно-спасательных работ не привлекаются.</w:t>
      </w:r>
    </w:p>
    <w:p w14:paraId="7257DE7C" w14:textId="77777777" w:rsidR="00A72FF6" w:rsidRPr="00FA0D61" w:rsidRDefault="00A72FF6" w:rsidP="00A72FF6">
      <w:pPr>
        <w:spacing w:line="276" w:lineRule="auto"/>
        <w:ind w:firstLine="709"/>
        <w:jc w:val="both"/>
        <w:rPr>
          <w:sz w:val="26"/>
          <w:szCs w:val="26"/>
        </w:rPr>
      </w:pPr>
      <w:r w:rsidRPr="00FA0D61">
        <w:rPr>
          <w:sz w:val="26"/>
          <w:szCs w:val="26"/>
        </w:rPr>
        <w:t>В 2023 году в рамках муниципальной программы «Безопасность жизнедеятельности населения города Когалыма» по мероприятиям «Организация противопожарной пропаганды и обучение населения мерам пожарной безопасности» было предусмотрено 237,0 тыс. рублей (2022 год – 196,7 тыс. рублей). В рамках реализации данного мероприятия:</w:t>
      </w:r>
    </w:p>
    <w:p w14:paraId="2FFF42BE" w14:textId="77777777" w:rsidR="00A72FF6" w:rsidRPr="00FA0D61" w:rsidRDefault="00A72FF6" w:rsidP="00A72FF6">
      <w:pPr>
        <w:spacing w:line="276" w:lineRule="auto"/>
        <w:ind w:firstLine="709"/>
        <w:jc w:val="both"/>
        <w:rPr>
          <w:sz w:val="26"/>
          <w:szCs w:val="26"/>
        </w:rPr>
      </w:pPr>
      <w:r w:rsidRPr="00FA0D61">
        <w:rPr>
          <w:sz w:val="26"/>
          <w:szCs w:val="26"/>
        </w:rPr>
        <w:t>- изготовлены и установлены информационные знаки «Купание запрещено» и «Берегите природу» на сумму 70,7 тыс. руб.;</w:t>
      </w:r>
    </w:p>
    <w:p w14:paraId="6EB04B10" w14:textId="77777777" w:rsidR="00A72FF6" w:rsidRPr="00FA0D61" w:rsidRDefault="00A72FF6" w:rsidP="00A72FF6">
      <w:pPr>
        <w:spacing w:line="276" w:lineRule="auto"/>
        <w:ind w:firstLine="709"/>
        <w:jc w:val="both"/>
        <w:rPr>
          <w:sz w:val="26"/>
          <w:szCs w:val="26"/>
        </w:rPr>
      </w:pPr>
      <w:r w:rsidRPr="00FA0D61">
        <w:rPr>
          <w:sz w:val="26"/>
          <w:szCs w:val="26"/>
        </w:rPr>
        <w:t>- оказаны услуги трансляции видеороликов социальной направленности в эфире телевизионного канала, вещающего на территории города Когалыма, и светодиодном экране на сумму 166,2 тыс. рублей.</w:t>
      </w:r>
    </w:p>
    <w:p w14:paraId="7C3C8F0F" w14:textId="77777777" w:rsidR="00A72FF6" w:rsidRPr="00FA0D61" w:rsidRDefault="00A72FF6" w:rsidP="00A72FF6">
      <w:pPr>
        <w:spacing w:line="276" w:lineRule="auto"/>
        <w:ind w:firstLine="709"/>
        <w:jc w:val="both"/>
        <w:rPr>
          <w:sz w:val="26"/>
          <w:szCs w:val="26"/>
        </w:rPr>
      </w:pPr>
      <w:r w:rsidRPr="00FA0D61">
        <w:rPr>
          <w:sz w:val="26"/>
          <w:szCs w:val="26"/>
        </w:rPr>
        <w:t>Программным мероприятием «Приобретение средств по организации пожаротушения», в целях организации ликвидации последствий чрезвычайных ситуаций, было предусмотрено 102,9 тыс. рублей, в рамках реализации данного мероприятия приобретены мотопомпы в количестве 2 штук на сумму 26,4 тыс. рублей (в 2022 - бензиновые пилы на сумму 74,5 тыс. рублей).</w:t>
      </w:r>
    </w:p>
    <w:p w14:paraId="3A49222B" w14:textId="77777777" w:rsidR="00A72FF6" w:rsidRPr="00FA0D61" w:rsidRDefault="00A72FF6" w:rsidP="00A72FF6">
      <w:pPr>
        <w:spacing w:line="276" w:lineRule="auto"/>
        <w:ind w:firstLine="709"/>
        <w:jc w:val="both"/>
        <w:rPr>
          <w:sz w:val="26"/>
          <w:szCs w:val="26"/>
        </w:rPr>
      </w:pPr>
      <w:r w:rsidRPr="00FA0D61">
        <w:rPr>
          <w:sz w:val="26"/>
          <w:szCs w:val="26"/>
        </w:rPr>
        <w:t>В 2023 году, по результатам проводимых органами государственного пожарного надзора проверочных мероприятий в отношении муниципального образования, нарушений требований действующего законодательства в области пожарной безопасности муниципальным образованием не допущено.</w:t>
      </w:r>
    </w:p>
    <w:p w14:paraId="22B09EDE" w14:textId="77777777" w:rsidR="00A72FF6" w:rsidRPr="00FA0D61" w:rsidRDefault="00A72FF6" w:rsidP="00A72FF6">
      <w:pPr>
        <w:jc w:val="both"/>
        <w:rPr>
          <w:color w:val="FF0000"/>
          <w:sz w:val="26"/>
          <w:szCs w:val="26"/>
        </w:rPr>
      </w:pPr>
    </w:p>
    <w:p w14:paraId="6CCB7CEB" w14:textId="77777777" w:rsidR="00A72FF6" w:rsidRPr="00FA0D61" w:rsidRDefault="00A72FF6" w:rsidP="00A72FF6">
      <w:pPr>
        <w:keepNext/>
        <w:ind w:firstLine="709"/>
        <w:jc w:val="both"/>
        <w:outlineLvl w:val="0"/>
        <w:rPr>
          <w:b/>
          <w:sz w:val="26"/>
          <w:szCs w:val="26"/>
        </w:rPr>
      </w:pPr>
      <w:bookmarkStart w:id="53" w:name="_Toc156207239"/>
      <w:r w:rsidRPr="00FA0D61">
        <w:rPr>
          <w:b/>
          <w:sz w:val="26"/>
          <w:szCs w:val="26"/>
        </w:rPr>
        <w:t>11. Организация мероприятий по охране окружающей среды в границах городского округа</w:t>
      </w:r>
      <w:bookmarkEnd w:id="44"/>
      <w:bookmarkEnd w:id="53"/>
    </w:p>
    <w:p w14:paraId="55842E25" w14:textId="77777777" w:rsidR="00A72FF6" w:rsidRPr="00FA0D61" w:rsidRDefault="00A72FF6" w:rsidP="00A72FF6">
      <w:pPr>
        <w:widowControl w:val="0"/>
        <w:autoSpaceDE w:val="0"/>
        <w:autoSpaceDN w:val="0"/>
        <w:adjustRightInd w:val="0"/>
        <w:ind w:firstLine="709"/>
        <w:jc w:val="both"/>
        <w:rPr>
          <w:sz w:val="26"/>
          <w:szCs w:val="26"/>
        </w:rPr>
      </w:pPr>
    </w:p>
    <w:p w14:paraId="4AEB1523" w14:textId="77777777" w:rsidR="00A72FF6" w:rsidRPr="00FA0D61" w:rsidRDefault="00A72FF6" w:rsidP="00A72FF6">
      <w:pPr>
        <w:ind w:firstLine="709"/>
        <w:contextualSpacing/>
        <w:jc w:val="both"/>
        <w:rPr>
          <w:sz w:val="26"/>
          <w:szCs w:val="26"/>
          <w:lang w:eastAsia="en-US"/>
        </w:rPr>
      </w:pPr>
      <w:r w:rsidRPr="00FA0D61">
        <w:rPr>
          <w:sz w:val="26"/>
          <w:szCs w:val="26"/>
          <w:lang w:eastAsia="en-US"/>
        </w:rPr>
        <w:t>Администрацией города Когалыма ставятся цели и задачи для формирования экологической культуры, осознанного отношения к природе, организации экологического просвещения, развития экологически целесообразного поведения и формирования здорового образа жизни и проведение всевозможных мероприятий экологической направленности, объединяющих всех, кого волнуют вопросы экологической безопасности и бережного отношения к природе.</w:t>
      </w:r>
    </w:p>
    <w:p w14:paraId="3796B56F" w14:textId="77777777" w:rsidR="00A72FF6" w:rsidRPr="00FA0D61" w:rsidRDefault="00A72FF6" w:rsidP="00A72FF6">
      <w:pPr>
        <w:tabs>
          <w:tab w:val="left" w:pos="851"/>
        </w:tabs>
        <w:ind w:firstLine="709"/>
        <w:contextualSpacing/>
        <w:jc w:val="both"/>
        <w:rPr>
          <w:rFonts w:eastAsia="Calibri"/>
          <w:sz w:val="26"/>
          <w:szCs w:val="26"/>
        </w:rPr>
      </w:pPr>
      <w:r w:rsidRPr="00FA0D61">
        <w:rPr>
          <w:rFonts w:eastAsia="Calibri"/>
          <w:sz w:val="26"/>
          <w:szCs w:val="26"/>
        </w:rPr>
        <w:t>В рамках Международной экологической акции «Спасти и сохранить» в 2023 году в городе Когалыме проведены следующие природоохранные мероприятия: окружной субботник: «Мой чистый дом – Югра» все желающие приняли участие в субботнике по уборке города после долгой зимы; всероссийский экологический субботнике «Зелёная весна» по благоустройству города Когалыма. В рамках экологического проекта «Сохранение водных объектов», проведена акция «Чистые берега» с привлечением жителей города, общественных организаций и волонтеров. Участники акции очистили от мусора территорию набережной реки Ингу-Ягун, прибрежную полосу зоны отдыха по улице Сургутское шоссе и прибрежную полосу р. Ингу-Ягун в Этнодеревне. Всего было очищено 1 070 метров прибрежной полосы и собрано 14 м</w:t>
      </w:r>
      <w:r w:rsidRPr="00FA0D61">
        <w:rPr>
          <w:rFonts w:eastAsia="Calibri"/>
          <w:sz w:val="26"/>
          <w:szCs w:val="26"/>
          <w:vertAlign w:val="superscript"/>
        </w:rPr>
        <w:t>3</w:t>
      </w:r>
      <w:r w:rsidRPr="00FA0D61">
        <w:rPr>
          <w:rFonts w:eastAsia="Calibri"/>
          <w:sz w:val="26"/>
          <w:szCs w:val="26"/>
        </w:rPr>
        <w:t xml:space="preserve"> мусора.</w:t>
      </w:r>
    </w:p>
    <w:p w14:paraId="2BBB355F" w14:textId="77777777" w:rsidR="00A72FF6" w:rsidRPr="00FA0D61" w:rsidRDefault="00A72FF6" w:rsidP="00A72FF6">
      <w:pPr>
        <w:tabs>
          <w:tab w:val="left" w:pos="851"/>
        </w:tabs>
        <w:ind w:firstLine="709"/>
        <w:contextualSpacing/>
        <w:jc w:val="both"/>
        <w:rPr>
          <w:rFonts w:eastAsia="Calibri"/>
          <w:sz w:val="26"/>
          <w:szCs w:val="26"/>
        </w:rPr>
      </w:pPr>
      <w:r w:rsidRPr="00FA0D61">
        <w:rPr>
          <w:rFonts w:eastAsia="Calibri"/>
          <w:sz w:val="26"/>
          <w:szCs w:val="26"/>
        </w:rPr>
        <w:t>Автономная некоммерческая организация Центр развития добровольчества (волонтерства) в городе Когалыме «НАВИГАТОР ДОБРА» провела командные соревнования «Чистые игры» по сбору и сортировке мусора в игровой форме, направленное на пропаганду бережного отношения к окружающей среде и приобщения участников к раздельному сбору отходов.</w:t>
      </w:r>
    </w:p>
    <w:p w14:paraId="47FB5361" w14:textId="77777777" w:rsidR="00A72FF6" w:rsidRPr="00FA0D61" w:rsidRDefault="00A72FF6" w:rsidP="00A72FF6">
      <w:pPr>
        <w:tabs>
          <w:tab w:val="left" w:pos="851"/>
        </w:tabs>
        <w:ind w:firstLine="709"/>
        <w:contextualSpacing/>
        <w:jc w:val="both"/>
        <w:rPr>
          <w:rFonts w:eastAsia="Calibri"/>
          <w:sz w:val="26"/>
          <w:szCs w:val="26"/>
        </w:rPr>
      </w:pPr>
      <w:r w:rsidRPr="00FA0D61">
        <w:rPr>
          <w:rFonts w:eastAsia="Calibri"/>
          <w:sz w:val="26"/>
          <w:szCs w:val="26"/>
        </w:rPr>
        <w:t>Жители города Когалыма приняли участие в Акции «ЮГРА – ЭКОЗАБЕГ», где участники сочетали бег трусцой со сбором мусора. Весь путь составил 2,5 км. Забег был интересным и полезным опытом для всех участников. Цель которого – привлечь внимание к вопросам сохранения природы, а также повысить уровень экологической осведомленности в нашем городе.</w:t>
      </w:r>
    </w:p>
    <w:p w14:paraId="0FBA903A" w14:textId="77777777" w:rsidR="00A72FF6" w:rsidRPr="00FA0D61" w:rsidRDefault="00A72FF6" w:rsidP="00A72FF6">
      <w:pPr>
        <w:tabs>
          <w:tab w:val="left" w:pos="851"/>
        </w:tabs>
        <w:ind w:firstLine="709"/>
        <w:contextualSpacing/>
        <w:jc w:val="both"/>
        <w:rPr>
          <w:rFonts w:eastAsia="Calibri"/>
          <w:sz w:val="26"/>
          <w:szCs w:val="26"/>
        </w:rPr>
      </w:pPr>
      <w:r w:rsidRPr="00FA0D61">
        <w:rPr>
          <w:rFonts w:eastAsia="Calibri"/>
          <w:sz w:val="26"/>
          <w:szCs w:val="26"/>
        </w:rPr>
        <w:t xml:space="preserve">В целях озеленения города Когалыма проведена окружная акция: «Аллея выпускников» - выпускники школ высадили саженцы рябины, экологический трудовой десант школьников - очистили пришкольные территории и высадили цветы. </w:t>
      </w:r>
    </w:p>
    <w:p w14:paraId="033BA856" w14:textId="77777777" w:rsidR="00A72FF6" w:rsidRPr="00FA0D61" w:rsidRDefault="00A72FF6" w:rsidP="00A72FF6">
      <w:pPr>
        <w:tabs>
          <w:tab w:val="left" w:pos="851"/>
        </w:tabs>
        <w:ind w:firstLine="709"/>
        <w:contextualSpacing/>
        <w:jc w:val="both"/>
        <w:rPr>
          <w:rFonts w:eastAsia="Calibri"/>
          <w:sz w:val="26"/>
          <w:szCs w:val="26"/>
        </w:rPr>
      </w:pPr>
      <w:r w:rsidRPr="00FA0D61">
        <w:rPr>
          <w:rFonts w:eastAsia="Calibri"/>
          <w:sz w:val="26"/>
          <w:szCs w:val="26"/>
        </w:rPr>
        <w:t>Совместно с обществом с ограниченной ответственностью «Центр научно-исследовательских и производственных работ» девятый год реализуется проект «Расти росток, цвети цветок! Цветочная рассада – наш подарок городу». В рамках этого проекта учащиеся каждого класса побывали в роли садовников и вырастили рассаду прекрасных цветов, которые подарили городу ко Дню России.</w:t>
      </w:r>
    </w:p>
    <w:p w14:paraId="22B5A59D" w14:textId="77777777" w:rsidR="00A72FF6" w:rsidRPr="00FA0D61" w:rsidRDefault="00A72FF6" w:rsidP="00A72FF6">
      <w:pPr>
        <w:tabs>
          <w:tab w:val="left" w:pos="851"/>
        </w:tabs>
        <w:ind w:firstLine="709"/>
        <w:contextualSpacing/>
        <w:jc w:val="both"/>
        <w:rPr>
          <w:rFonts w:eastAsia="Calibri"/>
          <w:sz w:val="26"/>
          <w:szCs w:val="26"/>
        </w:rPr>
      </w:pPr>
      <w:r w:rsidRPr="00FA0D61">
        <w:rPr>
          <w:rFonts w:eastAsia="Calibri"/>
          <w:sz w:val="26"/>
          <w:szCs w:val="26"/>
        </w:rPr>
        <w:t>На территории города проходил эколого-благотворительный проект «Добрые крышечки», «Сдавайте батарейки в Югре», экологическая акция по сбору макулатуры: «Расхламляемся! Очищаемся!», «Сдай бумагу и спаси дерево».</w:t>
      </w:r>
    </w:p>
    <w:p w14:paraId="2D9F3E9F" w14:textId="77777777" w:rsidR="00A72FF6" w:rsidRPr="00FA0D61" w:rsidRDefault="00A72FF6" w:rsidP="00A72FF6">
      <w:pPr>
        <w:tabs>
          <w:tab w:val="left" w:pos="851"/>
        </w:tabs>
        <w:ind w:firstLine="709"/>
        <w:contextualSpacing/>
        <w:jc w:val="both"/>
        <w:rPr>
          <w:rFonts w:eastAsia="Calibri"/>
          <w:sz w:val="26"/>
          <w:szCs w:val="26"/>
        </w:rPr>
      </w:pPr>
      <w:r w:rsidRPr="00FA0D61">
        <w:rPr>
          <w:rFonts w:eastAsia="Calibri"/>
          <w:sz w:val="26"/>
          <w:szCs w:val="26"/>
        </w:rPr>
        <w:t>Активистами города Когалыма еженедельно проводились Экологические субботники в рамках цикла мероприятий «Городской субботник».</w:t>
      </w:r>
    </w:p>
    <w:p w14:paraId="51322849" w14:textId="77777777" w:rsidR="00A72FF6" w:rsidRPr="00FA0D61" w:rsidRDefault="00A72FF6" w:rsidP="00A72FF6">
      <w:pPr>
        <w:tabs>
          <w:tab w:val="left" w:pos="851"/>
        </w:tabs>
        <w:ind w:firstLine="709"/>
        <w:contextualSpacing/>
        <w:jc w:val="both"/>
        <w:rPr>
          <w:rFonts w:eastAsia="Calibri"/>
          <w:sz w:val="26"/>
          <w:szCs w:val="26"/>
        </w:rPr>
      </w:pPr>
      <w:r w:rsidRPr="00FA0D61">
        <w:rPr>
          <w:rFonts w:eastAsia="Calibri"/>
          <w:sz w:val="26"/>
          <w:szCs w:val="26"/>
        </w:rPr>
        <w:t>Итог природоохранных мероприятий: площадь озелененной территории – 11 га, площадь очищенной территории – 126 га. Объём вывезенного мусора на объекты размещения отходов составил 1400 куб. м. Высажено 3 687 (шт.) деревьев, кустарников и цветов.</w:t>
      </w:r>
    </w:p>
    <w:p w14:paraId="0C406026" w14:textId="77777777" w:rsidR="00A72FF6" w:rsidRPr="00FA0D61" w:rsidRDefault="00A72FF6" w:rsidP="00A72FF6">
      <w:pPr>
        <w:tabs>
          <w:tab w:val="left" w:pos="851"/>
        </w:tabs>
        <w:ind w:firstLine="709"/>
        <w:contextualSpacing/>
        <w:jc w:val="both"/>
        <w:rPr>
          <w:rFonts w:eastAsia="Calibri"/>
          <w:sz w:val="26"/>
          <w:szCs w:val="26"/>
        </w:rPr>
      </w:pPr>
      <w:r w:rsidRPr="00FA0D61">
        <w:rPr>
          <w:rFonts w:eastAsia="Calibri"/>
          <w:sz w:val="26"/>
          <w:szCs w:val="26"/>
        </w:rPr>
        <w:t>Эколого-просветительские мероприятия: школы города Когалыма приняли участие в окружном экологическом фестивале «Эколята Югры – друзья и защитники уникальной Природы Севера», во Всероссийском экологическом диктанте, проведены экологические уроки. Образовательные учреждения приняли участие в зоозащитных акциях «Не бросай меня на даче», «сНежный пес» - проведены серии занятий с целью патриотического просвещения и воспитания ответственного обращения с животными.</w:t>
      </w:r>
    </w:p>
    <w:p w14:paraId="1CB54D4D" w14:textId="77777777" w:rsidR="00A72FF6" w:rsidRPr="00FA0D61" w:rsidRDefault="00A72FF6" w:rsidP="00A72FF6">
      <w:pPr>
        <w:tabs>
          <w:tab w:val="left" w:pos="851"/>
        </w:tabs>
        <w:ind w:firstLine="709"/>
        <w:contextualSpacing/>
        <w:jc w:val="both"/>
        <w:rPr>
          <w:rFonts w:eastAsia="Calibri"/>
          <w:sz w:val="26"/>
          <w:szCs w:val="26"/>
        </w:rPr>
      </w:pPr>
      <w:r w:rsidRPr="00FA0D61">
        <w:rPr>
          <w:rFonts w:eastAsia="Calibri"/>
          <w:sz w:val="26"/>
          <w:szCs w:val="26"/>
        </w:rPr>
        <w:t>Приняли участие в VII Международном конкурсе-выставке детского творчества «Мы в ответе за тех, кого приручили».</w:t>
      </w:r>
    </w:p>
    <w:p w14:paraId="72633EFD" w14:textId="77777777" w:rsidR="00A72FF6" w:rsidRPr="00FA0D61" w:rsidRDefault="00A72FF6" w:rsidP="00A72FF6">
      <w:pPr>
        <w:tabs>
          <w:tab w:val="left" w:pos="851"/>
        </w:tabs>
        <w:ind w:firstLine="709"/>
        <w:contextualSpacing/>
        <w:jc w:val="both"/>
        <w:rPr>
          <w:rFonts w:eastAsia="Calibri"/>
          <w:sz w:val="26"/>
          <w:szCs w:val="26"/>
        </w:rPr>
      </w:pPr>
      <w:r w:rsidRPr="00FA0D61">
        <w:rPr>
          <w:rFonts w:eastAsia="Calibri"/>
          <w:sz w:val="26"/>
          <w:szCs w:val="26"/>
        </w:rPr>
        <w:t>В МАОУ СОШ №7 реализуется проект «Практико-ориентированная модель непрерывного этно-экологического образования «Музей-эксплораториум «Нуми Торум». Зеленые аксиомы», действующий в рамках соглашения с Сетевой кафедрой ЮНЕСКО на базе Института стратегии развития образования Российской академии образования (ФГБНУ «ИСРО РАО»), Факультетом глобальных процессов МГУ имени М.В. Ломоносова. Так, в сентябре 2023 года приняли участие в рамках международной переговорной площадки «ФООП: единое образовательное пространство. Реализация концепции экологического образования».</w:t>
      </w:r>
    </w:p>
    <w:p w14:paraId="64745CB4" w14:textId="77777777" w:rsidR="00A72FF6" w:rsidRPr="00FA0D61" w:rsidRDefault="00A72FF6" w:rsidP="00A72FF6">
      <w:pPr>
        <w:tabs>
          <w:tab w:val="left" w:pos="851"/>
        </w:tabs>
        <w:ind w:firstLine="709"/>
        <w:contextualSpacing/>
        <w:jc w:val="both"/>
        <w:rPr>
          <w:rFonts w:eastAsia="Calibri"/>
          <w:sz w:val="26"/>
          <w:szCs w:val="26"/>
        </w:rPr>
      </w:pPr>
      <w:r w:rsidRPr="00FA0D61">
        <w:rPr>
          <w:rFonts w:eastAsia="Calibri"/>
          <w:sz w:val="26"/>
          <w:szCs w:val="26"/>
        </w:rPr>
        <w:t xml:space="preserve">В рамках библиотечных уроков экологической тематики, книжно – иллюстрированная выставка «Нет на свете чудесней планеты» - ребята познакомились с изданиями, рассказывающими о красоте и уникальности нашей планеты. </w:t>
      </w:r>
    </w:p>
    <w:p w14:paraId="5F155BB3" w14:textId="77777777" w:rsidR="00A72FF6" w:rsidRPr="00FA0D61" w:rsidRDefault="00A72FF6" w:rsidP="00A72FF6">
      <w:pPr>
        <w:tabs>
          <w:tab w:val="left" w:pos="851"/>
        </w:tabs>
        <w:ind w:firstLine="709"/>
        <w:contextualSpacing/>
        <w:jc w:val="both"/>
        <w:rPr>
          <w:rFonts w:eastAsia="Calibri"/>
          <w:sz w:val="26"/>
          <w:szCs w:val="26"/>
        </w:rPr>
      </w:pPr>
      <w:r w:rsidRPr="00FA0D61">
        <w:rPr>
          <w:rFonts w:eastAsia="Calibri"/>
          <w:sz w:val="26"/>
          <w:szCs w:val="26"/>
        </w:rPr>
        <w:t xml:space="preserve">В </w:t>
      </w:r>
      <w:r w:rsidRPr="00FA0D61">
        <w:rPr>
          <w:sz w:val="26"/>
          <w:szCs w:val="26"/>
        </w:rPr>
        <w:t xml:space="preserve">муниципальном автономном учреждении «Музейно-выставочный центр» (далее – МАУ «МВЦ») </w:t>
      </w:r>
      <w:r w:rsidRPr="00FA0D61">
        <w:rPr>
          <w:rFonts w:eastAsia="Calibri"/>
          <w:sz w:val="26"/>
          <w:szCs w:val="26"/>
        </w:rPr>
        <w:t>проводились эколого-образовательные и развлекательные мероприятия, экологические конкурсы, где каждый участник почувствовали себя настоящими экологом и защитником окружающей среды.</w:t>
      </w:r>
    </w:p>
    <w:p w14:paraId="516BDAF6" w14:textId="77777777" w:rsidR="00A72FF6" w:rsidRPr="00FA0D61" w:rsidRDefault="00A72FF6" w:rsidP="00A72FF6">
      <w:pPr>
        <w:tabs>
          <w:tab w:val="left" w:pos="851"/>
        </w:tabs>
        <w:ind w:firstLine="709"/>
        <w:contextualSpacing/>
        <w:jc w:val="both"/>
        <w:rPr>
          <w:rFonts w:eastAsia="Calibri"/>
          <w:sz w:val="26"/>
          <w:szCs w:val="26"/>
        </w:rPr>
      </w:pPr>
      <w:r w:rsidRPr="00FA0D61">
        <w:rPr>
          <w:rFonts w:eastAsia="Calibri"/>
          <w:sz w:val="26"/>
          <w:szCs w:val="26"/>
        </w:rPr>
        <w:t>В 2023 году в рамках Муниципальной программы «Экологическая безопасность города Когалыма» проведены мероприятия по предупреждению и ликвидации несанкционированных свалок на территории города Когалыма.</w:t>
      </w:r>
    </w:p>
    <w:p w14:paraId="31BBEFA7" w14:textId="77777777" w:rsidR="00A72FF6" w:rsidRPr="00FA0D61" w:rsidRDefault="00A72FF6" w:rsidP="00A72FF6">
      <w:pPr>
        <w:tabs>
          <w:tab w:val="left" w:pos="851"/>
        </w:tabs>
        <w:ind w:firstLine="709"/>
        <w:contextualSpacing/>
        <w:jc w:val="both"/>
        <w:rPr>
          <w:rFonts w:eastAsia="Calibri"/>
          <w:sz w:val="26"/>
          <w:szCs w:val="26"/>
        </w:rPr>
      </w:pPr>
      <w:r w:rsidRPr="00FA0D61">
        <w:rPr>
          <w:rFonts w:eastAsia="Calibri"/>
          <w:sz w:val="26"/>
          <w:szCs w:val="26"/>
        </w:rPr>
        <w:t>В летне-осенний период были выявлены и ликвидированы 3 места несанкционированного размещения отходов производства и потребления (свалок), находящиеся на территории лесного массива в районе ул. Центральная, д. 30Б, д. 50 и по ул. Дорожников, д. 21.</w:t>
      </w:r>
    </w:p>
    <w:p w14:paraId="11E59CCF" w14:textId="77777777" w:rsidR="00A72FF6" w:rsidRPr="00FA0D61" w:rsidRDefault="00A72FF6" w:rsidP="00A72FF6">
      <w:pPr>
        <w:pStyle w:val="a8"/>
        <w:tabs>
          <w:tab w:val="left" w:pos="851"/>
        </w:tabs>
        <w:ind w:left="0" w:firstLine="709"/>
        <w:rPr>
          <w:rFonts w:ascii="Times New Roman" w:hAnsi="Times New Roman"/>
          <w:sz w:val="26"/>
          <w:szCs w:val="26"/>
        </w:rPr>
      </w:pPr>
      <w:r w:rsidRPr="00FA0D61">
        <w:rPr>
          <w:rFonts w:ascii="Times New Roman" w:hAnsi="Times New Roman"/>
          <w:sz w:val="26"/>
          <w:szCs w:val="26"/>
        </w:rPr>
        <w:t xml:space="preserve">На ликвидацию вышеуказанных свалок были направлены целевые денежные средства в размере 2 997,3 тыс. рублей, поступающих платежей от платы за негативное воздействие на окружающую среду, штрафов за административные правонарушения в области охраны окружающей среды, платежей по искам о возмещении вреда, причиненного окружающей среде вследствие нарушений обязательных требований, а также от платежей, уплачиваемых при добровольном возмещении вреда, причиненного окружающей среде вследствие нарушений обязательных требований. </w:t>
      </w:r>
    </w:p>
    <w:p w14:paraId="30BD5B16" w14:textId="77777777" w:rsidR="00A72FF6" w:rsidRPr="00FA0D61" w:rsidRDefault="00A72FF6" w:rsidP="00A72FF6">
      <w:pPr>
        <w:ind w:firstLine="709"/>
        <w:contextualSpacing/>
        <w:jc w:val="both"/>
        <w:rPr>
          <w:color w:val="FF0000"/>
          <w:sz w:val="26"/>
          <w:szCs w:val="26"/>
          <w:lang w:eastAsia="en-US"/>
        </w:rPr>
      </w:pPr>
    </w:p>
    <w:p w14:paraId="6B5C2312" w14:textId="77777777" w:rsidR="00A72FF6" w:rsidRPr="00FA0D61" w:rsidRDefault="00A72FF6" w:rsidP="00A72FF6">
      <w:pPr>
        <w:widowControl w:val="0"/>
        <w:ind w:firstLine="709"/>
        <w:jc w:val="both"/>
        <w:outlineLvl w:val="0"/>
        <w:rPr>
          <w:b/>
          <w:spacing w:val="-6"/>
          <w:sz w:val="26"/>
          <w:szCs w:val="26"/>
        </w:rPr>
      </w:pPr>
      <w:bookmarkStart w:id="54" w:name="_Toc352163220"/>
      <w:bookmarkStart w:id="55" w:name="_Toc156207240"/>
      <w:bookmarkStart w:id="56" w:name="_Toc352163221"/>
      <w:r w:rsidRPr="00FA0D61">
        <w:rPr>
          <w:b/>
          <w:spacing w:val="-6"/>
          <w:sz w:val="28"/>
        </w:rPr>
        <w:t xml:space="preserve">12. </w:t>
      </w:r>
      <w:bookmarkEnd w:id="54"/>
      <w:r w:rsidRPr="00FA0D61">
        <w:rPr>
          <w:b/>
          <w:spacing w:val="-6"/>
          <w:sz w:val="26"/>
          <w:szCs w:val="26"/>
        </w:rPr>
        <w:t>Организация предоставления общедоступного и бесплатного дошкольного, начального общего, основного общего, среднего общего образования по основным общеобразовательным программам в муниципальных образовательных организациях (за исключением полномочий по финансовому обеспечению реализации основных общеобразовательных программ в соответствии с федеральными государственными образовательными стандартами), организация предоставления дополнительного образования детей в муниципальных образовательных организациях (за исключением дополнительного образования детей, финансовое обеспечение которого осуществляется органами государственной власти Ханты-Мансийского автономного округа - Югры), создание условий для осуществления присмотра и ухода за детьми, содержания детей в муниципальных образовательных организациях, а также осуществление в пределах своих полномочий мероприятий по обеспечению организации отдыха детей в каникулярное время, включая мероприятия по обеспечению безопасности их жизни и здоровья</w:t>
      </w:r>
      <w:bookmarkEnd w:id="55"/>
    </w:p>
    <w:p w14:paraId="48BA5FB3" w14:textId="77777777" w:rsidR="00A72FF6" w:rsidRPr="00FA0D61" w:rsidRDefault="00A72FF6" w:rsidP="00A72FF6">
      <w:pPr>
        <w:rPr>
          <w:color w:val="FF0000"/>
        </w:rPr>
      </w:pPr>
    </w:p>
    <w:p w14:paraId="30F6411A" w14:textId="77777777" w:rsidR="00A72FF6" w:rsidRPr="00FA0D61" w:rsidRDefault="00A72FF6" w:rsidP="00A72FF6">
      <w:pPr>
        <w:tabs>
          <w:tab w:val="left" w:pos="709"/>
        </w:tabs>
        <w:ind w:firstLine="709"/>
        <w:jc w:val="both"/>
        <w:rPr>
          <w:b/>
          <w:sz w:val="26"/>
          <w:szCs w:val="28"/>
        </w:rPr>
      </w:pPr>
      <w:r w:rsidRPr="00FA0D61">
        <w:rPr>
          <w:sz w:val="26"/>
          <w:szCs w:val="26"/>
        </w:rPr>
        <w:t>В городе функционируют:</w:t>
      </w:r>
    </w:p>
    <w:p w14:paraId="722C4B93" w14:textId="77777777" w:rsidR="00A72FF6" w:rsidRPr="00FA0D61" w:rsidRDefault="00A72FF6" w:rsidP="00A72FF6">
      <w:pPr>
        <w:ind w:firstLine="709"/>
        <w:jc w:val="both"/>
        <w:rPr>
          <w:rFonts w:ascii="Calibri" w:eastAsia="Calibri" w:hAnsi="Calibri"/>
          <w:sz w:val="26"/>
          <w:szCs w:val="26"/>
        </w:rPr>
      </w:pPr>
      <w:r w:rsidRPr="00FA0D61">
        <w:rPr>
          <w:rFonts w:eastAsia="Calibri"/>
          <w:sz w:val="26"/>
          <w:szCs w:val="26"/>
        </w:rPr>
        <w:t>- 6 муниципальных дошкольных образовательных организаций, предоставляющих населению города Когалыма услуги дошкольного образования для детей в возрасте от 1,5 до 8 лет;</w:t>
      </w:r>
    </w:p>
    <w:p w14:paraId="285C2B08" w14:textId="77777777" w:rsidR="00A72FF6" w:rsidRPr="00FA0D61" w:rsidRDefault="00A72FF6" w:rsidP="00A72FF6">
      <w:pPr>
        <w:ind w:firstLine="709"/>
        <w:jc w:val="both"/>
        <w:rPr>
          <w:rFonts w:eastAsia="Calibri"/>
          <w:sz w:val="26"/>
          <w:szCs w:val="26"/>
        </w:rPr>
      </w:pPr>
      <w:r w:rsidRPr="00FA0D61">
        <w:rPr>
          <w:rFonts w:eastAsia="Calibri"/>
          <w:sz w:val="26"/>
          <w:szCs w:val="26"/>
        </w:rPr>
        <w:t>- 7 муниципальных общеобразовательных организаций, одна из них с углубленным изучением отдельных предметов;</w:t>
      </w:r>
    </w:p>
    <w:p w14:paraId="72EBA9A5" w14:textId="77777777" w:rsidR="00A72FF6" w:rsidRPr="00FA0D61" w:rsidRDefault="00A72FF6" w:rsidP="00A72FF6">
      <w:pPr>
        <w:ind w:firstLine="709"/>
        <w:jc w:val="both"/>
        <w:rPr>
          <w:rFonts w:eastAsia="Calibri"/>
          <w:sz w:val="26"/>
          <w:szCs w:val="26"/>
        </w:rPr>
      </w:pPr>
      <w:r w:rsidRPr="00FA0D61">
        <w:rPr>
          <w:rFonts w:eastAsia="Calibri"/>
          <w:sz w:val="26"/>
          <w:szCs w:val="26"/>
        </w:rPr>
        <w:t>- 2 муниципальные организации дополнительного образования (Дом детского творчества и Детская школа искусств).</w:t>
      </w:r>
    </w:p>
    <w:p w14:paraId="55D813AE" w14:textId="77777777" w:rsidR="00A72FF6" w:rsidRPr="00FA0D61" w:rsidRDefault="00A72FF6" w:rsidP="00A72FF6">
      <w:pPr>
        <w:ind w:firstLine="709"/>
        <w:jc w:val="both"/>
        <w:rPr>
          <w:rFonts w:eastAsia="Calibri"/>
          <w:sz w:val="26"/>
          <w:szCs w:val="26"/>
        </w:rPr>
      </w:pPr>
      <w:r w:rsidRPr="00FA0D61">
        <w:rPr>
          <w:rFonts w:eastAsia="Calibri"/>
          <w:sz w:val="26"/>
          <w:szCs w:val="26"/>
        </w:rPr>
        <w:t>На территории города Когалыма также осуществляют образовательную деятельность:</w:t>
      </w:r>
    </w:p>
    <w:p w14:paraId="5D77D40C" w14:textId="77777777" w:rsidR="00A72FF6" w:rsidRPr="00FA0D61" w:rsidRDefault="00A72FF6" w:rsidP="00A72FF6">
      <w:pPr>
        <w:ind w:firstLine="709"/>
        <w:jc w:val="both"/>
        <w:rPr>
          <w:rFonts w:eastAsia="Calibri"/>
          <w:sz w:val="26"/>
          <w:szCs w:val="26"/>
        </w:rPr>
      </w:pPr>
      <w:r w:rsidRPr="00FA0D61">
        <w:rPr>
          <w:rFonts w:eastAsia="Calibri"/>
          <w:sz w:val="26"/>
          <w:szCs w:val="26"/>
        </w:rPr>
        <w:t>2 частных детских сада:</w:t>
      </w:r>
    </w:p>
    <w:p w14:paraId="590EC865" w14:textId="77777777" w:rsidR="00A72FF6" w:rsidRPr="00FA0D61" w:rsidRDefault="00A72FF6" w:rsidP="00A72FF6">
      <w:pPr>
        <w:ind w:firstLine="709"/>
        <w:jc w:val="both"/>
        <w:rPr>
          <w:rFonts w:eastAsia="Calibri"/>
          <w:sz w:val="26"/>
          <w:szCs w:val="26"/>
        </w:rPr>
      </w:pPr>
      <w:r w:rsidRPr="00FA0D61">
        <w:rPr>
          <w:rFonts w:eastAsia="Calibri"/>
          <w:sz w:val="26"/>
          <w:szCs w:val="26"/>
        </w:rPr>
        <w:t>общество с ограниченной ответственностью «Детский сад «Академия детства»;</w:t>
      </w:r>
    </w:p>
    <w:p w14:paraId="272AA415" w14:textId="77777777" w:rsidR="00A72FF6" w:rsidRPr="00FA0D61" w:rsidRDefault="00A72FF6" w:rsidP="00A72FF6">
      <w:pPr>
        <w:ind w:firstLine="709"/>
        <w:jc w:val="both"/>
        <w:rPr>
          <w:rFonts w:eastAsia="Calibri"/>
          <w:sz w:val="26"/>
          <w:szCs w:val="26"/>
        </w:rPr>
      </w:pPr>
      <w:r w:rsidRPr="00FA0D61">
        <w:rPr>
          <w:rFonts w:eastAsia="Calibri"/>
          <w:sz w:val="26"/>
          <w:szCs w:val="26"/>
        </w:rPr>
        <w:t>автономная некоммерческая организация «Центр эстетического, интеллектуального и культурного развития детей «Город детства» (далее – АНО «Город детства»);</w:t>
      </w:r>
    </w:p>
    <w:p w14:paraId="29E587DB" w14:textId="77777777" w:rsidR="00A72FF6" w:rsidRPr="00FA0D61" w:rsidRDefault="00A72FF6" w:rsidP="00A72FF6">
      <w:pPr>
        <w:ind w:firstLine="709"/>
        <w:jc w:val="both"/>
        <w:rPr>
          <w:rFonts w:eastAsia="Calibri"/>
          <w:sz w:val="26"/>
          <w:szCs w:val="26"/>
        </w:rPr>
      </w:pPr>
      <w:r w:rsidRPr="00FA0D61">
        <w:rPr>
          <w:rFonts w:eastAsia="Calibri"/>
          <w:sz w:val="26"/>
          <w:szCs w:val="26"/>
        </w:rPr>
        <w:t xml:space="preserve">1 бюджетное учреждение профессионального образования Ханты-Мансийского автономного округа – Югры «Когалымский профессиональный колледж» </w:t>
      </w:r>
      <w:r w:rsidRPr="00FA0D61">
        <w:rPr>
          <w:sz w:val="26"/>
          <w:szCs w:val="26"/>
        </w:rPr>
        <w:t>(далее - БУ «Когалымского политехнического колледжа»);</w:t>
      </w:r>
    </w:p>
    <w:p w14:paraId="6599A84F" w14:textId="77777777" w:rsidR="00A72FF6" w:rsidRPr="00FA0D61" w:rsidRDefault="00A72FF6" w:rsidP="00A72FF6">
      <w:pPr>
        <w:ind w:firstLine="709"/>
        <w:jc w:val="both"/>
        <w:rPr>
          <w:rFonts w:eastAsia="Calibri"/>
          <w:sz w:val="26"/>
          <w:szCs w:val="26"/>
        </w:rPr>
      </w:pPr>
      <w:r w:rsidRPr="00FA0D61">
        <w:rPr>
          <w:rFonts w:eastAsia="Calibri"/>
          <w:sz w:val="26"/>
          <w:szCs w:val="26"/>
        </w:rPr>
        <w:t xml:space="preserve">2 частные образовательные организации дополнительного образования: </w:t>
      </w:r>
    </w:p>
    <w:p w14:paraId="52DAD10A" w14:textId="77777777" w:rsidR="00A72FF6" w:rsidRPr="00FA0D61" w:rsidRDefault="00A72FF6" w:rsidP="00A72FF6">
      <w:pPr>
        <w:numPr>
          <w:ilvl w:val="0"/>
          <w:numId w:val="38"/>
        </w:numPr>
        <w:ind w:left="0" w:firstLine="709"/>
        <w:jc w:val="both"/>
        <w:rPr>
          <w:rFonts w:eastAsia="Calibri"/>
          <w:sz w:val="26"/>
          <w:szCs w:val="26"/>
        </w:rPr>
      </w:pPr>
      <w:r w:rsidRPr="00FA0D61">
        <w:rPr>
          <w:rFonts w:eastAsia="Calibri"/>
          <w:sz w:val="26"/>
          <w:szCs w:val="26"/>
        </w:rPr>
        <w:t>Частное образовательное учреждение дополнительного образования «Школа Английского»;</w:t>
      </w:r>
    </w:p>
    <w:p w14:paraId="2F924D84" w14:textId="77777777" w:rsidR="00A72FF6" w:rsidRPr="00FA0D61" w:rsidRDefault="00A72FF6" w:rsidP="00A72FF6">
      <w:pPr>
        <w:numPr>
          <w:ilvl w:val="0"/>
          <w:numId w:val="38"/>
        </w:numPr>
        <w:ind w:left="0" w:firstLine="709"/>
        <w:jc w:val="both"/>
        <w:rPr>
          <w:rFonts w:eastAsia="Calibri"/>
          <w:sz w:val="26"/>
          <w:szCs w:val="26"/>
        </w:rPr>
      </w:pPr>
      <w:r w:rsidRPr="00FA0D61">
        <w:rPr>
          <w:rFonts w:eastAsia="Calibri"/>
          <w:sz w:val="26"/>
          <w:szCs w:val="26"/>
        </w:rPr>
        <w:t>Частное образовательное учреждение дополнительного профессионального образования «Учебный спортивно-технический центр».</w:t>
      </w:r>
    </w:p>
    <w:p w14:paraId="1AB4957A" w14:textId="77777777" w:rsidR="00A72FF6" w:rsidRPr="00FA0D61" w:rsidRDefault="00A72FF6" w:rsidP="00A72FF6">
      <w:pPr>
        <w:tabs>
          <w:tab w:val="left" w:pos="960"/>
        </w:tabs>
        <w:ind w:firstLine="709"/>
        <w:jc w:val="both"/>
        <w:rPr>
          <w:sz w:val="26"/>
        </w:rPr>
      </w:pPr>
      <w:r w:rsidRPr="00FA0D61">
        <w:rPr>
          <w:sz w:val="26"/>
        </w:rPr>
        <w:t xml:space="preserve">Общий контингент обучающихся муниципальных образовательных организаций составляет – 12 020 человек, это 19,0% от общей численности жителей города, из них: </w:t>
      </w:r>
    </w:p>
    <w:p w14:paraId="1CD7189A" w14:textId="77777777" w:rsidR="00A72FF6" w:rsidRPr="00FA0D61" w:rsidRDefault="00A72FF6" w:rsidP="00A72FF6">
      <w:pPr>
        <w:numPr>
          <w:ilvl w:val="0"/>
          <w:numId w:val="39"/>
        </w:numPr>
        <w:tabs>
          <w:tab w:val="num" w:pos="0"/>
          <w:tab w:val="left" w:pos="960"/>
          <w:tab w:val="left" w:pos="1080"/>
        </w:tabs>
        <w:ind w:left="0" w:firstLine="709"/>
        <w:jc w:val="both"/>
        <w:rPr>
          <w:sz w:val="26"/>
        </w:rPr>
      </w:pPr>
      <w:r w:rsidRPr="00FA0D61">
        <w:rPr>
          <w:sz w:val="26"/>
        </w:rPr>
        <w:t>5,6% - доля обучающихся в дошкольных образовательных организациях (3 551 человек);</w:t>
      </w:r>
    </w:p>
    <w:p w14:paraId="02D79707" w14:textId="77777777" w:rsidR="00A72FF6" w:rsidRPr="00FA0D61" w:rsidRDefault="00A72FF6" w:rsidP="00A72FF6">
      <w:pPr>
        <w:tabs>
          <w:tab w:val="left" w:pos="709"/>
        </w:tabs>
        <w:ind w:firstLine="709"/>
        <w:jc w:val="both"/>
        <w:rPr>
          <w:sz w:val="26"/>
        </w:rPr>
      </w:pPr>
      <w:r w:rsidRPr="00FA0D61">
        <w:rPr>
          <w:sz w:val="26"/>
        </w:rPr>
        <w:t>- 13,4% - доля обучающихся в общеобразовательных организациях (8 469 человек).</w:t>
      </w:r>
    </w:p>
    <w:p w14:paraId="23C99B2C" w14:textId="77777777" w:rsidR="00A72FF6" w:rsidRPr="00FA0D61" w:rsidRDefault="00A72FF6" w:rsidP="00A72FF6">
      <w:pPr>
        <w:tabs>
          <w:tab w:val="left" w:pos="709"/>
        </w:tabs>
        <w:ind w:firstLine="709"/>
        <w:jc w:val="both"/>
        <w:rPr>
          <w:color w:val="FF0000"/>
          <w:sz w:val="26"/>
          <w:szCs w:val="26"/>
        </w:rPr>
      </w:pPr>
    </w:p>
    <w:p w14:paraId="0852A03C" w14:textId="77777777" w:rsidR="00A72FF6" w:rsidRPr="00FA0D61" w:rsidRDefault="00A72FF6" w:rsidP="00A72FF6">
      <w:pPr>
        <w:tabs>
          <w:tab w:val="left" w:pos="960"/>
          <w:tab w:val="left" w:pos="1080"/>
        </w:tabs>
        <w:ind w:left="600"/>
        <w:jc w:val="center"/>
        <w:rPr>
          <w:b/>
          <w:sz w:val="26"/>
        </w:rPr>
      </w:pPr>
      <w:r w:rsidRPr="00FA0D61">
        <w:rPr>
          <w:b/>
          <w:sz w:val="26"/>
        </w:rPr>
        <w:t>Контингент обучающихся, человек</w:t>
      </w:r>
    </w:p>
    <w:p w14:paraId="64D9DF95" w14:textId="77777777" w:rsidR="00A72FF6" w:rsidRPr="00FA0D61" w:rsidRDefault="00A72FF6" w:rsidP="00A72FF6">
      <w:pPr>
        <w:ind w:hanging="720"/>
        <w:jc w:val="center"/>
        <w:rPr>
          <w:b/>
          <w:color w:val="FF0000"/>
          <w:sz w:val="26"/>
          <w:szCs w:val="28"/>
        </w:rPr>
      </w:pPr>
      <w:r w:rsidRPr="00FA0D61">
        <w:rPr>
          <w:noProof/>
          <w:color w:val="FF0000"/>
          <w:sz w:val="26"/>
        </w:rPr>
        <w:drawing>
          <wp:inline distT="0" distB="0" distL="0" distR="0" wp14:anchorId="5F8D2D09" wp14:editId="46059CE4">
            <wp:extent cx="5231219" cy="1817282"/>
            <wp:effectExtent l="0" t="0" r="7620" b="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15634367" w14:textId="77777777" w:rsidR="00A72FF6" w:rsidRPr="00FA0D61" w:rsidRDefault="00A72FF6" w:rsidP="00A72FF6">
      <w:pPr>
        <w:ind w:hanging="720"/>
        <w:jc w:val="center"/>
        <w:rPr>
          <w:b/>
          <w:sz w:val="26"/>
          <w:szCs w:val="28"/>
        </w:rPr>
      </w:pPr>
      <w:r w:rsidRPr="00FA0D61">
        <w:rPr>
          <w:b/>
          <w:sz w:val="26"/>
          <w:szCs w:val="28"/>
        </w:rPr>
        <w:t>Доступность дошкольного образования</w:t>
      </w:r>
    </w:p>
    <w:p w14:paraId="1C1D8BF4" w14:textId="77777777" w:rsidR="00A72FF6" w:rsidRPr="00FA0D61" w:rsidRDefault="00A72FF6" w:rsidP="00A72FF6">
      <w:pPr>
        <w:ind w:firstLine="600"/>
        <w:jc w:val="both"/>
        <w:rPr>
          <w:sz w:val="26"/>
        </w:rPr>
      </w:pPr>
      <w:r w:rsidRPr="00FA0D61">
        <w:rPr>
          <w:sz w:val="26"/>
        </w:rPr>
        <w:t>В 2023 году охват детей от 1 до 6 лет дошкольным образованием составил 72,2% от общего количества детей данного возраста, проживающих на территории города Когалыма (по данным демографии).</w:t>
      </w:r>
    </w:p>
    <w:p w14:paraId="348ED8B2" w14:textId="77777777" w:rsidR="00A72FF6" w:rsidRPr="00FA0D61" w:rsidRDefault="00A72FF6" w:rsidP="00A72FF6">
      <w:pPr>
        <w:ind w:firstLine="600"/>
        <w:jc w:val="both"/>
        <w:rPr>
          <w:color w:val="FF0000"/>
          <w:sz w:val="26"/>
          <w:szCs w:val="26"/>
        </w:rPr>
      </w:pPr>
    </w:p>
    <w:p w14:paraId="671C0253" w14:textId="77777777" w:rsidR="00A72FF6" w:rsidRPr="00FA0D61" w:rsidRDefault="00A72FF6" w:rsidP="00A72FF6">
      <w:pPr>
        <w:ind w:firstLine="600"/>
        <w:jc w:val="center"/>
        <w:rPr>
          <w:b/>
          <w:sz w:val="26"/>
          <w:szCs w:val="26"/>
        </w:rPr>
      </w:pPr>
    </w:p>
    <w:p w14:paraId="389205F1" w14:textId="77777777" w:rsidR="00A72FF6" w:rsidRPr="00FA0D61" w:rsidRDefault="00A72FF6" w:rsidP="00A72FF6">
      <w:pPr>
        <w:ind w:firstLine="600"/>
        <w:jc w:val="center"/>
        <w:rPr>
          <w:b/>
          <w:sz w:val="26"/>
          <w:szCs w:val="26"/>
        </w:rPr>
      </w:pPr>
    </w:p>
    <w:p w14:paraId="54FAB595" w14:textId="77777777" w:rsidR="00A72FF6" w:rsidRPr="00FA0D61" w:rsidRDefault="00A72FF6" w:rsidP="00A72FF6">
      <w:pPr>
        <w:ind w:firstLine="600"/>
        <w:jc w:val="center"/>
        <w:rPr>
          <w:b/>
          <w:sz w:val="26"/>
          <w:szCs w:val="26"/>
        </w:rPr>
      </w:pPr>
      <w:r w:rsidRPr="00FA0D61">
        <w:rPr>
          <w:b/>
          <w:sz w:val="26"/>
          <w:szCs w:val="26"/>
        </w:rPr>
        <w:t>Охват детей от 1 до 6 лет дошкольным образованием, %</w:t>
      </w:r>
    </w:p>
    <w:p w14:paraId="3114F676" w14:textId="77777777" w:rsidR="00A72FF6" w:rsidRPr="00FA0D61" w:rsidRDefault="00A72FF6" w:rsidP="00A72FF6">
      <w:pPr>
        <w:jc w:val="both"/>
        <w:rPr>
          <w:color w:val="FF0000"/>
          <w:sz w:val="26"/>
          <w:szCs w:val="26"/>
          <w:lang w:eastAsia="en-US"/>
        </w:rPr>
      </w:pPr>
      <w:r w:rsidRPr="00FA0D61">
        <w:rPr>
          <w:noProof/>
          <w:color w:val="FF0000"/>
          <w:sz w:val="26"/>
        </w:rPr>
        <w:drawing>
          <wp:inline distT="0" distB="0" distL="0" distR="0" wp14:anchorId="6060C2E0" wp14:editId="7B20E25D">
            <wp:extent cx="5199321" cy="1960157"/>
            <wp:effectExtent l="0" t="0" r="1905" b="2540"/>
            <wp:docPr id="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0C3FE4D6" w14:textId="77777777" w:rsidR="00A72FF6" w:rsidRPr="00FA0D61" w:rsidRDefault="00A72FF6" w:rsidP="00A72FF6">
      <w:pPr>
        <w:ind w:firstLine="709"/>
        <w:jc w:val="both"/>
        <w:rPr>
          <w:sz w:val="26"/>
          <w:szCs w:val="26"/>
          <w:lang w:eastAsia="en-US"/>
        </w:rPr>
      </w:pPr>
      <w:r w:rsidRPr="00FA0D61">
        <w:rPr>
          <w:sz w:val="26"/>
          <w:szCs w:val="26"/>
          <w:lang w:eastAsia="en-US"/>
        </w:rPr>
        <w:t>Дошкольным образованием на конец 2023 года охвачены 3 664 ребенка – 77,7% от общего количества детей в возрасте от 1,5 до 7 лет (2022 год – 3 701 ребенок, 74,2%; 2021 год – 3 971 ребенок, 76,1%, 2020 год – 4 056 детей, 75,3%; 2019 год – 4 169 детей, 71,6%; 2018 год – 4 268 детей, 73,8% соответственно).</w:t>
      </w:r>
    </w:p>
    <w:p w14:paraId="0A3AA2AA" w14:textId="77777777" w:rsidR="00A72FF6" w:rsidRPr="00FA0D61" w:rsidRDefault="00A72FF6" w:rsidP="00A72FF6">
      <w:pPr>
        <w:ind w:firstLine="709"/>
        <w:jc w:val="both"/>
        <w:rPr>
          <w:sz w:val="26"/>
        </w:rPr>
      </w:pPr>
      <w:r w:rsidRPr="00FA0D61">
        <w:rPr>
          <w:sz w:val="26"/>
        </w:rPr>
        <w:t>Все дети в электронной базе очередности значатся со статусом «отложенный спрос», так как не желают в 2023-2024 учебном году посещать дошкольные образовательные организации по разным причинам (в силу возраста до 1,5 лет; по семейным обстоятельствам; по причине длительных больничных и т.п.).</w:t>
      </w:r>
    </w:p>
    <w:p w14:paraId="067EFAB9" w14:textId="77777777" w:rsidR="00A72FF6" w:rsidRPr="00FA0D61" w:rsidRDefault="00A72FF6" w:rsidP="00A72FF6">
      <w:pPr>
        <w:ind w:firstLine="709"/>
        <w:jc w:val="both"/>
        <w:rPr>
          <w:sz w:val="26"/>
        </w:rPr>
      </w:pPr>
      <w:r w:rsidRPr="00FA0D61">
        <w:rPr>
          <w:sz w:val="26"/>
        </w:rPr>
        <w:t>Очередность («актуальный спрос») в дошкольные образовательные организации отсутствует, все дети, желающие посещать детские сады, охвачены дошкольным образованием (100%). Потребность детей города Когалыма в возрасте от 1,5 до 7 лет в услугах дошкольного образования удовлетворена полностью. В детских садах города имеются свободные места, поэтому в день обращения родителям (законным представителям) детей выдаются направления в дошкольные образовательные организации.</w:t>
      </w:r>
    </w:p>
    <w:p w14:paraId="50655011" w14:textId="77777777" w:rsidR="00A72FF6" w:rsidRPr="00FA0D61" w:rsidRDefault="00A72FF6" w:rsidP="00A72FF6">
      <w:pPr>
        <w:ind w:firstLine="709"/>
        <w:jc w:val="both"/>
        <w:rPr>
          <w:color w:val="FF0000"/>
          <w:sz w:val="26"/>
          <w:szCs w:val="26"/>
          <w:lang w:eastAsia="en-US"/>
        </w:rPr>
      </w:pPr>
      <w:r w:rsidRPr="00FA0D61">
        <w:rPr>
          <w:sz w:val="26"/>
          <w:szCs w:val="26"/>
          <w:lang w:eastAsia="en-US"/>
        </w:rPr>
        <w:t xml:space="preserve">Количество мест в дошкольных образовательных организациях в соответствии с нормами СанПиН (фактическая мощность по социальному паспорту образовательной организации) в 2023 году составляет 4 489 (в 2022 году – 4 356). Увеличение мест в ДОО обусловлено созданием дополнительных мест в дошкольном отделении МАОУ «Школа-сад №10 «Акварелька» (всего 123 места), а также открытием </w:t>
      </w:r>
      <w:r w:rsidRPr="00FA0D61">
        <w:rPr>
          <w:rFonts w:eastAsia="Calibri"/>
          <w:sz w:val="26"/>
          <w:szCs w:val="26"/>
        </w:rPr>
        <w:t>АНО «Город детства» (47 мест)</w:t>
      </w:r>
      <w:r w:rsidRPr="00FA0D61">
        <w:rPr>
          <w:color w:val="FF0000"/>
          <w:sz w:val="26"/>
          <w:szCs w:val="26"/>
          <w:lang w:eastAsia="en-US"/>
        </w:rPr>
        <w:t>.</w:t>
      </w:r>
    </w:p>
    <w:p w14:paraId="59BD733E" w14:textId="77777777" w:rsidR="00A72FF6" w:rsidRPr="00FA0D61" w:rsidRDefault="00A72FF6" w:rsidP="00A72FF6">
      <w:pPr>
        <w:ind w:firstLine="709"/>
        <w:jc w:val="both"/>
        <w:rPr>
          <w:color w:val="FF0000"/>
          <w:sz w:val="26"/>
        </w:rPr>
      </w:pPr>
      <w:r w:rsidRPr="00FA0D61">
        <w:rPr>
          <w:sz w:val="26"/>
        </w:rPr>
        <w:t>Дошкольные образовательные организации в 2023 году посещало 36 детей-инвалидов (2022 год – 31 ребенок-инвалид, 2021 год – 27 детей-инвалидов, 2020 год – 28 детей-инвалидов).</w:t>
      </w:r>
    </w:p>
    <w:p w14:paraId="53FAEDE9" w14:textId="77777777" w:rsidR="00A72FF6" w:rsidRPr="00FA0D61" w:rsidRDefault="00A72FF6" w:rsidP="00A72FF6">
      <w:pPr>
        <w:shd w:val="clear" w:color="auto" w:fill="FFFFFF"/>
        <w:ind w:firstLine="709"/>
        <w:jc w:val="both"/>
        <w:rPr>
          <w:sz w:val="26"/>
          <w:szCs w:val="26"/>
          <w:lang w:eastAsia="en-US"/>
        </w:rPr>
      </w:pPr>
      <w:r w:rsidRPr="00FA0D61">
        <w:rPr>
          <w:sz w:val="26"/>
          <w:szCs w:val="26"/>
          <w:lang w:eastAsia="en-US"/>
        </w:rPr>
        <w:t>По состоянию на конец 2023 года в дошкольных образовательных организациях функционирует 184 группы, из них: 159 групп общеразвивающей направленности, 8 групп комбинированной направленности и 17 групп компенсирующей направленности, которые посещают 178 детей с ограниченными возможностями здоровья (в 2022 году – 3 группы комбинированной направленности и 15 групп компенсирующей направленности – 145 воспитанников).</w:t>
      </w:r>
    </w:p>
    <w:p w14:paraId="5C85DC0F" w14:textId="77777777" w:rsidR="00A72FF6" w:rsidRPr="00FA0D61" w:rsidRDefault="00A72FF6" w:rsidP="00A72FF6">
      <w:pPr>
        <w:shd w:val="clear" w:color="auto" w:fill="FFFFFF"/>
        <w:ind w:firstLine="709"/>
        <w:jc w:val="both"/>
        <w:rPr>
          <w:color w:val="FF0000"/>
          <w:sz w:val="26"/>
          <w:szCs w:val="26"/>
          <w:lang w:eastAsia="en-US"/>
        </w:rPr>
      </w:pPr>
    </w:p>
    <w:p w14:paraId="1658122E" w14:textId="77777777" w:rsidR="00A72FF6" w:rsidRPr="00FA0D61" w:rsidRDefault="00A72FF6" w:rsidP="00A72FF6">
      <w:pPr>
        <w:jc w:val="center"/>
        <w:rPr>
          <w:b/>
          <w:sz w:val="26"/>
        </w:rPr>
      </w:pPr>
    </w:p>
    <w:p w14:paraId="4BBE234F" w14:textId="77777777" w:rsidR="00A72FF6" w:rsidRPr="00FA0D61" w:rsidRDefault="00A72FF6" w:rsidP="00A72FF6">
      <w:pPr>
        <w:jc w:val="center"/>
        <w:rPr>
          <w:b/>
          <w:sz w:val="26"/>
        </w:rPr>
      </w:pPr>
      <w:r w:rsidRPr="00FA0D61">
        <w:rPr>
          <w:b/>
          <w:sz w:val="26"/>
        </w:rPr>
        <w:t>Доступность общего образования</w:t>
      </w:r>
    </w:p>
    <w:p w14:paraId="585D7B2B" w14:textId="77777777" w:rsidR="00A72FF6" w:rsidRPr="00FA0D61" w:rsidRDefault="00A72FF6" w:rsidP="00A72FF6">
      <w:pPr>
        <w:shd w:val="clear" w:color="auto" w:fill="FFFFFF"/>
        <w:ind w:firstLine="709"/>
        <w:jc w:val="both"/>
        <w:rPr>
          <w:sz w:val="26"/>
          <w:szCs w:val="26"/>
          <w:lang w:eastAsia="en-US"/>
        </w:rPr>
      </w:pPr>
      <w:r w:rsidRPr="00FA0D61">
        <w:rPr>
          <w:sz w:val="26"/>
          <w:szCs w:val="26"/>
          <w:lang w:eastAsia="en-US"/>
        </w:rPr>
        <w:t xml:space="preserve">Общий контингент обучающихся общеобразовательных организаций в 2023 году увеличился на 210 человек и составил 8 469 человек (2022 год – 8 245 человек, 2021 год – 8 159 человек, 2020 год – 8 098 человек, 2019 год – 8 017 человек). </w:t>
      </w:r>
    </w:p>
    <w:p w14:paraId="154B08ED" w14:textId="77777777" w:rsidR="00A72FF6" w:rsidRPr="00FA0D61" w:rsidRDefault="00A72FF6" w:rsidP="00A72FF6">
      <w:pPr>
        <w:shd w:val="clear" w:color="auto" w:fill="FFFFFF"/>
        <w:ind w:firstLine="709"/>
        <w:jc w:val="both"/>
        <w:rPr>
          <w:sz w:val="26"/>
          <w:szCs w:val="26"/>
          <w:lang w:eastAsia="en-US"/>
        </w:rPr>
      </w:pPr>
      <w:r w:rsidRPr="00FA0D61">
        <w:rPr>
          <w:sz w:val="26"/>
          <w:szCs w:val="26"/>
          <w:lang w:eastAsia="en-US"/>
        </w:rPr>
        <w:t>Средняя наполняемость в школах за отчетный период увеличилась и составляет 26,4 ученика в классе (2022 год – 26,1; 2021 год – 25,9; 2020 год – 25,9; 2019 год – 25,5).</w:t>
      </w:r>
    </w:p>
    <w:p w14:paraId="7AA21993" w14:textId="77777777" w:rsidR="00A72FF6" w:rsidRPr="00FA0D61" w:rsidRDefault="00A72FF6" w:rsidP="00A72FF6">
      <w:pPr>
        <w:ind w:firstLine="708"/>
        <w:jc w:val="both"/>
      </w:pPr>
      <w:r w:rsidRPr="00FA0D61">
        <w:rPr>
          <w:sz w:val="26"/>
          <w:szCs w:val="26"/>
          <w:lang w:eastAsia="en-US"/>
        </w:rPr>
        <w:t>Учащиеся одной общеобразовательной организации обучаются только в одну смену. Шесть общеобразовательных организаций города (из 7) осуществляют образовательную деятельность в двусменном режиме. В 2023-2024 учебном году доля обучающихся в первую смену составила 71,2% (2022-2023 учебном году – 71,1%).</w:t>
      </w:r>
      <w:r w:rsidRPr="00FA0D61">
        <w:t xml:space="preserve"> </w:t>
      </w:r>
    </w:p>
    <w:p w14:paraId="37BC266C" w14:textId="77777777" w:rsidR="00A72FF6" w:rsidRPr="00FA0D61" w:rsidRDefault="00A72FF6" w:rsidP="00A72FF6">
      <w:pPr>
        <w:jc w:val="right"/>
        <w:rPr>
          <w:sz w:val="26"/>
          <w:szCs w:val="26"/>
        </w:rPr>
      </w:pPr>
      <w:r w:rsidRPr="00FA0D61">
        <w:rPr>
          <w:sz w:val="26"/>
          <w:szCs w:val="26"/>
        </w:rPr>
        <w:t>Таблица 4</w:t>
      </w:r>
    </w:p>
    <w:p w14:paraId="481AC730" w14:textId="77777777" w:rsidR="00A72FF6" w:rsidRPr="00FA0D61" w:rsidRDefault="00A72FF6" w:rsidP="00A72FF6">
      <w:pPr>
        <w:ind w:firstLine="709"/>
        <w:jc w:val="center"/>
        <w:rPr>
          <w:spacing w:val="-6"/>
          <w:sz w:val="26"/>
        </w:rPr>
      </w:pPr>
      <w:r w:rsidRPr="00FA0D61">
        <w:rPr>
          <w:spacing w:val="-6"/>
          <w:sz w:val="26"/>
        </w:rPr>
        <w:t>Сменность</w:t>
      </w:r>
    </w:p>
    <w:tbl>
      <w:tblPr>
        <w:tblW w:w="87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7"/>
        <w:gridCol w:w="1843"/>
        <w:gridCol w:w="2126"/>
        <w:gridCol w:w="1701"/>
        <w:gridCol w:w="1842"/>
      </w:tblGrid>
      <w:tr w:rsidR="00A72FF6" w:rsidRPr="00FA0D61" w14:paraId="78E1585B" w14:textId="77777777" w:rsidTr="009E3BB1">
        <w:trPr>
          <w:jc w:val="center"/>
        </w:trPr>
        <w:tc>
          <w:tcPr>
            <w:tcW w:w="1277" w:type="dxa"/>
            <w:vAlign w:val="center"/>
          </w:tcPr>
          <w:p w14:paraId="465860FE" w14:textId="77777777" w:rsidR="00A72FF6" w:rsidRPr="00FA0D61" w:rsidRDefault="00A72FF6" w:rsidP="009E3BB1">
            <w:pPr>
              <w:jc w:val="center"/>
              <w:rPr>
                <w:color w:val="FF0000"/>
                <w:spacing w:val="-6"/>
              </w:rPr>
            </w:pPr>
            <w:r w:rsidRPr="00FA0D61">
              <w:rPr>
                <w:spacing w:val="-6"/>
              </w:rPr>
              <w:t>Учебный год</w:t>
            </w:r>
          </w:p>
        </w:tc>
        <w:tc>
          <w:tcPr>
            <w:tcW w:w="1843" w:type="dxa"/>
            <w:vAlign w:val="center"/>
          </w:tcPr>
          <w:p w14:paraId="478DC0F9" w14:textId="77777777" w:rsidR="00A72FF6" w:rsidRPr="00FA0D61" w:rsidRDefault="00A72FF6" w:rsidP="009E3BB1">
            <w:pPr>
              <w:jc w:val="center"/>
              <w:rPr>
                <w:color w:val="FF0000"/>
                <w:spacing w:val="-6"/>
              </w:rPr>
            </w:pPr>
            <w:r w:rsidRPr="00FA0D61">
              <w:rPr>
                <w:spacing w:val="-6"/>
              </w:rPr>
              <w:t>Количество учащихся, обучающихся в школах</w:t>
            </w:r>
          </w:p>
        </w:tc>
        <w:tc>
          <w:tcPr>
            <w:tcW w:w="2126" w:type="dxa"/>
            <w:vAlign w:val="center"/>
          </w:tcPr>
          <w:p w14:paraId="2430DBFD" w14:textId="77777777" w:rsidR="00A72FF6" w:rsidRPr="00FA0D61" w:rsidRDefault="00A72FF6" w:rsidP="009E3BB1">
            <w:pPr>
              <w:jc w:val="center"/>
              <w:rPr>
                <w:color w:val="FF0000"/>
                <w:spacing w:val="-6"/>
              </w:rPr>
            </w:pPr>
            <w:r w:rsidRPr="00FA0D61">
              <w:rPr>
                <w:spacing w:val="-6"/>
              </w:rPr>
              <w:t>Обеспеченность (количество мест)</w:t>
            </w:r>
          </w:p>
        </w:tc>
        <w:tc>
          <w:tcPr>
            <w:tcW w:w="1701" w:type="dxa"/>
            <w:vAlign w:val="center"/>
          </w:tcPr>
          <w:p w14:paraId="01742FFD" w14:textId="77777777" w:rsidR="00A72FF6" w:rsidRPr="00FA0D61" w:rsidRDefault="00A72FF6" w:rsidP="009E3BB1">
            <w:pPr>
              <w:jc w:val="center"/>
              <w:rPr>
                <w:color w:val="FF0000"/>
                <w:spacing w:val="-6"/>
              </w:rPr>
            </w:pPr>
            <w:r w:rsidRPr="00FA0D61">
              <w:rPr>
                <w:spacing w:val="-6"/>
              </w:rPr>
              <w:t>Количество учащихся, обучающихся во вторую смену</w:t>
            </w:r>
          </w:p>
        </w:tc>
        <w:tc>
          <w:tcPr>
            <w:tcW w:w="1842" w:type="dxa"/>
            <w:vAlign w:val="center"/>
          </w:tcPr>
          <w:p w14:paraId="61619D6D" w14:textId="77777777" w:rsidR="00A72FF6" w:rsidRPr="00FA0D61" w:rsidRDefault="00A72FF6" w:rsidP="009E3BB1">
            <w:pPr>
              <w:jc w:val="center"/>
              <w:rPr>
                <w:color w:val="FF0000"/>
                <w:spacing w:val="-6"/>
              </w:rPr>
            </w:pPr>
            <w:r w:rsidRPr="00FA0D61">
              <w:rPr>
                <w:spacing w:val="-6"/>
              </w:rPr>
              <w:t>Доля учащихся, обучающихся во вторую смену, %</w:t>
            </w:r>
          </w:p>
        </w:tc>
      </w:tr>
      <w:tr w:rsidR="00A72FF6" w:rsidRPr="00FA0D61" w14:paraId="296F713E" w14:textId="77777777" w:rsidTr="009E3BB1">
        <w:trPr>
          <w:jc w:val="center"/>
        </w:trPr>
        <w:tc>
          <w:tcPr>
            <w:tcW w:w="1277" w:type="dxa"/>
          </w:tcPr>
          <w:p w14:paraId="780786BA" w14:textId="77777777" w:rsidR="00A72FF6" w:rsidRPr="00FA0D61" w:rsidRDefault="00A72FF6" w:rsidP="009E3BB1">
            <w:pPr>
              <w:jc w:val="both"/>
              <w:rPr>
                <w:color w:val="FF0000"/>
                <w:spacing w:val="-6"/>
              </w:rPr>
            </w:pPr>
            <w:r w:rsidRPr="00FA0D61">
              <w:rPr>
                <w:spacing w:val="-6"/>
              </w:rPr>
              <w:t>2017-18</w:t>
            </w:r>
          </w:p>
        </w:tc>
        <w:tc>
          <w:tcPr>
            <w:tcW w:w="1843" w:type="dxa"/>
          </w:tcPr>
          <w:p w14:paraId="53C88E85" w14:textId="77777777" w:rsidR="00A72FF6" w:rsidRPr="00FA0D61" w:rsidRDefault="00A72FF6" w:rsidP="009E3BB1">
            <w:pPr>
              <w:jc w:val="center"/>
              <w:rPr>
                <w:color w:val="FF0000"/>
                <w:spacing w:val="-6"/>
              </w:rPr>
            </w:pPr>
            <w:r w:rsidRPr="00FA0D61">
              <w:rPr>
                <w:spacing w:val="-6"/>
              </w:rPr>
              <w:t>7 515</w:t>
            </w:r>
          </w:p>
        </w:tc>
        <w:tc>
          <w:tcPr>
            <w:tcW w:w="2126" w:type="dxa"/>
          </w:tcPr>
          <w:p w14:paraId="50107562" w14:textId="77777777" w:rsidR="00A72FF6" w:rsidRPr="00FA0D61" w:rsidRDefault="00A72FF6" w:rsidP="009E3BB1">
            <w:pPr>
              <w:jc w:val="center"/>
              <w:rPr>
                <w:color w:val="FF0000"/>
                <w:spacing w:val="-6"/>
              </w:rPr>
            </w:pPr>
            <w:r w:rsidRPr="00FA0D61">
              <w:rPr>
                <w:spacing w:val="-6"/>
              </w:rPr>
              <w:t>5 778</w:t>
            </w:r>
          </w:p>
        </w:tc>
        <w:tc>
          <w:tcPr>
            <w:tcW w:w="1701" w:type="dxa"/>
          </w:tcPr>
          <w:p w14:paraId="22740E1D" w14:textId="77777777" w:rsidR="00A72FF6" w:rsidRPr="00FA0D61" w:rsidRDefault="00A72FF6" w:rsidP="009E3BB1">
            <w:pPr>
              <w:jc w:val="center"/>
              <w:rPr>
                <w:color w:val="FF0000"/>
                <w:spacing w:val="-6"/>
              </w:rPr>
            </w:pPr>
            <w:r w:rsidRPr="00FA0D61">
              <w:rPr>
                <w:spacing w:val="-6"/>
              </w:rPr>
              <w:t>1 737</w:t>
            </w:r>
          </w:p>
        </w:tc>
        <w:tc>
          <w:tcPr>
            <w:tcW w:w="1842" w:type="dxa"/>
          </w:tcPr>
          <w:p w14:paraId="594E3C62" w14:textId="77777777" w:rsidR="00A72FF6" w:rsidRPr="00FA0D61" w:rsidRDefault="00A72FF6" w:rsidP="009E3BB1">
            <w:pPr>
              <w:jc w:val="center"/>
              <w:rPr>
                <w:color w:val="FF0000"/>
                <w:spacing w:val="-6"/>
              </w:rPr>
            </w:pPr>
            <w:r w:rsidRPr="00FA0D61">
              <w:rPr>
                <w:spacing w:val="-6"/>
              </w:rPr>
              <w:t>23,1</w:t>
            </w:r>
          </w:p>
        </w:tc>
      </w:tr>
      <w:tr w:rsidR="00A72FF6" w:rsidRPr="00FA0D61" w14:paraId="7BE5A995" w14:textId="77777777" w:rsidTr="009E3BB1">
        <w:trPr>
          <w:jc w:val="center"/>
        </w:trPr>
        <w:tc>
          <w:tcPr>
            <w:tcW w:w="1277" w:type="dxa"/>
          </w:tcPr>
          <w:p w14:paraId="335811BE" w14:textId="77777777" w:rsidR="00A72FF6" w:rsidRPr="00FA0D61" w:rsidRDefault="00A72FF6" w:rsidP="009E3BB1">
            <w:pPr>
              <w:jc w:val="both"/>
              <w:rPr>
                <w:color w:val="FF0000"/>
                <w:spacing w:val="-6"/>
              </w:rPr>
            </w:pPr>
            <w:r w:rsidRPr="00FA0D61">
              <w:rPr>
                <w:spacing w:val="-6"/>
              </w:rPr>
              <w:t>2018-19</w:t>
            </w:r>
          </w:p>
        </w:tc>
        <w:tc>
          <w:tcPr>
            <w:tcW w:w="1843" w:type="dxa"/>
          </w:tcPr>
          <w:p w14:paraId="54AD8508" w14:textId="77777777" w:rsidR="00A72FF6" w:rsidRPr="00FA0D61" w:rsidRDefault="00A72FF6" w:rsidP="009E3BB1">
            <w:pPr>
              <w:jc w:val="center"/>
              <w:rPr>
                <w:color w:val="FF0000"/>
                <w:spacing w:val="-6"/>
              </w:rPr>
            </w:pPr>
            <w:r w:rsidRPr="00FA0D61">
              <w:rPr>
                <w:spacing w:val="-6"/>
              </w:rPr>
              <w:t>7 731</w:t>
            </w:r>
          </w:p>
        </w:tc>
        <w:tc>
          <w:tcPr>
            <w:tcW w:w="2126" w:type="dxa"/>
          </w:tcPr>
          <w:p w14:paraId="1FD56A09" w14:textId="77777777" w:rsidR="00A72FF6" w:rsidRPr="00FA0D61" w:rsidRDefault="00A72FF6" w:rsidP="009E3BB1">
            <w:pPr>
              <w:jc w:val="center"/>
              <w:rPr>
                <w:color w:val="FF0000"/>
                <w:spacing w:val="-6"/>
              </w:rPr>
            </w:pPr>
            <w:r w:rsidRPr="00FA0D61">
              <w:rPr>
                <w:spacing w:val="-6"/>
              </w:rPr>
              <w:t>5 856</w:t>
            </w:r>
          </w:p>
        </w:tc>
        <w:tc>
          <w:tcPr>
            <w:tcW w:w="1701" w:type="dxa"/>
          </w:tcPr>
          <w:p w14:paraId="5951A4D9" w14:textId="77777777" w:rsidR="00A72FF6" w:rsidRPr="00FA0D61" w:rsidRDefault="00A72FF6" w:rsidP="009E3BB1">
            <w:pPr>
              <w:jc w:val="center"/>
              <w:rPr>
                <w:color w:val="FF0000"/>
                <w:spacing w:val="-6"/>
              </w:rPr>
            </w:pPr>
            <w:r w:rsidRPr="00FA0D61">
              <w:rPr>
                <w:spacing w:val="-6"/>
              </w:rPr>
              <w:t>1 875</w:t>
            </w:r>
          </w:p>
        </w:tc>
        <w:tc>
          <w:tcPr>
            <w:tcW w:w="1842" w:type="dxa"/>
          </w:tcPr>
          <w:p w14:paraId="2C2E00E9" w14:textId="77777777" w:rsidR="00A72FF6" w:rsidRPr="00FA0D61" w:rsidRDefault="00A72FF6" w:rsidP="009E3BB1">
            <w:pPr>
              <w:jc w:val="center"/>
              <w:rPr>
                <w:color w:val="FF0000"/>
                <w:spacing w:val="-6"/>
              </w:rPr>
            </w:pPr>
            <w:r w:rsidRPr="00FA0D61">
              <w:rPr>
                <w:spacing w:val="-6"/>
              </w:rPr>
              <w:t>24,3</w:t>
            </w:r>
          </w:p>
        </w:tc>
      </w:tr>
      <w:tr w:rsidR="00A72FF6" w:rsidRPr="00FA0D61" w14:paraId="45DB5846" w14:textId="77777777" w:rsidTr="009E3BB1">
        <w:trPr>
          <w:jc w:val="center"/>
        </w:trPr>
        <w:tc>
          <w:tcPr>
            <w:tcW w:w="1277" w:type="dxa"/>
          </w:tcPr>
          <w:p w14:paraId="34A7A926" w14:textId="77777777" w:rsidR="00A72FF6" w:rsidRPr="00FA0D61" w:rsidRDefault="00A72FF6" w:rsidP="009E3BB1">
            <w:pPr>
              <w:jc w:val="both"/>
              <w:rPr>
                <w:color w:val="FF0000"/>
                <w:spacing w:val="-6"/>
              </w:rPr>
            </w:pPr>
            <w:r w:rsidRPr="00FA0D61">
              <w:rPr>
                <w:spacing w:val="-6"/>
              </w:rPr>
              <w:t>2019-20</w:t>
            </w:r>
          </w:p>
        </w:tc>
        <w:tc>
          <w:tcPr>
            <w:tcW w:w="1843" w:type="dxa"/>
          </w:tcPr>
          <w:p w14:paraId="1F10DF90" w14:textId="77777777" w:rsidR="00A72FF6" w:rsidRPr="00FA0D61" w:rsidRDefault="00A72FF6" w:rsidP="009E3BB1">
            <w:pPr>
              <w:jc w:val="center"/>
              <w:rPr>
                <w:color w:val="FF0000"/>
                <w:spacing w:val="-6"/>
              </w:rPr>
            </w:pPr>
            <w:r w:rsidRPr="00FA0D61">
              <w:rPr>
                <w:spacing w:val="-6"/>
              </w:rPr>
              <w:t>8 017</w:t>
            </w:r>
          </w:p>
        </w:tc>
        <w:tc>
          <w:tcPr>
            <w:tcW w:w="2126" w:type="dxa"/>
          </w:tcPr>
          <w:p w14:paraId="655D5919" w14:textId="77777777" w:rsidR="00A72FF6" w:rsidRPr="00FA0D61" w:rsidRDefault="00A72FF6" w:rsidP="009E3BB1">
            <w:pPr>
              <w:jc w:val="center"/>
              <w:rPr>
                <w:color w:val="FF0000"/>
                <w:spacing w:val="-6"/>
              </w:rPr>
            </w:pPr>
            <w:r w:rsidRPr="00FA0D61">
              <w:rPr>
                <w:spacing w:val="-6"/>
              </w:rPr>
              <w:t>6 150</w:t>
            </w:r>
          </w:p>
        </w:tc>
        <w:tc>
          <w:tcPr>
            <w:tcW w:w="1701" w:type="dxa"/>
          </w:tcPr>
          <w:p w14:paraId="4930005A" w14:textId="77777777" w:rsidR="00A72FF6" w:rsidRPr="00FA0D61" w:rsidRDefault="00A72FF6" w:rsidP="009E3BB1">
            <w:pPr>
              <w:jc w:val="center"/>
              <w:rPr>
                <w:color w:val="FF0000"/>
                <w:spacing w:val="-6"/>
              </w:rPr>
            </w:pPr>
            <w:r w:rsidRPr="00FA0D61">
              <w:rPr>
                <w:spacing w:val="-6"/>
              </w:rPr>
              <w:t>1 867</w:t>
            </w:r>
          </w:p>
        </w:tc>
        <w:tc>
          <w:tcPr>
            <w:tcW w:w="1842" w:type="dxa"/>
          </w:tcPr>
          <w:p w14:paraId="518A6897" w14:textId="77777777" w:rsidR="00A72FF6" w:rsidRPr="00FA0D61" w:rsidRDefault="00A72FF6" w:rsidP="009E3BB1">
            <w:pPr>
              <w:jc w:val="center"/>
              <w:rPr>
                <w:color w:val="FF0000"/>
                <w:spacing w:val="-6"/>
              </w:rPr>
            </w:pPr>
            <w:r w:rsidRPr="00FA0D61">
              <w:rPr>
                <w:spacing w:val="-6"/>
              </w:rPr>
              <w:t>23,3</w:t>
            </w:r>
          </w:p>
        </w:tc>
      </w:tr>
      <w:tr w:rsidR="00A72FF6" w:rsidRPr="00FA0D61" w14:paraId="1A3F581D" w14:textId="77777777" w:rsidTr="009E3BB1">
        <w:trPr>
          <w:jc w:val="center"/>
        </w:trPr>
        <w:tc>
          <w:tcPr>
            <w:tcW w:w="1277" w:type="dxa"/>
          </w:tcPr>
          <w:p w14:paraId="0AD65318" w14:textId="77777777" w:rsidR="00A72FF6" w:rsidRPr="00FA0D61" w:rsidRDefault="00A72FF6" w:rsidP="009E3BB1">
            <w:pPr>
              <w:jc w:val="both"/>
              <w:rPr>
                <w:color w:val="FF0000"/>
                <w:spacing w:val="-6"/>
              </w:rPr>
            </w:pPr>
            <w:r w:rsidRPr="00FA0D61">
              <w:rPr>
                <w:spacing w:val="-6"/>
              </w:rPr>
              <w:t>2020-21</w:t>
            </w:r>
          </w:p>
        </w:tc>
        <w:tc>
          <w:tcPr>
            <w:tcW w:w="1843" w:type="dxa"/>
          </w:tcPr>
          <w:p w14:paraId="5B3E7524" w14:textId="77777777" w:rsidR="00A72FF6" w:rsidRPr="00FA0D61" w:rsidRDefault="00A72FF6" w:rsidP="009E3BB1">
            <w:pPr>
              <w:jc w:val="center"/>
              <w:rPr>
                <w:color w:val="FF0000"/>
                <w:spacing w:val="-6"/>
              </w:rPr>
            </w:pPr>
            <w:r w:rsidRPr="00FA0D61">
              <w:rPr>
                <w:spacing w:val="-6"/>
              </w:rPr>
              <w:t>8 098</w:t>
            </w:r>
          </w:p>
        </w:tc>
        <w:tc>
          <w:tcPr>
            <w:tcW w:w="2126" w:type="dxa"/>
          </w:tcPr>
          <w:p w14:paraId="0620D37A" w14:textId="77777777" w:rsidR="00A72FF6" w:rsidRPr="00FA0D61" w:rsidRDefault="00A72FF6" w:rsidP="009E3BB1">
            <w:pPr>
              <w:jc w:val="center"/>
              <w:rPr>
                <w:color w:val="FF0000"/>
                <w:spacing w:val="-6"/>
              </w:rPr>
            </w:pPr>
            <w:r w:rsidRPr="00FA0D61">
              <w:rPr>
                <w:spacing w:val="-6"/>
              </w:rPr>
              <w:t>5 550</w:t>
            </w:r>
          </w:p>
        </w:tc>
        <w:tc>
          <w:tcPr>
            <w:tcW w:w="1701" w:type="dxa"/>
          </w:tcPr>
          <w:p w14:paraId="345DAA4A" w14:textId="77777777" w:rsidR="00A72FF6" w:rsidRPr="00FA0D61" w:rsidRDefault="00A72FF6" w:rsidP="009E3BB1">
            <w:pPr>
              <w:jc w:val="center"/>
              <w:rPr>
                <w:color w:val="FF0000"/>
                <w:spacing w:val="-6"/>
              </w:rPr>
            </w:pPr>
            <w:r w:rsidRPr="00FA0D61">
              <w:rPr>
                <w:spacing w:val="-6"/>
              </w:rPr>
              <w:t>2 546</w:t>
            </w:r>
          </w:p>
        </w:tc>
        <w:tc>
          <w:tcPr>
            <w:tcW w:w="1842" w:type="dxa"/>
          </w:tcPr>
          <w:p w14:paraId="085AB0DA" w14:textId="77777777" w:rsidR="00A72FF6" w:rsidRPr="00FA0D61" w:rsidRDefault="00A72FF6" w:rsidP="009E3BB1">
            <w:pPr>
              <w:jc w:val="center"/>
              <w:rPr>
                <w:color w:val="FF0000"/>
                <w:spacing w:val="-6"/>
              </w:rPr>
            </w:pPr>
            <w:r w:rsidRPr="00FA0D61">
              <w:rPr>
                <w:spacing w:val="-6"/>
              </w:rPr>
              <w:t>31,4</w:t>
            </w:r>
          </w:p>
        </w:tc>
      </w:tr>
      <w:tr w:rsidR="00A72FF6" w:rsidRPr="00FA0D61" w14:paraId="2F800A81" w14:textId="77777777" w:rsidTr="009E3BB1">
        <w:trPr>
          <w:jc w:val="center"/>
        </w:trPr>
        <w:tc>
          <w:tcPr>
            <w:tcW w:w="1277" w:type="dxa"/>
          </w:tcPr>
          <w:p w14:paraId="0B241DDD" w14:textId="77777777" w:rsidR="00A72FF6" w:rsidRPr="00FA0D61" w:rsidRDefault="00A72FF6" w:rsidP="009E3BB1">
            <w:pPr>
              <w:jc w:val="both"/>
              <w:rPr>
                <w:color w:val="FF0000"/>
                <w:spacing w:val="-6"/>
              </w:rPr>
            </w:pPr>
            <w:r w:rsidRPr="00FA0D61">
              <w:rPr>
                <w:spacing w:val="-6"/>
              </w:rPr>
              <w:t>2021-22</w:t>
            </w:r>
          </w:p>
        </w:tc>
        <w:tc>
          <w:tcPr>
            <w:tcW w:w="1843" w:type="dxa"/>
          </w:tcPr>
          <w:p w14:paraId="039A6C26" w14:textId="77777777" w:rsidR="00A72FF6" w:rsidRPr="00FA0D61" w:rsidRDefault="00A72FF6" w:rsidP="009E3BB1">
            <w:pPr>
              <w:jc w:val="center"/>
              <w:rPr>
                <w:color w:val="FF0000"/>
                <w:spacing w:val="-6"/>
              </w:rPr>
            </w:pPr>
            <w:r w:rsidRPr="00FA0D61">
              <w:rPr>
                <w:spacing w:val="-6"/>
              </w:rPr>
              <w:t>8 159</w:t>
            </w:r>
          </w:p>
        </w:tc>
        <w:tc>
          <w:tcPr>
            <w:tcW w:w="2126" w:type="dxa"/>
          </w:tcPr>
          <w:p w14:paraId="56339E82" w14:textId="77777777" w:rsidR="00A72FF6" w:rsidRPr="00FA0D61" w:rsidRDefault="00A72FF6" w:rsidP="009E3BB1">
            <w:pPr>
              <w:jc w:val="center"/>
              <w:rPr>
                <w:color w:val="FF0000"/>
                <w:spacing w:val="-6"/>
              </w:rPr>
            </w:pPr>
            <w:r w:rsidRPr="00FA0D61">
              <w:rPr>
                <w:spacing w:val="-6"/>
              </w:rPr>
              <w:t>5 646</w:t>
            </w:r>
          </w:p>
        </w:tc>
        <w:tc>
          <w:tcPr>
            <w:tcW w:w="1701" w:type="dxa"/>
          </w:tcPr>
          <w:p w14:paraId="1554BD9E" w14:textId="77777777" w:rsidR="00A72FF6" w:rsidRPr="00FA0D61" w:rsidRDefault="00A72FF6" w:rsidP="009E3BB1">
            <w:pPr>
              <w:jc w:val="center"/>
              <w:rPr>
                <w:color w:val="FF0000"/>
                <w:spacing w:val="-6"/>
              </w:rPr>
            </w:pPr>
            <w:r w:rsidRPr="00FA0D61">
              <w:rPr>
                <w:spacing w:val="-6"/>
              </w:rPr>
              <w:t>2 513</w:t>
            </w:r>
          </w:p>
        </w:tc>
        <w:tc>
          <w:tcPr>
            <w:tcW w:w="1842" w:type="dxa"/>
          </w:tcPr>
          <w:p w14:paraId="6EFB0873" w14:textId="77777777" w:rsidR="00A72FF6" w:rsidRPr="00FA0D61" w:rsidRDefault="00A72FF6" w:rsidP="009E3BB1">
            <w:pPr>
              <w:jc w:val="center"/>
              <w:rPr>
                <w:color w:val="FF0000"/>
                <w:spacing w:val="-6"/>
              </w:rPr>
            </w:pPr>
            <w:r w:rsidRPr="00FA0D61">
              <w:rPr>
                <w:spacing w:val="-6"/>
              </w:rPr>
              <w:t>30,8</w:t>
            </w:r>
          </w:p>
        </w:tc>
      </w:tr>
      <w:tr w:rsidR="00A72FF6" w:rsidRPr="00FA0D61" w14:paraId="72D08A25" w14:textId="77777777" w:rsidTr="009E3BB1">
        <w:trPr>
          <w:jc w:val="center"/>
        </w:trPr>
        <w:tc>
          <w:tcPr>
            <w:tcW w:w="1277" w:type="dxa"/>
          </w:tcPr>
          <w:p w14:paraId="5E1FD1E6" w14:textId="77777777" w:rsidR="00A72FF6" w:rsidRPr="00FA0D61" w:rsidRDefault="00A72FF6" w:rsidP="009E3BB1">
            <w:pPr>
              <w:jc w:val="both"/>
              <w:rPr>
                <w:color w:val="FF0000"/>
                <w:spacing w:val="-6"/>
              </w:rPr>
            </w:pPr>
            <w:r w:rsidRPr="00FA0D61">
              <w:rPr>
                <w:spacing w:val="-6"/>
              </w:rPr>
              <w:t>2022-23</w:t>
            </w:r>
          </w:p>
        </w:tc>
        <w:tc>
          <w:tcPr>
            <w:tcW w:w="1843" w:type="dxa"/>
          </w:tcPr>
          <w:p w14:paraId="05C458FF" w14:textId="77777777" w:rsidR="00A72FF6" w:rsidRPr="00FA0D61" w:rsidRDefault="00A72FF6" w:rsidP="009E3BB1">
            <w:pPr>
              <w:jc w:val="center"/>
              <w:rPr>
                <w:spacing w:val="-6"/>
                <w:lang w:val="en-US"/>
              </w:rPr>
            </w:pPr>
            <w:r w:rsidRPr="00FA0D61">
              <w:rPr>
                <w:spacing w:val="-6"/>
              </w:rPr>
              <w:t>8 2</w:t>
            </w:r>
            <w:r w:rsidRPr="00FA0D61">
              <w:rPr>
                <w:spacing w:val="-6"/>
                <w:lang w:val="en-US"/>
              </w:rPr>
              <w:t>45</w:t>
            </w:r>
          </w:p>
        </w:tc>
        <w:tc>
          <w:tcPr>
            <w:tcW w:w="2126" w:type="dxa"/>
          </w:tcPr>
          <w:p w14:paraId="5896EC74" w14:textId="77777777" w:rsidR="00A72FF6" w:rsidRPr="00FA0D61" w:rsidRDefault="00A72FF6" w:rsidP="009E3BB1">
            <w:pPr>
              <w:jc w:val="center"/>
              <w:rPr>
                <w:spacing w:val="-6"/>
                <w:lang w:val="en-US"/>
              </w:rPr>
            </w:pPr>
            <w:r w:rsidRPr="00FA0D61">
              <w:rPr>
                <w:spacing w:val="-6"/>
              </w:rPr>
              <w:t xml:space="preserve">5 </w:t>
            </w:r>
            <w:r w:rsidRPr="00FA0D61">
              <w:rPr>
                <w:spacing w:val="-6"/>
                <w:lang w:val="en-US"/>
              </w:rPr>
              <w:t>864</w:t>
            </w:r>
          </w:p>
        </w:tc>
        <w:tc>
          <w:tcPr>
            <w:tcW w:w="1701" w:type="dxa"/>
          </w:tcPr>
          <w:p w14:paraId="30F9F25C" w14:textId="77777777" w:rsidR="00A72FF6" w:rsidRPr="00FA0D61" w:rsidRDefault="00A72FF6" w:rsidP="009E3BB1">
            <w:pPr>
              <w:jc w:val="center"/>
              <w:rPr>
                <w:spacing w:val="-6"/>
              </w:rPr>
            </w:pPr>
            <w:r w:rsidRPr="00FA0D61">
              <w:rPr>
                <w:spacing w:val="-6"/>
              </w:rPr>
              <w:t>2 381</w:t>
            </w:r>
          </w:p>
        </w:tc>
        <w:tc>
          <w:tcPr>
            <w:tcW w:w="1842" w:type="dxa"/>
          </w:tcPr>
          <w:p w14:paraId="7FD3938D" w14:textId="77777777" w:rsidR="00A72FF6" w:rsidRPr="00FA0D61" w:rsidRDefault="00A72FF6" w:rsidP="009E3BB1">
            <w:pPr>
              <w:jc w:val="center"/>
              <w:rPr>
                <w:color w:val="FF0000"/>
                <w:spacing w:val="-6"/>
              </w:rPr>
            </w:pPr>
            <w:r w:rsidRPr="00FA0D61">
              <w:rPr>
                <w:spacing w:val="-6"/>
              </w:rPr>
              <w:t>28,9</w:t>
            </w:r>
          </w:p>
        </w:tc>
      </w:tr>
      <w:tr w:rsidR="00A72FF6" w:rsidRPr="00FA0D61" w14:paraId="33F48BA0" w14:textId="77777777" w:rsidTr="009E3BB1">
        <w:trPr>
          <w:jc w:val="center"/>
        </w:trPr>
        <w:tc>
          <w:tcPr>
            <w:tcW w:w="1277" w:type="dxa"/>
          </w:tcPr>
          <w:p w14:paraId="4550AC72" w14:textId="77777777" w:rsidR="00A72FF6" w:rsidRPr="00FA0D61" w:rsidRDefault="00A72FF6" w:rsidP="009E3BB1">
            <w:pPr>
              <w:jc w:val="both"/>
              <w:rPr>
                <w:color w:val="FF0000"/>
                <w:spacing w:val="-6"/>
              </w:rPr>
            </w:pPr>
            <w:r w:rsidRPr="00FA0D61">
              <w:rPr>
                <w:spacing w:val="-6"/>
              </w:rPr>
              <w:t>2023-24</w:t>
            </w:r>
          </w:p>
        </w:tc>
        <w:tc>
          <w:tcPr>
            <w:tcW w:w="1843" w:type="dxa"/>
          </w:tcPr>
          <w:p w14:paraId="42F466C2" w14:textId="77777777" w:rsidR="00A72FF6" w:rsidRPr="00FA0D61" w:rsidRDefault="00A72FF6" w:rsidP="009E3BB1">
            <w:pPr>
              <w:jc w:val="center"/>
              <w:rPr>
                <w:spacing w:val="-6"/>
              </w:rPr>
            </w:pPr>
            <w:r w:rsidRPr="00FA0D61">
              <w:rPr>
                <w:spacing w:val="-6"/>
              </w:rPr>
              <w:t>8 469</w:t>
            </w:r>
          </w:p>
        </w:tc>
        <w:tc>
          <w:tcPr>
            <w:tcW w:w="2126" w:type="dxa"/>
          </w:tcPr>
          <w:p w14:paraId="3516F60C" w14:textId="77777777" w:rsidR="00A72FF6" w:rsidRPr="00FA0D61" w:rsidRDefault="00A72FF6" w:rsidP="009E3BB1">
            <w:pPr>
              <w:jc w:val="center"/>
              <w:rPr>
                <w:spacing w:val="-6"/>
                <w:lang w:val="en-US"/>
              </w:rPr>
            </w:pPr>
            <w:r w:rsidRPr="00FA0D61">
              <w:rPr>
                <w:spacing w:val="-6"/>
                <w:lang w:val="en-US"/>
              </w:rPr>
              <w:t>6 036</w:t>
            </w:r>
          </w:p>
        </w:tc>
        <w:tc>
          <w:tcPr>
            <w:tcW w:w="1701" w:type="dxa"/>
          </w:tcPr>
          <w:p w14:paraId="4CE9EE78" w14:textId="77777777" w:rsidR="00A72FF6" w:rsidRPr="00FA0D61" w:rsidRDefault="00A72FF6" w:rsidP="009E3BB1">
            <w:pPr>
              <w:jc w:val="center"/>
              <w:rPr>
                <w:spacing w:val="-6"/>
              </w:rPr>
            </w:pPr>
            <w:r w:rsidRPr="00FA0D61">
              <w:rPr>
                <w:spacing w:val="-6"/>
              </w:rPr>
              <w:t>2 433</w:t>
            </w:r>
          </w:p>
        </w:tc>
        <w:tc>
          <w:tcPr>
            <w:tcW w:w="1842" w:type="dxa"/>
          </w:tcPr>
          <w:p w14:paraId="456E4FB4" w14:textId="77777777" w:rsidR="00A72FF6" w:rsidRPr="00FA0D61" w:rsidRDefault="00A72FF6" w:rsidP="009E3BB1">
            <w:pPr>
              <w:jc w:val="center"/>
              <w:rPr>
                <w:color w:val="FF0000"/>
                <w:spacing w:val="-6"/>
              </w:rPr>
            </w:pPr>
            <w:r w:rsidRPr="00FA0D61">
              <w:rPr>
                <w:spacing w:val="-6"/>
              </w:rPr>
              <w:t>28,8</w:t>
            </w:r>
          </w:p>
        </w:tc>
      </w:tr>
    </w:tbl>
    <w:p w14:paraId="479D4DCB" w14:textId="77777777" w:rsidR="00A72FF6" w:rsidRPr="00FA0D61" w:rsidRDefault="00A72FF6" w:rsidP="00A72FF6">
      <w:pPr>
        <w:ind w:firstLine="709"/>
        <w:jc w:val="both"/>
        <w:rPr>
          <w:iCs/>
          <w:color w:val="FF0000"/>
          <w:sz w:val="26"/>
          <w:szCs w:val="26"/>
        </w:rPr>
      </w:pPr>
      <w:r w:rsidRPr="00FA0D61">
        <w:rPr>
          <w:iCs/>
          <w:sz w:val="26"/>
          <w:szCs w:val="26"/>
        </w:rPr>
        <w:t>В 2023-2024 учебном году доля учащихся обучающихся во вторую смену составила 28,8%, что ниже аналогичного периода прошлого года на 0,1% от общей численности учащихся 8 469 человек.</w:t>
      </w:r>
    </w:p>
    <w:p w14:paraId="78BE4853" w14:textId="77777777" w:rsidR="00A72FF6" w:rsidRPr="00FA0D61" w:rsidRDefault="00A72FF6" w:rsidP="00A72FF6">
      <w:pPr>
        <w:ind w:firstLine="709"/>
        <w:jc w:val="both"/>
        <w:rPr>
          <w:iCs/>
          <w:sz w:val="26"/>
          <w:szCs w:val="26"/>
        </w:rPr>
      </w:pPr>
      <w:r w:rsidRPr="00FA0D61">
        <w:rPr>
          <w:iCs/>
          <w:sz w:val="26"/>
          <w:szCs w:val="26"/>
        </w:rPr>
        <w:t>Пропускная способность существующих зданий общеобразовательных организаций составляет 5 948 мест.</w:t>
      </w:r>
    </w:p>
    <w:p w14:paraId="36E9815A" w14:textId="77777777" w:rsidR="00A72FF6" w:rsidRPr="00FA0D61" w:rsidRDefault="00A72FF6" w:rsidP="00A72FF6">
      <w:pPr>
        <w:ind w:firstLine="709"/>
        <w:jc w:val="both"/>
        <w:rPr>
          <w:iCs/>
          <w:color w:val="FF0000"/>
          <w:sz w:val="26"/>
          <w:szCs w:val="26"/>
        </w:rPr>
      </w:pPr>
      <w:r w:rsidRPr="00FA0D61">
        <w:rPr>
          <w:iCs/>
          <w:sz w:val="26"/>
          <w:szCs w:val="26"/>
        </w:rPr>
        <w:t xml:space="preserve">Основной формой получения образования остается очная форма, в очно-заочной и заочной формах обучаются 11 человек. Более востребованным стало получение образования в форме семейного образования – 67 несовершеннолетних (2022 год - 59 человек), форма самообразования не востребована. </w:t>
      </w:r>
    </w:p>
    <w:p w14:paraId="3714346F" w14:textId="77777777" w:rsidR="00A72FF6" w:rsidRPr="00FA0D61" w:rsidRDefault="00A72FF6" w:rsidP="00A72FF6">
      <w:pPr>
        <w:ind w:firstLine="709"/>
        <w:jc w:val="both"/>
        <w:rPr>
          <w:iCs/>
          <w:color w:val="FF0000"/>
          <w:sz w:val="26"/>
          <w:szCs w:val="26"/>
        </w:rPr>
      </w:pPr>
      <w:r w:rsidRPr="00FA0D61">
        <w:rPr>
          <w:iCs/>
          <w:sz w:val="26"/>
          <w:szCs w:val="26"/>
        </w:rPr>
        <w:t>На отчетный период в форме семейного образования получают общее образование 34 ребенка с инвалидностью и ограниченными возможностями здоровья (2022 год - 33 человека).</w:t>
      </w:r>
    </w:p>
    <w:p w14:paraId="1D2C5EE4" w14:textId="77777777" w:rsidR="00A72FF6" w:rsidRPr="00FA0D61" w:rsidRDefault="00A72FF6" w:rsidP="00A72FF6">
      <w:pPr>
        <w:tabs>
          <w:tab w:val="left" w:pos="720"/>
          <w:tab w:val="left" w:pos="1134"/>
        </w:tabs>
        <w:ind w:firstLine="709"/>
        <w:jc w:val="both"/>
        <w:rPr>
          <w:sz w:val="26"/>
          <w:szCs w:val="26"/>
        </w:rPr>
      </w:pPr>
      <w:r w:rsidRPr="00FA0D61">
        <w:rPr>
          <w:sz w:val="26"/>
          <w:szCs w:val="26"/>
        </w:rPr>
        <w:t xml:space="preserve">Одним из приоритетных направлений в сфере образования остается обеспечение гарантий равных прав на образование для лиц с ограниченными возможностями здоровья и детей-инвалидов. </w:t>
      </w:r>
    </w:p>
    <w:p w14:paraId="4A411F21" w14:textId="77777777" w:rsidR="00A72FF6" w:rsidRPr="00FA0D61" w:rsidRDefault="00A72FF6" w:rsidP="00A72FF6">
      <w:pPr>
        <w:shd w:val="clear" w:color="auto" w:fill="FFFFFF"/>
        <w:ind w:firstLine="709"/>
        <w:jc w:val="both"/>
        <w:rPr>
          <w:sz w:val="26"/>
          <w:szCs w:val="26"/>
        </w:rPr>
      </w:pPr>
      <w:r w:rsidRPr="00FA0D61">
        <w:rPr>
          <w:sz w:val="26"/>
          <w:szCs w:val="26"/>
        </w:rPr>
        <w:t>Содержание образования и условия организации обучения и воспитания обучающихся с ограниченными возможностями здоровья определяются адаптированной образовательной программой, а для инвалидов также в соответствии с индивидуальной программой реабилитации инвалида.</w:t>
      </w:r>
    </w:p>
    <w:p w14:paraId="3F5407B6" w14:textId="77777777" w:rsidR="00A72FF6" w:rsidRPr="00FA0D61" w:rsidRDefault="00A72FF6" w:rsidP="00A72FF6">
      <w:pPr>
        <w:shd w:val="clear" w:color="auto" w:fill="FFFFFF"/>
        <w:ind w:firstLine="709"/>
        <w:jc w:val="both"/>
        <w:rPr>
          <w:color w:val="FF0000"/>
          <w:sz w:val="26"/>
          <w:szCs w:val="26"/>
        </w:rPr>
      </w:pPr>
      <w:r w:rsidRPr="00FA0D61">
        <w:rPr>
          <w:sz w:val="26"/>
          <w:szCs w:val="26"/>
        </w:rPr>
        <w:t>В общеобразовательных организациях города Когалыма на конец 2023 года обучаются 122 ребенка-инвалида (2022 год – 116 детей-инвалидов и 1 инвалид, всего 117 человек). Кроме того, 215 человек, не являющихся детьми-инвалидами и инвалидами, имеют ограниченные возможности здоровья (2022 год – 173 человека). В целом число инвалидов, детей с инвалидностью и ограниченными возможностями здоровья, обучающихся в общеобразовательных организациях города Когалыма, составляет 337 человек (2022 год – 290 человек), из них:</w:t>
      </w:r>
    </w:p>
    <w:p w14:paraId="15B898FA" w14:textId="77777777" w:rsidR="00A72FF6" w:rsidRPr="00FA0D61" w:rsidRDefault="00A72FF6" w:rsidP="00A72FF6">
      <w:pPr>
        <w:shd w:val="clear" w:color="auto" w:fill="FFFFFF"/>
        <w:ind w:firstLine="709"/>
        <w:jc w:val="both"/>
        <w:rPr>
          <w:sz w:val="26"/>
          <w:szCs w:val="26"/>
        </w:rPr>
      </w:pPr>
      <w:r w:rsidRPr="00FA0D61">
        <w:rPr>
          <w:sz w:val="26"/>
          <w:szCs w:val="26"/>
        </w:rPr>
        <w:t>- 279 человек (2022 год – 227 человек) обучаются по адаптированным основным общеобразовательным программам;</w:t>
      </w:r>
    </w:p>
    <w:p w14:paraId="65D169B6" w14:textId="77777777" w:rsidR="00A72FF6" w:rsidRPr="00FA0D61" w:rsidRDefault="00A72FF6" w:rsidP="00A72FF6">
      <w:pPr>
        <w:shd w:val="clear" w:color="auto" w:fill="FFFFFF"/>
        <w:ind w:firstLine="709"/>
        <w:jc w:val="both"/>
        <w:rPr>
          <w:sz w:val="26"/>
          <w:szCs w:val="26"/>
        </w:rPr>
      </w:pPr>
      <w:r w:rsidRPr="00FA0D61">
        <w:rPr>
          <w:sz w:val="26"/>
          <w:szCs w:val="26"/>
        </w:rPr>
        <w:t>- 58 человек (2022 год - 63 человека) обучаются по основным общеобразовательным программам.</w:t>
      </w:r>
    </w:p>
    <w:p w14:paraId="2DD1627B" w14:textId="77777777" w:rsidR="00A72FF6" w:rsidRPr="00FA0D61" w:rsidRDefault="00A72FF6" w:rsidP="00A72FF6">
      <w:pPr>
        <w:shd w:val="clear" w:color="auto" w:fill="FFFFFF"/>
        <w:ind w:firstLine="709"/>
        <w:jc w:val="both"/>
        <w:rPr>
          <w:sz w:val="26"/>
          <w:szCs w:val="26"/>
        </w:rPr>
      </w:pPr>
      <w:r w:rsidRPr="00FA0D61">
        <w:rPr>
          <w:sz w:val="26"/>
          <w:szCs w:val="26"/>
        </w:rPr>
        <w:t>Для детей-инвалидов, которые по состоянию здоровья не могут посещать образовательные организации, обучение может быть организовано образовательными организациями на дому по индивидуальным учебным планам на основании заключения медицинской организации и письменного обращения родителей (законных представителей).</w:t>
      </w:r>
    </w:p>
    <w:p w14:paraId="54BBC9B8" w14:textId="77777777" w:rsidR="00A72FF6" w:rsidRPr="00FA0D61" w:rsidRDefault="00A72FF6" w:rsidP="00A72FF6">
      <w:pPr>
        <w:shd w:val="clear" w:color="auto" w:fill="FFFFFF"/>
        <w:ind w:firstLine="709"/>
        <w:jc w:val="both"/>
        <w:rPr>
          <w:sz w:val="26"/>
          <w:szCs w:val="26"/>
        </w:rPr>
      </w:pPr>
      <w:r w:rsidRPr="00FA0D61">
        <w:rPr>
          <w:sz w:val="26"/>
          <w:szCs w:val="26"/>
        </w:rPr>
        <w:t>По индивидуальным учебным планам на дому обучается 65 человек с ограниченными возможностями здоровья и инвалидностью (2022 год - 51 человек), из них 6 человек осваивают образовательные программы с применением дистанционных образовательных технологий (в 2022 году – 6 человек).</w:t>
      </w:r>
    </w:p>
    <w:p w14:paraId="43368B29" w14:textId="77777777" w:rsidR="00A72FF6" w:rsidRPr="00FA0D61" w:rsidRDefault="00A72FF6" w:rsidP="00A72FF6">
      <w:pPr>
        <w:shd w:val="clear" w:color="auto" w:fill="FFFFFF"/>
        <w:ind w:firstLine="709"/>
        <w:jc w:val="both"/>
        <w:rPr>
          <w:sz w:val="26"/>
          <w:szCs w:val="26"/>
        </w:rPr>
      </w:pPr>
      <w:r w:rsidRPr="00FA0D61">
        <w:rPr>
          <w:sz w:val="26"/>
          <w:szCs w:val="26"/>
        </w:rPr>
        <w:t>В общеобразовательных организациях города Когалыма реализуются два федеральных государственных образовательных стандарта для обучающихся с ограниченными возможностями здоровья и умственной отсталостью: федеральный государственный образовательный стандарт начального общего образования для детей с ограниченными возможностями здоровья (далее - ФГОС НОО обучающихся с ОВЗ) и федеральный государственный образовательный стандарт образования обучающихся с умственной отсталостью (интеллектуальными нарушениями).</w:t>
      </w:r>
    </w:p>
    <w:p w14:paraId="1E856C47" w14:textId="77777777" w:rsidR="00A72FF6" w:rsidRPr="00FA0D61" w:rsidRDefault="00A72FF6" w:rsidP="00A72FF6">
      <w:pPr>
        <w:shd w:val="clear" w:color="auto" w:fill="FFFFFF"/>
        <w:ind w:firstLine="709"/>
        <w:jc w:val="both"/>
        <w:rPr>
          <w:sz w:val="26"/>
          <w:szCs w:val="26"/>
        </w:rPr>
      </w:pPr>
      <w:r w:rsidRPr="00FA0D61">
        <w:rPr>
          <w:sz w:val="26"/>
          <w:szCs w:val="26"/>
        </w:rPr>
        <w:t>Обучение указанных категорий детей в зависимости от состояния здоровья и нозологии осуществляется с согласия родителей (законных представителей) и организуется для детей-инвалидов, обучающихся на дому, имеющих медицинские показания для применения данных образовательных технологий. Обучающиеся обеспечены компьютерным оборудованием на 100%.</w:t>
      </w:r>
    </w:p>
    <w:p w14:paraId="7F97A519" w14:textId="77777777" w:rsidR="00A72FF6" w:rsidRPr="00FA0D61" w:rsidRDefault="00A72FF6" w:rsidP="00A72FF6">
      <w:pPr>
        <w:shd w:val="clear" w:color="auto" w:fill="FFFFFF"/>
        <w:ind w:firstLine="709"/>
        <w:jc w:val="both"/>
        <w:rPr>
          <w:sz w:val="26"/>
          <w:szCs w:val="26"/>
        </w:rPr>
      </w:pPr>
      <w:r w:rsidRPr="00FA0D61">
        <w:rPr>
          <w:sz w:val="26"/>
          <w:szCs w:val="26"/>
        </w:rPr>
        <w:t>Образование обучающихся с ограниченными возможностями здоровья в общеобразовательных организациях города Когалыма организовано как совместно с другими обучающимися, так и в отдельных классах. Так, на отчетный период 42 человека (2022 год – 43 человека) обучаются в отдельных классах МАОУ «Средняя школа № 8», где реализуются адаптированные основные общеобразовательные программы для обучающихся с умственной отсталостью (интеллектуальными нарушениями).</w:t>
      </w:r>
    </w:p>
    <w:p w14:paraId="77A5B0F5" w14:textId="77777777" w:rsidR="00A72FF6" w:rsidRPr="00FA0D61" w:rsidRDefault="00A72FF6" w:rsidP="00A72FF6">
      <w:pPr>
        <w:ind w:firstLine="709"/>
        <w:jc w:val="both"/>
        <w:rPr>
          <w:sz w:val="26"/>
          <w:szCs w:val="26"/>
        </w:rPr>
      </w:pPr>
      <w:r w:rsidRPr="00FA0D61">
        <w:rPr>
          <w:sz w:val="26"/>
          <w:szCs w:val="26"/>
        </w:rPr>
        <w:t>Таким образом, в общеобразовательных организациях города реализуется комплекс мер, направленных на создание вариативных, максимально комфортных, условий для получения качественного образования всех категорий детей с ОВЗ, детей-инвалидов с учетом индивидуальной траектории развития ребенка.</w:t>
      </w:r>
    </w:p>
    <w:p w14:paraId="2A829107" w14:textId="77777777" w:rsidR="00A72FF6" w:rsidRPr="00FA0D61" w:rsidRDefault="00A72FF6" w:rsidP="00A72FF6">
      <w:pPr>
        <w:tabs>
          <w:tab w:val="left" w:pos="432"/>
          <w:tab w:val="num" w:pos="2160"/>
        </w:tabs>
        <w:ind w:firstLine="709"/>
        <w:jc w:val="both"/>
        <w:rPr>
          <w:sz w:val="26"/>
          <w:szCs w:val="26"/>
        </w:rPr>
      </w:pPr>
      <w:r w:rsidRPr="00FA0D61">
        <w:rPr>
          <w:sz w:val="26"/>
          <w:szCs w:val="26"/>
        </w:rPr>
        <w:t>С 1 сентября 2023 года во всех общеобразовательных организациях реализуются федеральные рабочие программы по учебным предметам «Русский язык», «Литературное чтение» и «Окружающий мир» (начальное общее образование), «Русский язык», «Литература», «История», «Обществознание», «География» и «Основы безопасности жизнедеятельности» (основное общее и среднее общее образование). По остальным учебным предметам образовательные программы разработаны в соответствии с федеральными основными образовательными программами, утвержденным приказами Минпросвещения России от 18.05.2023 №372 «Об утверждении федеральной образовательной программы начального общего образования», от 18.05.2023 №370 «Об утверждении федеральной образовательной программы основного общего образования», от 18.05.2023 №371 «Об утверждении федеральной образовательной программы основного общего образования».</w:t>
      </w:r>
    </w:p>
    <w:p w14:paraId="6E029447" w14:textId="77777777" w:rsidR="00A72FF6" w:rsidRPr="00FA0D61" w:rsidRDefault="00A72FF6" w:rsidP="00A72FF6">
      <w:pPr>
        <w:tabs>
          <w:tab w:val="left" w:pos="432"/>
          <w:tab w:val="num" w:pos="2160"/>
        </w:tabs>
        <w:ind w:firstLine="709"/>
        <w:jc w:val="both"/>
        <w:rPr>
          <w:rFonts w:eastAsia="Arial Unicode MS"/>
          <w:sz w:val="26"/>
          <w:szCs w:val="26"/>
        </w:rPr>
      </w:pPr>
      <w:r w:rsidRPr="00FA0D61">
        <w:rPr>
          <w:rFonts w:eastAsia="Arial Unicode MS"/>
          <w:sz w:val="26"/>
          <w:szCs w:val="26"/>
        </w:rPr>
        <w:t>На конец 2022-2023 учебного года:</w:t>
      </w:r>
    </w:p>
    <w:p w14:paraId="73FF66B8" w14:textId="77777777" w:rsidR="00A72FF6" w:rsidRPr="00FA0D61" w:rsidRDefault="00A72FF6" w:rsidP="00A72FF6">
      <w:pPr>
        <w:tabs>
          <w:tab w:val="left" w:pos="432"/>
          <w:tab w:val="num" w:pos="2160"/>
        </w:tabs>
        <w:ind w:firstLine="709"/>
        <w:jc w:val="both"/>
        <w:rPr>
          <w:sz w:val="26"/>
          <w:szCs w:val="26"/>
        </w:rPr>
      </w:pPr>
      <w:r w:rsidRPr="00FA0D61">
        <w:rPr>
          <w:sz w:val="26"/>
          <w:szCs w:val="26"/>
        </w:rPr>
        <w:t>- уровень общей успеваемости составил 99,2% (2022 год – 99,2%), качественная успеваемость составляет 47,2% (2022 год – 47,0%, 2021 год – 47,4%);</w:t>
      </w:r>
    </w:p>
    <w:p w14:paraId="281495A9" w14:textId="77777777" w:rsidR="00A72FF6" w:rsidRPr="00FA0D61" w:rsidRDefault="00A72FF6" w:rsidP="00A72FF6">
      <w:pPr>
        <w:tabs>
          <w:tab w:val="left" w:pos="432"/>
          <w:tab w:val="num" w:pos="2160"/>
        </w:tabs>
        <w:ind w:firstLine="709"/>
        <w:jc w:val="both"/>
        <w:rPr>
          <w:sz w:val="26"/>
          <w:szCs w:val="26"/>
        </w:rPr>
      </w:pPr>
      <w:r w:rsidRPr="00FA0D61">
        <w:rPr>
          <w:sz w:val="26"/>
          <w:szCs w:val="26"/>
        </w:rPr>
        <w:t>- по результатам прошедшего учебного года доля обучающихся, оставленных на повторный год обучения составляет 0,8% (за отчетный период 2022 года – 0,8%);</w:t>
      </w:r>
    </w:p>
    <w:p w14:paraId="38BE2EC4" w14:textId="77777777" w:rsidR="00A72FF6" w:rsidRPr="00FA0D61" w:rsidRDefault="00A72FF6" w:rsidP="00A72FF6">
      <w:pPr>
        <w:tabs>
          <w:tab w:val="num" w:pos="0"/>
        </w:tabs>
        <w:ind w:firstLine="709"/>
        <w:jc w:val="both"/>
        <w:rPr>
          <w:color w:val="FF0000"/>
          <w:sz w:val="26"/>
        </w:rPr>
      </w:pPr>
      <w:r w:rsidRPr="00FA0D61">
        <w:rPr>
          <w:sz w:val="26"/>
        </w:rPr>
        <w:t>- 658 выпускников 9 классов (97,05%) из 678 человек получили аттестат об основном общем образовании. Аттестат об основном общем образовании с отличием получили 45 человек (6,64%) (2022 год – 39 человек (5,77%));</w:t>
      </w:r>
    </w:p>
    <w:p w14:paraId="7314DBC8" w14:textId="77777777" w:rsidR="00A72FF6" w:rsidRPr="00FA0D61" w:rsidRDefault="00A72FF6" w:rsidP="00A72FF6">
      <w:pPr>
        <w:tabs>
          <w:tab w:val="left" w:pos="432"/>
          <w:tab w:val="num" w:pos="2160"/>
        </w:tabs>
        <w:ind w:firstLine="709"/>
        <w:jc w:val="both"/>
        <w:rPr>
          <w:color w:val="FF0000"/>
          <w:sz w:val="26"/>
          <w:szCs w:val="26"/>
        </w:rPr>
      </w:pPr>
      <w:r w:rsidRPr="00FA0D61">
        <w:rPr>
          <w:sz w:val="26"/>
          <w:szCs w:val="26"/>
        </w:rPr>
        <w:t>- 325 выпускников 11 классов (99,4%) из 327 человек получили аттестат о среднем общем образовании (в 2022 году – 98,1%, в 2021 году – 98,8%). Аттестат с отличием, медаль РФ «За особые успехи в учении» получили 34 выпускника (10,4% от общего количества выпускников), из них медаль Ханты-Мансийского автономного округа - Югры «За особые успехи в обучении» получили 16 человек (4,9%).</w:t>
      </w:r>
    </w:p>
    <w:p w14:paraId="02408BE9" w14:textId="77777777" w:rsidR="00A72FF6" w:rsidRPr="00FA0D61" w:rsidRDefault="00A72FF6" w:rsidP="00A72FF6">
      <w:pPr>
        <w:ind w:firstLine="709"/>
        <w:jc w:val="both"/>
        <w:rPr>
          <w:rFonts w:eastAsia="Calibri"/>
          <w:sz w:val="26"/>
          <w:szCs w:val="26"/>
        </w:rPr>
      </w:pPr>
      <w:r w:rsidRPr="00FA0D61">
        <w:rPr>
          <w:rFonts w:eastAsia="Calibri"/>
          <w:sz w:val="26"/>
          <w:szCs w:val="26"/>
        </w:rPr>
        <w:t>С целью создания условий, позволяющих обеспечить получение качественного общего образования школьниками независимо от их места жительства и состояния здоровья, в общеобразовательных организациях города осуществляется обучение детей-инвалидов, получающих образование на дому, с использованием дистанционных образовательных технологий.</w:t>
      </w:r>
    </w:p>
    <w:p w14:paraId="01440DB0" w14:textId="77777777" w:rsidR="00A72FF6" w:rsidRPr="00FA0D61" w:rsidRDefault="00A72FF6" w:rsidP="00A72FF6">
      <w:pPr>
        <w:ind w:firstLine="709"/>
        <w:jc w:val="both"/>
        <w:rPr>
          <w:rFonts w:eastAsia="Calibri"/>
          <w:sz w:val="26"/>
          <w:szCs w:val="26"/>
        </w:rPr>
      </w:pPr>
      <w:r w:rsidRPr="00FA0D61">
        <w:rPr>
          <w:rFonts w:eastAsia="Calibri"/>
          <w:sz w:val="26"/>
          <w:szCs w:val="26"/>
        </w:rPr>
        <w:t>Обучение с использованием дистанционных образовательных технологий осуществляется с согласия родителей (законных представителей), и организуется для детей-инвалидов, обучающихся на дому, имеющих медицинские показания для применения данных образовательных технологий.</w:t>
      </w:r>
    </w:p>
    <w:p w14:paraId="2ACDDA94" w14:textId="77777777" w:rsidR="00A72FF6" w:rsidRPr="00FA0D61" w:rsidRDefault="00A72FF6" w:rsidP="00A72FF6">
      <w:pPr>
        <w:ind w:firstLine="709"/>
        <w:jc w:val="both"/>
        <w:rPr>
          <w:rFonts w:eastAsia="Calibri"/>
          <w:sz w:val="26"/>
          <w:szCs w:val="26"/>
        </w:rPr>
      </w:pPr>
      <w:r w:rsidRPr="00FA0D61">
        <w:rPr>
          <w:rFonts w:eastAsia="Calibri"/>
          <w:sz w:val="26"/>
          <w:szCs w:val="26"/>
        </w:rPr>
        <w:t>Согласно разработанной модели организации дистанционного обучения педагоги школ осуществляют обучение детей-инвалидов с использованием дистанционных образовательных технологий по учебным курсам, разработанным центром образования «Технологии обучения» («i-школа»).</w:t>
      </w:r>
    </w:p>
    <w:p w14:paraId="36472EBC" w14:textId="77777777" w:rsidR="00A72FF6" w:rsidRPr="00FA0D61" w:rsidRDefault="00A72FF6" w:rsidP="00A72FF6">
      <w:pPr>
        <w:ind w:firstLine="709"/>
        <w:jc w:val="both"/>
        <w:rPr>
          <w:rFonts w:eastAsia="Calibri"/>
          <w:sz w:val="26"/>
          <w:szCs w:val="26"/>
        </w:rPr>
      </w:pPr>
      <w:r w:rsidRPr="00FA0D61">
        <w:rPr>
          <w:rFonts w:eastAsia="Calibri"/>
          <w:sz w:val="26"/>
          <w:szCs w:val="26"/>
        </w:rPr>
        <w:t xml:space="preserve">Всего в 2023-2024 учебном году организовано обучение на дому с использованием дистанционных образовательных технологий 6 детей-инвалидов (в 2022-2023 учебном году обучались 6 детей-инвалидов). Учителей, задействованных в дистанционном обучении детей-инвалидов – 8 человек (в 2021 году – 8 человек). Все обучающиеся и педагоги обеспечены комплектами компьютерного оборудования. </w:t>
      </w:r>
    </w:p>
    <w:p w14:paraId="63D8BA39" w14:textId="77777777" w:rsidR="00A72FF6" w:rsidRPr="00FA0D61" w:rsidRDefault="00A72FF6" w:rsidP="00A72FF6">
      <w:pPr>
        <w:ind w:firstLine="709"/>
        <w:jc w:val="both"/>
        <w:rPr>
          <w:rFonts w:eastAsia="Calibri"/>
          <w:sz w:val="26"/>
          <w:szCs w:val="26"/>
        </w:rPr>
      </w:pPr>
      <w:r w:rsidRPr="00FA0D61">
        <w:rPr>
          <w:rFonts w:eastAsia="Calibri"/>
          <w:sz w:val="26"/>
          <w:szCs w:val="26"/>
        </w:rPr>
        <w:t xml:space="preserve">В условиях профилактики и предотвращения распространения новой коронавирусной инфекции, вызванной </w:t>
      </w:r>
      <w:r w:rsidRPr="00FA0D61">
        <w:rPr>
          <w:rFonts w:eastAsia="Calibri"/>
          <w:sz w:val="26"/>
          <w:szCs w:val="26"/>
          <w:lang w:val="en-US"/>
        </w:rPr>
        <w:t>COVID</w:t>
      </w:r>
      <w:r w:rsidRPr="00FA0D61">
        <w:rPr>
          <w:rFonts w:eastAsia="Calibri"/>
          <w:sz w:val="26"/>
          <w:szCs w:val="26"/>
        </w:rPr>
        <w:t>-19, а также в период актированных дней в общеобразовательных организациях города реализация основных образовательных программ общего образования при необходимости осуществлялась с применением электронного обучения и дистанционных образовательных технологий.</w:t>
      </w:r>
    </w:p>
    <w:p w14:paraId="0C6D0FA7" w14:textId="77777777" w:rsidR="00A72FF6" w:rsidRPr="00FA0D61" w:rsidRDefault="00A72FF6" w:rsidP="00A72FF6">
      <w:pPr>
        <w:widowControl w:val="0"/>
        <w:tabs>
          <w:tab w:val="left" w:pos="90"/>
          <w:tab w:val="left" w:pos="180"/>
        </w:tabs>
        <w:suppressAutoHyphens/>
        <w:ind w:firstLine="709"/>
        <w:jc w:val="both"/>
        <w:rPr>
          <w:snapToGrid w:val="0"/>
          <w:sz w:val="26"/>
          <w:szCs w:val="26"/>
        </w:rPr>
      </w:pPr>
      <w:r w:rsidRPr="00FA0D61">
        <w:rPr>
          <w:sz w:val="26"/>
          <w:szCs w:val="26"/>
        </w:rPr>
        <w:t xml:space="preserve">Все образовательные организации оснащены современным компьютерным оборудованием и аппаратными средствами, тем самым </w:t>
      </w:r>
      <w:r w:rsidRPr="00FA0D61">
        <w:rPr>
          <w:snapToGrid w:val="0"/>
          <w:sz w:val="26"/>
          <w:szCs w:val="26"/>
        </w:rPr>
        <w:t>созданы оптимальные условия для внедрения информационно-коммуникационных технологий в учебно-воспитательный процесс.</w:t>
      </w:r>
    </w:p>
    <w:p w14:paraId="4EFE1F35" w14:textId="77777777" w:rsidR="00A72FF6" w:rsidRPr="00FA0D61" w:rsidRDefault="00A72FF6" w:rsidP="00A72FF6">
      <w:pPr>
        <w:widowControl w:val="0"/>
        <w:tabs>
          <w:tab w:val="left" w:pos="90"/>
          <w:tab w:val="left" w:pos="180"/>
        </w:tabs>
        <w:suppressAutoHyphens/>
        <w:ind w:firstLine="709"/>
        <w:jc w:val="both"/>
        <w:rPr>
          <w:snapToGrid w:val="0"/>
          <w:sz w:val="26"/>
          <w:szCs w:val="26"/>
        </w:rPr>
      </w:pPr>
      <w:r w:rsidRPr="00FA0D61">
        <w:rPr>
          <w:snapToGrid w:val="0"/>
          <w:sz w:val="26"/>
          <w:szCs w:val="26"/>
        </w:rPr>
        <w:t>Внедрение автоматизированной информационно-аналитической системы управления – одно из приоритетных направлений информатизации образования.</w:t>
      </w:r>
    </w:p>
    <w:p w14:paraId="06000E2C" w14:textId="77777777" w:rsidR="00A72FF6" w:rsidRPr="00FA0D61" w:rsidRDefault="00A72FF6" w:rsidP="00A72FF6">
      <w:pPr>
        <w:tabs>
          <w:tab w:val="left" w:pos="960"/>
        </w:tabs>
        <w:suppressAutoHyphens/>
        <w:ind w:firstLine="709"/>
        <w:jc w:val="both"/>
        <w:rPr>
          <w:sz w:val="26"/>
          <w:szCs w:val="26"/>
        </w:rPr>
      </w:pPr>
      <w:r w:rsidRPr="00FA0D61">
        <w:rPr>
          <w:sz w:val="26"/>
          <w:szCs w:val="26"/>
        </w:rPr>
        <w:t>Во всех общеобразовательных организациях города Когалыма используется государственная информационная система «Цифровая образовательная платформа Ханты-Мансийского автономного округа – Югры» (далее - ГИС «Образование Югры»), а также федеральная государственная информационная система «Моя школа» (далее – ФГИС «Моя школа»). Информационные системы разработаны для автоматизации учебно-воспитательного процесса в образовательных учреждениях. На данных платформах во всех общеобразовательных организациях работает информационная система электронного журнала и электронного дневника учащихся, интегрированная с Единым порталом государственных и муниципальных услуг (функций).</w:t>
      </w:r>
    </w:p>
    <w:p w14:paraId="4B2C6043" w14:textId="77777777" w:rsidR="00A72FF6" w:rsidRPr="00FA0D61" w:rsidRDefault="00A72FF6" w:rsidP="00A72FF6">
      <w:pPr>
        <w:tabs>
          <w:tab w:val="left" w:pos="960"/>
        </w:tabs>
        <w:suppressAutoHyphens/>
        <w:ind w:firstLine="709"/>
        <w:jc w:val="both"/>
        <w:rPr>
          <w:sz w:val="26"/>
          <w:szCs w:val="26"/>
        </w:rPr>
      </w:pPr>
      <w:r w:rsidRPr="00FA0D61">
        <w:rPr>
          <w:sz w:val="26"/>
          <w:szCs w:val="26"/>
        </w:rPr>
        <w:t>ГИС «Образование Югры» объединяет различные автоматизированные системы, сопровождающие образовательный процесс в едином цифровом профиле, она интегрирована с мобильным приложением «Госуслуги Югры», широким кругом поставщиков образовательного контента, включая «Яндекс.Учебник», «Мобильное электронное образование», «Открытая школа», «Учи.Ру» и др.</w:t>
      </w:r>
    </w:p>
    <w:p w14:paraId="0075BF9D" w14:textId="77777777" w:rsidR="00A72FF6" w:rsidRPr="00FA0D61" w:rsidRDefault="00A72FF6" w:rsidP="00A72FF6">
      <w:pPr>
        <w:tabs>
          <w:tab w:val="left" w:pos="960"/>
        </w:tabs>
        <w:suppressAutoHyphens/>
        <w:ind w:firstLine="709"/>
        <w:jc w:val="both"/>
        <w:rPr>
          <w:sz w:val="26"/>
          <w:szCs w:val="26"/>
        </w:rPr>
      </w:pPr>
      <w:r w:rsidRPr="00FA0D61">
        <w:rPr>
          <w:sz w:val="26"/>
          <w:szCs w:val="26"/>
        </w:rPr>
        <w:t>ФГИС «Моя школа» также позволяет ученикам, родителям и педагогам получать доступ к различным образовательным ресурсам, таким как учебные материалы, учебники, статьи и презентации. Система предоставляет возможность для взаимодействия между участниками образовательного процесса, включая обратную связь и обсуждение заданий. Через ФГИС «Моя школа» можно перейти к нескольким другим сервисам для образования: электронный журнал (дневник), Сферум, VK Мессенджер, видеоуроки, лекции и другие материалы.</w:t>
      </w:r>
    </w:p>
    <w:p w14:paraId="40449246" w14:textId="77777777" w:rsidR="00A72FF6" w:rsidRPr="00FA0D61" w:rsidRDefault="00A72FF6" w:rsidP="00A72FF6">
      <w:pPr>
        <w:tabs>
          <w:tab w:val="num" w:pos="720"/>
          <w:tab w:val="left" w:pos="960"/>
        </w:tabs>
        <w:suppressAutoHyphens/>
        <w:ind w:firstLine="709"/>
        <w:jc w:val="both"/>
        <w:rPr>
          <w:sz w:val="26"/>
          <w:szCs w:val="26"/>
        </w:rPr>
      </w:pPr>
      <w:r w:rsidRPr="00FA0D61">
        <w:rPr>
          <w:sz w:val="26"/>
          <w:szCs w:val="26"/>
        </w:rPr>
        <w:t>Во всех муниципальных общеобразовательных организациях внедрена автоматизированная информационная система «Персонифицированное дополнительное образование» (далее – АИС «ПДО»), которая позволяет автоматизировать процессы получения сертификата дополнительного образования, ведения реестров сертификатов дополнительного образования, дополнительных общеобразовательных программ, поставщиков услуг в сфере дополнительного образования, зачислять детей на дополнительные общеобразовательные программы, вести персонифицированный учет детей, охваченных дополнительным образованием. Основными принципами функционирования данной системы являются обеспечение равного доступа детей к получению дополнительного образования, свобода выбора ребенком и его семьей любой дополнительной общеобразовательной программы, информационная открытость и простота получения информации о получении дополнительного образования, в том числе о порядке получения сертификата, перечне исполнителей образовательных услуг и реализуемых ими дополнительных общеобразовательных программах, порядке реализации сертификата и иных параметрах функционирования модели дополнительного образования. Кроме этого, данная информационная система позволила внедрить новый механизм объективного учета детей, получающих дополнительное образование.</w:t>
      </w:r>
    </w:p>
    <w:p w14:paraId="21AC4FAA" w14:textId="77777777" w:rsidR="00A72FF6" w:rsidRPr="00FA0D61" w:rsidRDefault="00A72FF6" w:rsidP="00A72FF6">
      <w:pPr>
        <w:tabs>
          <w:tab w:val="num" w:pos="720"/>
          <w:tab w:val="left" w:pos="960"/>
        </w:tabs>
        <w:suppressAutoHyphens/>
        <w:ind w:firstLine="709"/>
        <w:jc w:val="both"/>
        <w:rPr>
          <w:sz w:val="26"/>
          <w:szCs w:val="26"/>
        </w:rPr>
      </w:pPr>
      <w:r w:rsidRPr="00FA0D61">
        <w:rPr>
          <w:sz w:val="26"/>
          <w:szCs w:val="26"/>
        </w:rPr>
        <w:t>Все организации дошкольного, общего и дополнительного образования подключены к широкополосной сети «Интернет», причем все школы города имеют доступ к сети «Интернет» со скоростью не ниже 100 Мбит/сек, что позволяет обеспечить доступ педагогов и учащихся школ города к различным интернет-ресурсам, а значит, создать условия для расширения возможности предоставлять качественную образовательную услугу независимо от места жительства на основе применения электронного обучения и дистанционных образовательных технологий.</w:t>
      </w:r>
    </w:p>
    <w:p w14:paraId="6A78EF97" w14:textId="77777777" w:rsidR="00A72FF6" w:rsidRPr="00FA0D61" w:rsidRDefault="00A72FF6" w:rsidP="00A72FF6">
      <w:pPr>
        <w:ind w:firstLine="709"/>
        <w:jc w:val="both"/>
        <w:rPr>
          <w:snapToGrid w:val="0"/>
          <w:sz w:val="26"/>
          <w:szCs w:val="26"/>
          <w:lang w:eastAsia="en-US"/>
        </w:rPr>
      </w:pPr>
      <w:r w:rsidRPr="00FA0D61">
        <w:rPr>
          <w:snapToGrid w:val="0"/>
          <w:sz w:val="26"/>
          <w:szCs w:val="26"/>
          <w:lang w:eastAsia="en-US"/>
        </w:rPr>
        <w:t xml:space="preserve">Безопасность интернет-соединения обеспечивается наличием контентной фильтрации (согласно договора с публичным акционерным обществом «Ростелеком»), установленных антивирусных программ («Касперский») на всех персональных компьютерах, в том числе серверах. </w:t>
      </w:r>
    </w:p>
    <w:p w14:paraId="3C8C74F5" w14:textId="77777777" w:rsidR="00A72FF6" w:rsidRPr="00FA0D61" w:rsidRDefault="00A72FF6" w:rsidP="00A72FF6">
      <w:pPr>
        <w:ind w:firstLine="709"/>
        <w:jc w:val="both"/>
        <w:rPr>
          <w:snapToGrid w:val="0"/>
          <w:sz w:val="26"/>
          <w:szCs w:val="26"/>
          <w:lang w:eastAsia="en-US"/>
        </w:rPr>
      </w:pPr>
      <w:r w:rsidRPr="00FA0D61">
        <w:rPr>
          <w:snapToGrid w:val="0"/>
          <w:sz w:val="26"/>
          <w:szCs w:val="26"/>
          <w:lang w:eastAsia="en-US"/>
        </w:rPr>
        <w:t xml:space="preserve">Во всех образовательных организациях созданы и функционируют официальные сайты. </w:t>
      </w:r>
    </w:p>
    <w:p w14:paraId="736FB391" w14:textId="77777777" w:rsidR="00A72FF6" w:rsidRPr="00FA0D61" w:rsidRDefault="00A72FF6" w:rsidP="00A72FF6">
      <w:pPr>
        <w:tabs>
          <w:tab w:val="left" w:pos="960"/>
        </w:tabs>
        <w:suppressAutoHyphens/>
        <w:ind w:firstLine="709"/>
        <w:jc w:val="both"/>
        <w:rPr>
          <w:snapToGrid w:val="0"/>
          <w:sz w:val="26"/>
          <w:szCs w:val="26"/>
        </w:rPr>
      </w:pPr>
      <w:r w:rsidRPr="00FA0D61">
        <w:rPr>
          <w:snapToGrid w:val="0"/>
          <w:sz w:val="26"/>
          <w:szCs w:val="26"/>
        </w:rPr>
        <w:t xml:space="preserve">Рабочие места педагогов организованы в соответствии с современными требованиями: 100% кабинетов оснащены компьютерной техникой и оргтехникой, имеют выход в </w:t>
      </w:r>
      <w:r w:rsidRPr="00FA0D61">
        <w:rPr>
          <w:sz w:val="26"/>
          <w:szCs w:val="26"/>
        </w:rPr>
        <w:t xml:space="preserve">сеть «Интернет» </w:t>
      </w:r>
      <w:r w:rsidRPr="00FA0D61">
        <w:rPr>
          <w:snapToGrid w:val="0"/>
          <w:sz w:val="26"/>
          <w:szCs w:val="26"/>
        </w:rPr>
        <w:t>для эффективной организации образовательной деятельности.</w:t>
      </w:r>
    </w:p>
    <w:p w14:paraId="1F48B657" w14:textId="77777777" w:rsidR="00A72FF6" w:rsidRPr="00FA0D61" w:rsidRDefault="00A72FF6" w:rsidP="00A72FF6">
      <w:pPr>
        <w:tabs>
          <w:tab w:val="left" w:pos="960"/>
        </w:tabs>
        <w:suppressAutoHyphens/>
        <w:ind w:firstLine="709"/>
        <w:jc w:val="both"/>
        <w:rPr>
          <w:snapToGrid w:val="0"/>
          <w:sz w:val="26"/>
          <w:szCs w:val="26"/>
        </w:rPr>
      </w:pPr>
      <w:r w:rsidRPr="00FA0D61">
        <w:rPr>
          <w:snapToGrid w:val="0"/>
          <w:sz w:val="26"/>
          <w:szCs w:val="26"/>
        </w:rPr>
        <w:t>В Управлении образования и во всех дошкольных образовательных организациях функционирует автоматизированная информационная система «Барс. Образование – Электронный Детский сад» (далее – АИС), интегрированная с порталами государственных и муниципальных услуг, посредством которой гражданам города Когалыма предоставляется муниципальная услуга в электронном виде по приему заявлений и постановке на учет детей в списки очередности для зачисления в дошкольные образовательные организации.</w:t>
      </w:r>
    </w:p>
    <w:p w14:paraId="4387FA67" w14:textId="77777777" w:rsidR="00A72FF6" w:rsidRPr="00FA0D61" w:rsidRDefault="00A72FF6" w:rsidP="00A72FF6">
      <w:pPr>
        <w:tabs>
          <w:tab w:val="left" w:pos="960"/>
        </w:tabs>
        <w:suppressAutoHyphens/>
        <w:ind w:firstLine="709"/>
        <w:jc w:val="both"/>
        <w:rPr>
          <w:snapToGrid w:val="0"/>
          <w:sz w:val="26"/>
          <w:szCs w:val="26"/>
        </w:rPr>
      </w:pPr>
      <w:r w:rsidRPr="00FA0D61">
        <w:rPr>
          <w:snapToGrid w:val="0"/>
          <w:sz w:val="26"/>
          <w:szCs w:val="26"/>
        </w:rPr>
        <w:t>Также, АИС позволяет: в дошкольных образовательных организациях –   оптимизировать процедуру комплектования дошкольных образовательных организаций, вести регистрацию, электронный учет, личные дела воспитанников и сотрудников; в Управлении образования –  автоматически вести учет и формировать списки детей, нуждающихся в предоставлении места в дошкольных образовательных организациях, вести электронный мониторинг состояния очередности и движения воспитанников дошкольных образовательных организаций.</w:t>
      </w:r>
    </w:p>
    <w:p w14:paraId="529E103E" w14:textId="77777777" w:rsidR="00A72FF6" w:rsidRPr="00FA0D61" w:rsidRDefault="00A72FF6" w:rsidP="00A72FF6">
      <w:pPr>
        <w:ind w:firstLine="709"/>
        <w:jc w:val="both"/>
        <w:rPr>
          <w:sz w:val="26"/>
          <w:szCs w:val="26"/>
        </w:rPr>
      </w:pPr>
      <w:r w:rsidRPr="00FA0D61">
        <w:rPr>
          <w:sz w:val="26"/>
          <w:szCs w:val="26"/>
        </w:rPr>
        <w:t>В образовательных организациях города Когалыма приняты меры, направленные на совершенствование системы безопасности. Все организации оснащены инженерно-техническими средствами защиты: имеют периметральное ограждение, обеспечены кнопкой экстренного вызова полиции, установлена система видеонаблюдения, охранная сигнализация, организована охрана сотрудниками частных охранных предприятий.</w:t>
      </w:r>
    </w:p>
    <w:p w14:paraId="14E1F7AA" w14:textId="77777777" w:rsidR="00A72FF6" w:rsidRPr="00FA0D61" w:rsidRDefault="00A72FF6" w:rsidP="00A72FF6">
      <w:pPr>
        <w:ind w:firstLine="709"/>
        <w:jc w:val="both"/>
        <w:rPr>
          <w:sz w:val="26"/>
          <w:szCs w:val="26"/>
        </w:rPr>
      </w:pPr>
      <w:r w:rsidRPr="00FA0D61">
        <w:rPr>
          <w:sz w:val="26"/>
          <w:szCs w:val="26"/>
        </w:rPr>
        <w:t xml:space="preserve">Во всех образовательных организациях осуществляется пропускной режим. В детских садах установлены видеодомофоны, школы и учреждения дополнительного образования оборудованы системами контроля и управления доступом. </w:t>
      </w:r>
    </w:p>
    <w:p w14:paraId="3BE6DFC4" w14:textId="77777777" w:rsidR="00A72FF6" w:rsidRPr="00FA0D61" w:rsidRDefault="00A72FF6" w:rsidP="00A72FF6">
      <w:pPr>
        <w:ind w:firstLine="709"/>
        <w:jc w:val="both"/>
        <w:rPr>
          <w:sz w:val="26"/>
          <w:szCs w:val="26"/>
        </w:rPr>
      </w:pPr>
      <w:r w:rsidRPr="00FA0D61">
        <w:rPr>
          <w:sz w:val="26"/>
          <w:szCs w:val="26"/>
        </w:rPr>
        <w:t>В каждой образовательной организации имеется автоматическая пожарная сигнализация с выводом сигнала на центральный пульт подразделения пожарной охраны, система оповещения и управления эвакуации людей при пожаре 3 типа, телефонная связь.</w:t>
      </w:r>
    </w:p>
    <w:p w14:paraId="23234616" w14:textId="77777777" w:rsidR="00A72FF6" w:rsidRPr="00FA0D61" w:rsidRDefault="00A72FF6" w:rsidP="00A72FF6">
      <w:pPr>
        <w:ind w:firstLine="709"/>
        <w:jc w:val="both"/>
        <w:rPr>
          <w:sz w:val="26"/>
          <w:szCs w:val="26"/>
        </w:rPr>
      </w:pPr>
      <w:r w:rsidRPr="00FA0D61">
        <w:rPr>
          <w:sz w:val="26"/>
          <w:szCs w:val="26"/>
        </w:rPr>
        <w:t>Доля организаций, оснащенных средствами пожарной безопасности, – 100%; доля обучающихся, занимающихся в образовательных организациях, соответствующих современным требованиям, составляет 100%.</w:t>
      </w:r>
    </w:p>
    <w:p w14:paraId="1B447257" w14:textId="77777777" w:rsidR="00A72FF6" w:rsidRPr="00FA0D61" w:rsidRDefault="00A72FF6" w:rsidP="00A72FF6">
      <w:pPr>
        <w:ind w:firstLine="709"/>
        <w:jc w:val="both"/>
        <w:rPr>
          <w:sz w:val="26"/>
          <w:szCs w:val="26"/>
        </w:rPr>
      </w:pPr>
      <w:r w:rsidRPr="00FA0D61">
        <w:rPr>
          <w:sz w:val="26"/>
          <w:szCs w:val="26"/>
        </w:rPr>
        <w:t>Во всех образовательных организациях имеются Паспорта безопасности, доступности объекта, дорожной безопасности. Все Паспорта актуализируются на момент проверки готовности образовательной организации к новому учебному году.</w:t>
      </w:r>
    </w:p>
    <w:p w14:paraId="2BE33DDC" w14:textId="77777777" w:rsidR="00A72FF6" w:rsidRPr="00FA0D61" w:rsidRDefault="00A72FF6" w:rsidP="00A72FF6">
      <w:pPr>
        <w:ind w:firstLine="709"/>
        <w:jc w:val="both"/>
        <w:rPr>
          <w:sz w:val="26"/>
          <w:szCs w:val="26"/>
        </w:rPr>
      </w:pPr>
      <w:r w:rsidRPr="00FA0D61">
        <w:rPr>
          <w:sz w:val="26"/>
          <w:szCs w:val="26"/>
        </w:rPr>
        <w:t>На подготовку образовательных организаций города Когалыма к новому 2023 – 2024 учебному году, устранение замечаний надзорных органов и создание безопасных и комфортных условий для всех участников образовательного процесса из бюджета города Когалыма в рамках муниципальной программы «Развитие образования в городе Когалыме», утвержденной постановлением Администрации города Когалыма от 11.10.2013 №2899 «Об утверждении муниципальной программы «Развитие образования в городе Когалыме» (далее – муниципальная программа «Развитие образования в городе Когалыме»), выделено 60,5 млн. рублей (в 2022 году – 43,4 млн. рублей, в 2021 году – 56,6 млн. рублей, в 2020 году – 59,9 млн. рублей).</w:t>
      </w:r>
    </w:p>
    <w:p w14:paraId="47C8FAFC" w14:textId="77777777" w:rsidR="00A72FF6" w:rsidRPr="00FA0D61" w:rsidRDefault="00A72FF6" w:rsidP="00A72FF6">
      <w:pPr>
        <w:ind w:firstLine="709"/>
        <w:jc w:val="both"/>
        <w:rPr>
          <w:sz w:val="26"/>
          <w:szCs w:val="26"/>
        </w:rPr>
      </w:pPr>
      <w:r w:rsidRPr="00FA0D61">
        <w:rPr>
          <w:sz w:val="26"/>
          <w:szCs w:val="26"/>
        </w:rPr>
        <w:t xml:space="preserve">В образовательных организациях выполнены работы по приведению в соответствие с санитарно-эпидемиологическими, противопожарными и антитеррористическими требованиями, повышению энергоэффективности зданий. </w:t>
      </w:r>
    </w:p>
    <w:p w14:paraId="04517C21" w14:textId="77777777" w:rsidR="00A72FF6" w:rsidRPr="00FA0D61" w:rsidRDefault="00A72FF6" w:rsidP="00A72FF6">
      <w:pPr>
        <w:ind w:firstLine="709"/>
        <w:jc w:val="both"/>
        <w:rPr>
          <w:sz w:val="26"/>
          <w:szCs w:val="26"/>
        </w:rPr>
      </w:pPr>
      <w:r w:rsidRPr="00FA0D61">
        <w:rPr>
          <w:sz w:val="26"/>
          <w:szCs w:val="26"/>
        </w:rPr>
        <w:t xml:space="preserve">В ряде образовательных организаций обновлено технологическое оборудование, мебель. </w:t>
      </w:r>
    </w:p>
    <w:p w14:paraId="4513A4A7" w14:textId="77777777" w:rsidR="00A72FF6" w:rsidRPr="00FA0D61" w:rsidRDefault="00A72FF6" w:rsidP="00A72FF6">
      <w:pPr>
        <w:ind w:firstLine="709"/>
        <w:jc w:val="both"/>
        <w:rPr>
          <w:sz w:val="26"/>
          <w:szCs w:val="26"/>
        </w:rPr>
      </w:pPr>
      <w:r w:rsidRPr="00FA0D61">
        <w:rPr>
          <w:sz w:val="26"/>
          <w:szCs w:val="26"/>
        </w:rPr>
        <w:t>Все пищеблоки образовательных организаций обеспечены технологическим и холодильным оборудованием, набором помещений, соответствующих требованиям СанПиН. Ежегодно, 1 раз в полгода, проводятся плановые мониторинги деятельности образовательных организаций, в части организации качественного и безопасного питания детей, осуществляется постоянный контроль за соблюдением технологии приготовления блюд, поточности технологических процессов, санитарных норм и правил.</w:t>
      </w:r>
    </w:p>
    <w:p w14:paraId="1DA06A05" w14:textId="77777777" w:rsidR="00A72FF6" w:rsidRPr="00FA0D61" w:rsidRDefault="00A72FF6" w:rsidP="00A72FF6">
      <w:pPr>
        <w:ind w:firstLine="709"/>
        <w:jc w:val="both"/>
        <w:rPr>
          <w:sz w:val="26"/>
          <w:szCs w:val="26"/>
        </w:rPr>
      </w:pPr>
      <w:r w:rsidRPr="00FA0D61">
        <w:rPr>
          <w:sz w:val="26"/>
          <w:szCs w:val="26"/>
        </w:rPr>
        <w:t>В образовательных организациях соблюдается санитарно-гигиенический режим (соблюдение норм освещённости, воздушно-теплового режима, содержание и уборка здания, состояние столовой и буфета).</w:t>
      </w:r>
    </w:p>
    <w:p w14:paraId="2E100301" w14:textId="77777777" w:rsidR="00A72FF6" w:rsidRPr="00FA0D61" w:rsidRDefault="00A72FF6" w:rsidP="00A72FF6">
      <w:pPr>
        <w:ind w:firstLine="709"/>
        <w:jc w:val="both"/>
        <w:rPr>
          <w:sz w:val="26"/>
          <w:szCs w:val="26"/>
        </w:rPr>
      </w:pPr>
      <w:r w:rsidRPr="00FA0D61">
        <w:rPr>
          <w:sz w:val="26"/>
          <w:szCs w:val="26"/>
        </w:rPr>
        <w:t>В целях осуществления мероприятий по информационной безопасности учащихся образовательных организаций для исключения доступа к ресурсам сети «Интернет», содержащим информацию, несовместимую с задачами образования и воспитания, в муниципальных образовательных организациях, реализующих общеобразовательные программы начального общего, основного общего и среднего общего образования, предусмотрены системы исключения доступа к интернет-ресурсам, установлены средства контентной фильтрации.</w:t>
      </w:r>
    </w:p>
    <w:p w14:paraId="37501841" w14:textId="77777777" w:rsidR="00A72FF6" w:rsidRPr="00FA0D61" w:rsidRDefault="00A72FF6" w:rsidP="00A72FF6">
      <w:pPr>
        <w:ind w:firstLine="709"/>
        <w:jc w:val="both"/>
        <w:rPr>
          <w:sz w:val="26"/>
          <w:szCs w:val="26"/>
        </w:rPr>
      </w:pPr>
      <w:r w:rsidRPr="00FA0D61">
        <w:rPr>
          <w:sz w:val="26"/>
          <w:szCs w:val="26"/>
        </w:rPr>
        <w:t>Управление образования Администрации города Когалыма проводит мониторинг деятельности образовательных организаций по обеспечению комплексной безопасности детей, созданию безопасных и комфортных условий для обучающихся.</w:t>
      </w:r>
    </w:p>
    <w:p w14:paraId="16BF35C1" w14:textId="77777777" w:rsidR="00A72FF6" w:rsidRPr="00FA0D61" w:rsidRDefault="00A72FF6" w:rsidP="00A72FF6">
      <w:pPr>
        <w:ind w:firstLine="709"/>
        <w:jc w:val="both"/>
        <w:rPr>
          <w:iCs/>
          <w:color w:val="FF0000"/>
          <w:sz w:val="26"/>
          <w:szCs w:val="26"/>
        </w:rPr>
      </w:pPr>
    </w:p>
    <w:p w14:paraId="407DF32C" w14:textId="77777777" w:rsidR="00A72FF6" w:rsidRPr="00FA0D61" w:rsidRDefault="00A72FF6" w:rsidP="00A72FF6">
      <w:pPr>
        <w:ind w:firstLine="709"/>
        <w:jc w:val="center"/>
        <w:rPr>
          <w:b/>
          <w:sz w:val="26"/>
          <w:szCs w:val="26"/>
        </w:rPr>
      </w:pPr>
      <w:r w:rsidRPr="00FA0D61">
        <w:rPr>
          <w:b/>
          <w:sz w:val="26"/>
          <w:szCs w:val="26"/>
        </w:rPr>
        <w:t>Доступность дополнительного образования</w:t>
      </w:r>
    </w:p>
    <w:p w14:paraId="3AE6B275" w14:textId="77777777" w:rsidR="00A72FF6" w:rsidRPr="00FA0D61" w:rsidRDefault="00A72FF6" w:rsidP="00A72FF6">
      <w:pPr>
        <w:ind w:firstLine="709"/>
        <w:jc w:val="both"/>
        <w:rPr>
          <w:sz w:val="26"/>
          <w:szCs w:val="26"/>
        </w:rPr>
      </w:pPr>
      <w:r w:rsidRPr="00FA0D61">
        <w:rPr>
          <w:sz w:val="26"/>
          <w:szCs w:val="26"/>
        </w:rPr>
        <w:t>С целью развития системы доступного дополнительного образования, в соответствии с индивидуальными запросами населения, предусмотрено обеспечение функционирования кружков, секций, студий по всем направлениям развития детей.</w:t>
      </w:r>
    </w:p>
    <w:p w14:paraId="3F58F351" w14:textId="77777777" w:rsidR="00A72FF6" w:rsidRPr="00FA0D61" w:rsidRDefault="00A72FF6" w:rsidP="00A72FF6">
      <w:pPr>
        <w:ind w:firstLine="709"/>
        <w:jc w:val="both"/>
        <w:rPr>
          <w:sz w:val="26"/>
          <w:szCs w:val="26"/>
        </w:rPr>
      </w:pPr>
      <w:r w:rsidRPr="00FA0D61">
        <w:rPr>
          <w:sz w:val="26"/>
          <w:szCs w:val="26"/>
        </w:rPr>
        <w:t>Дополнительные образовательные услуги для детей города Когалыма предоставляются во всех муниципальных образовательных организациях, в том числе в 6 дошкольных образовательных организациях, 7 общеобразовательных организациях, 2 организациях дополнительного образования, а также в негосударственной организации дополнительного образования (ЧОУ ДО «Школа иностранных языков «Диалог»). Реализация дополнительных общеобразовательных программ осуществляется по всем шести направленностям: техническое, художественное, естественнонаучное, физкультурно-спортивное, туристско-краеведческое, социально-педагогическое.</w:t>
      </w:r>
    </w:p>
    <w:p w14:paraId="527B48D6" w14:textId="77777777" w:rsidR="00A72FF6" w:rsidRPr="00FA0D61" w:rsidRDefault="00A72FF6" w:rsidP="00A72FF6">
      <w:pPr>
        <w:ind w:firstLine="709"/>
        <w:jc w:val="both"/>
        <w:rPr>
          <w:color w:val="FF0000"/>
          <w:sz w:val="26"/>
          <w:szCs w:val="26"/>
        </w:rPr>
      </w:pPr>
      <w:r w:rsidRPr="00FA0D61">
        <w:rPr>
          <w:sz w:val="26"/>
          <w:szCs w:val="26"/>
        </w:rPr>
        <w:t>По состоянию на отчетный период доля детей, охваченных образовательными программами дополнительного образования детей на базе образовательных организаций, в общей численности детей и молодежи в возрасте 5-18 лет (12 768 человек) составляет 11 236 человек, 88,0%, (2022 год – 10 790 человек, 86,6%).</w:t>
      </w:r>
    </w:p>
    <w:p w14:paraId="5EA60E7C" w14:textId="77777777" w:rsidR="00A72FF6" w:rsidRPr="00FA0D61" w:rsidRDefault="00A72FF6" w:rsidP="00A72FF6">
      <w:pPr>
        <w:ind w:firstLine="709"/>
        <w:jc w:val="both"/>
        <w:rPr>
          <w:sz w:val="26"/>
          <w:szCs w:val="26"/>
        </w:rPr>
      </w:pPr>
      <w:r w:rsidRPr="00FA0D61">
        <w:rPr>
          <w:sz w:val="26"/>
          <w:szCs w:val="26"/>
        </w:rPr>
        <w:t>В 2023 году реализовано два проекта в рамках инициативного бюджетирования:</w:t>
      </w:r>
    </w:p>
    <w:p w14:paraId="23869599" w14:textId="77777777" w:rsidR="00A72FF6" w:rsidRPr="00FA0D61" w:rsidRDefault="00A72FF6" w:rsidP="00A72FF6">
      <w:pPr>
        <w:ind w:firstLine="709"/>
        <w:jc w:val="both"/>
        <w:rPr>
          <w:color w:val="FF0000"/>
          <w:sz w:val="26"/>
          <w:szCs w:val="26"/>
        </w:rPr>
      </w:pPr>
      <w:r w:rsidRPr="00FA0D61">
        <w:rPr>
          <w:sz w:val="26"/>
          <w:szCs w:val="26"/>
        </w:rPr>
        <w:t xml:space="preserve">1. Реализация на базе </w:t>
      </w:r>
      <w:r w:rsidRPr="00FA0D61">
        <w:rPr>
          <w:rFonts w:eastAsia="Calibri"/>
          <w:sz w:val="26"/>
          <w:szCs w:val="26"/>
        </w:rPr>
        <w:t>МАОУ «Школа-сад №10 проекта</w:t>
      </w:r>
      <w:r w:rsidRPr="00FA0D61">
        <w:rPr>
          <w:sz w:val="26"/>
          <w:szCs w:val="26"/>
        </w:rPr>
        <w:t xml:space="preserve"> «Наука: лаб-генерация». Проект направлен на развитие материально-технической базы образовательного учреждения, которое будет способствовать созданию предметно-пространственной среды, где дети в увлекательной форме, используя полученное оборудование, будут углублять свои знания по химии, биологии, заниматься экспериментальной деятельностью, развивать исследовательские навыки, повышать качество знаний по учебным предметам, участвовать в различных олимпиадах.</w:t>
      </w:r>
    </w:p>
    <w:p w14:paraId="7D25CD4B" w14:textId="77777777" w:rsidR="00A72FF6" w:rsidRPr="00FA0D61" w:rsidRDefault="00A72FF6" w:rsidP="00A72FF6">
      <w:pPr>
        <w:ind w:firstLine="709"/>
        <w:jc w:val="both"/>
        <w:rPr>
          <w:color w:val="FF0000"/>
          <w:sz w:val="26"/>
          <w:szCs w:val="26"/>
        </w:rPr>
      </w:pPr>
      <w:r w:rsidRPr="00FA0D61">
        <w:rPr>
          <w:sz w:val="26"/>
          <w:szCs w:val="26"/>
        </w:rPr>
        <w:t>2. Разработка и реализация проекта «Мир вокруг нас» (на базе муниципального автономного дошкольного образовательного учреждения «Чебурашка»). Проект направлен на расширение знаний детей об окружающем мире через опытно-экспериментальную деятельность, воспитание любознательности, активности, формирование знаний о науке, профессиях.</w:t>
      </w:r>
    </w:p>
    <w:p w14:paraId="2E41B7B9" w14:textId="77777777" w:rsidR="00A72FF6" w:rsidRPr="00FA0D61" w:rsidRDefault="00A72FF6" w:rsidP="00A72FF6">
      <w:pPr>
        <w:ind w:firstLine="709"/>
        <w:jc w:val="both"/>
        <w:rPr>
          <w:color w:val="FF0000"/>
          <w:sz w:val="26"/>
          <w:szCs w:val="26"/>
        </w:rPr>
      </w:pPr>
      <w:r w:rsidRPr="00FA0D61">
        <w:rPr>
          <w:sz w:val="26"/>
          <w:szCs w:val="26"/>
        </w:rPr>
        <w:t>В городе Когалыме внедрена система персонифицированного финансирования дополнительного образования (далее - ПФДО). По итогам 2023 года выдано 2 885 сертификатов ПФДО (2022 год – 1 927 сертификатов), что составляет 21,7% (2022 год – 18,4%) от общей численности детей в возрасте 5-18 лет, охваченных дополнительным образованием.</w:t>
      </w:r>
    </w:p>
    <w:p w14:paraId="2A320941" w14:textId="77777777" w:rsidR="00A72FF6" w:rsidRPr="00FA0D61" w:rsidRDefault="00A72FF6" w:rsidP="00A72FF6">
      <w:pPr>
        <w:ind w:firstLine="709"/>
        <w:jc w:val="both"/>
        <w:rPr>
          <w:color w:val="FF0000"/>
          <w:sz w:val="26"/>
          <w:szCs w:val="26"/>
        </w:rPr>
      </w:pPr>
      <w:r w:rsidRPr="00FA0D61">
        <w:rPr>
          <w:sz w:val="26"/>
          <w:szCs w:val="26"/>
        </w:rPr>
        <w:t>В реестр поставщиков дополнительного образования включены Муниципальное автономное учреждение дополнительного образования «Дом детского творчества» города Когалыма (далее – МАУ ДО «ДДТ»), бюджетное учреждение профессионального образования Ханты-Мансийского автономного округа - Югры «Когалымский политехнический колледж», МАОУ «Средняя школа №3», 12 индивидуальных предпринимателей. Всего в 2023 году в реестре 15 поставщиков.</w:t>
      </w:r>
    </w:p>
    <w:p w14:paraId="5C99BC4F" w14:textId="77777777" w:rsidR="00A72FF6" w:rsidRPr="00FA0D61" w:rsidRDefault="00A72FF6" w:rsidP="00A72FF6">
      <w:pPr>
        <w:ind w:firstLine="709"/>
        <w:jc w:val="both"/>
        <w:rPr>
          <w:sz w:val="26"/>
          <w:szCs w:val="26"/>
        </w:rPr>
      </w:pPr>
      <w:r w:rsidRPr="00FA0D61">
        <w:rPr>
          <w:sz w:val="26"/>
          <w:szCs w:val="26"/>
        </w:rPr>
        <w:t>Сертифицированы (т.е. прошли специальную экспертизу на уровне округа) 162 дополнительные общеразвивающие программы, из них 99 программ МАУ ДО «ДДТ», 5 программ БУ «Когалымского политехнического колледжа», 3 программы МАОУ «Средняя школа № 3» и 55 программ индивидуальных предпринимателей.</w:t>
      </w:r>
    </w:p>
    <w:p w14:paraId="10D9F74C" w14:textId="77777777" w:rsidR="00A72FF6" w:rsidRPr="00FA0D61" w:rsidRDefault="00A72FF6" w:rsidP="00A72FF6">
      <w:pPr>
        <w:ind w:firstLine="709"/>
        <w:jc w:val="both"/>
        <w:rPr>
          <w:sz w:val="26"/>
          <w:szCs w:val="26"/>
        </w:rPr>
      </w:pPr>
      <w:r w:rsidRPr="00FA0D61">
        <w:rPr>
          <w:sz w:val="26"/>
          <w:szCs w:val="26"/>
        </w:rPr>
        <w:t>С сентября 2023 года в сфере дополнительного образования разработаны нормативно-правовые акты города Когалыма, регулирующие оказание муниципальных услуг по реализации дополнительных общеразвивающих программ для детей, связанные с распространением норм закона о социальном заказе (Федеральный закон от 13.07.2020 года №189-ФЗ «О государственном (муниципальном) социальном заказе на оказание государственных (муниципальных) услуг в социальной сфере». На каждую образовательную программу, оплачиваемую средствами сертификата, ребенку формируется социальный сертификат (электронная запись, содержащая преимущественно информацию об образовательной программе и договоре с организацией, осуществляющей образовательную деятельность).</w:t>
      </w:r>
    </w:p>
    <w:p w14:paraId="14F0D4DC" w14:textId="77777777" w:rsidR="00A72FF6" w:rsidRPr="00FA0D61" w:rsidRDefault="00A72FF6" w:rsidP="00A72FF6">
      <w:pPr>
        <w:ind w:firstLine="709"/>
        <w:jc w:val="both"/>
        <w:rPr>
          <w:sz w:val="26"/>
          <w:szCs w:val="26"/>
        </w:rPr>
      </w:pPr>
      <w:r w:rsidRPr="00FA0D61">
        <w:rPr>
          <w:sz w:val="26"/>
          <w:szCs w:val="26"/>
        </w:rPr>
        <w:t>С 01.09.2023 сформировано 2 764 социальных сертификата, использованных для зачисления в текущем году, что составляет 24,6% от общей численности детей в возрасте 5-18 лет, охваченных дополнительным образованием (11 236 человек).</w:t>
      </w:r>
    </w:p>
    <w:p w14:paraId="7622C2E0" w14:textId="77777777" w:rsidR="00A72FF6" w:rsidRPr="00FA0D61" w:rsidRDefault="00A72FF6" w:rsidP="00A72FF6">
      <w:pPr>
        <w:ind w:firstLine="709"/>
        <w:jc w:val="both"/>
        <w:rPr>
          <w:sz w:val="26"/>
          <w:szCs w:val="26"/>
        </w:rPr>
      </w:pPr>
      <w:r w:rsidRPr="00FA0D61">
        <w:rPr>
          <w:sz w:val="26"/>
          <w:szCs w:val="26"/>
        </w:rPr>
        <w:t xml:space="preserve">Принцип доступности дополнительного образования реализуется и в отношении получения такого образования детьми-инвалидами, детьми с ограниченными возможностями здоровья и </w:t>
      </w:r>
      <w:r w:rsidRPr="00FA0D61">
        <w:rPr>
          <w:rFonts w:eastAsia="Calibri"/>
          <w:sz w:val="26"/>
          <w:szCs w:val="26"/>
        </w:rPr>
        <w:t>расстройством аутистического спектра</w:t>
      </w:r>
      <w:r w:rsidRPr="00FA0D61">
        <w:rPr>
          <w:sz w:val="26"/>
          <w:szCs w:val="26"/>
        </w:rPr>
        <w:t>.</w:t>
      </w:r>
    </w:p>
    <w:p w14:paraId="2E9B0C1A" w14:textId="77777777" w:rsidR="00A72FF6" w:rsidRPr="00FA0D61" w:rsidRDefault="00A72FF6" w:rsidP="00A72FF6">
      <w:pPr>
        <w:ind w:firstLine="709"/>
        <w:jc w:val="both"/>
        <w:rPr>
          <w:sz w:val="26"/>
          <w:szCs w:val="26"/>
        </w:rPr>
      </w:pPr>
      <w:r w:rsidRPr="00FA0D61">
        <w:rPr>
          <w:sz w:val="26"/>
          <w:szCs w:val="26"/>
        </w:rPr>
        <w:t>В 2023 году в рамках муниципального задания в МАУ ДО «ДДТ» 21 ребенок данной категории осваивали 5 адаптированных дополнительных образовательных программ объединений «Мастерская чудес» (ИЗО), «Волшебные краски» (ИЗО), «Бумажные фантазии» (оригами), «Мягкая игрушка» (изготовление игрушек из ткани, пряжи, меха), «ИнженерикУМ» (конструирование и робототехника) на индивидуальных занятиях.</w:t>
      </w:r>
    </w:p>
    <w:p w14:paraId="0D2C1DAF" w14:textId="77777777" w:rsidR="00A72FF6" w:rsidRPr="00FA0D61" w:rsidRDefault="00A72FF6" w:rsidP="00A72FF6">
      <w:pPr>
        <w:ind w:firstLine="709"/>
        <w:jc w:val="both"/>
        <w:rPr>
          <w:sz w:val="26"/>
          <w:szCs w:val="26"/>
        </w:rPr>
      </w:pPr>
      <w:r w:rsidRPr="00FA0D61">
        <w:rPr>
          <w:sz w:val="26"/>
          <w:szCs w:val="26"/>
        </w:rPr>
        <w:t xml:space="preserve">Организация отдыха, оздоровление и занятости детей в 2023 году осуществлялась в рамках муниципальной программы «Развитие образования в городе Когалыме». </w:t>
      </w:r>
    </w:p>
    <w:p w14:paraId="707B8D0D" w14:textId="77777777" w:rsidR="00A72FF6" w:rsidRPr="00FA0D61" w:rsidRDefault="00A72FF6" w:rsidP="00A72FF6">
      <w:pPr>
        <w:ind w:firstLine="709"/>
        <w:jc w:val="both"/>
        <w:rPr>
          <w:sz w:val="26"/>
          <w:szCs w:val="26"/>
        </w:rPr>
      </w:pPr>
      <w:r w:rsidRPr="00FA0D61">
        <w:rPr>
          <w:sz w:val="26"/>
          <w:szCs w:val="26"/>
        </w:rPr>
        <w:t xml:space="preserve">Управлением образования Администрации города Когалыма в рамках полномочий, определённых Положением об организации отдыха, оздоровления, занятости детей города Когалыма (утверждено Постановлением Администрации города Когалыма от 25.03.2013 №741 «О порядке организации отдыха и оздоровления детей, имеющих место жительства в городе Когалыме») была организована работа по отдыху и оздоровлению детей. </w:t>
      </w:r>
    </w:p>
    <w:p w14:paraId="4EDF1AB1" w14:textId="77777777" w:rsidR="00A72FF6" w:rsidRPr="00FA0D61" w:rsidRDefault="00A72FF6" w:rsidP="00A72FF6">
      <w:pPr>
        <w:ind w:firstLine="709"/>
        <w:jc w:val="both"/>
        <w:rPr>
          <w:sz w:val="26"/>
          <w:szCs w:val="26"/>
        </w:rPr>
      </w:pPr>
      <w:r w:rsidRPr="00FA0D61">
        <w:rPr>
          <w:sz w:val="26"/>
          <w:szCs w:val="26"/>
        </w:rPr>
        <w:t>В период оздоровительной кампании 2023 года отдохнули 3 777 детей, в том числе:</w:t>
      </w:r>
    </w:p>
    <w:p w14:paraId="600FD296" w14:textId="77777777" w:rsidR="00A72FF6" w:rsidRPr="00FA0D61" w:rsidRDefault="00A72FF6" w:rsidP="00A72FF6">
      <w:pPr>
        <w:ind w:firstLine="709"/>
        <w:jc w:val="both"/>
        <w:rPr>
          <w:sz w:val="26"/>
          <w:szCs w:val="26"/>
        </w:rPr>
      </w:pPr>
      <w:r w:rsidRPr="00FA0D61">
        <w:rPr>
          <w:sz w:val="26"/>
          <w:szCs w:val="26"/>
        </w:rPr>
        <w:t>- во время весенних и осенних каникул была организована работа оздоровительных лагерей с дневным пребыванием детей на базе МАОУ СОШ № 1, МАОУ «Средняя школа № 3», МАОУ «Средняя школа № 5», МАОУ «Средняя школа № 6», МАОУ СОШ № 7, МАОУ «Средняя школа № 8», МАОУ «Школа-сад № 10» с охватом 2 125 детей;</w:t>
      </w:r>
    </w:p>
    <w:p w14:paraId="5A0EBFF9" w14:textId="77777777" w:rsidR="00A72FF6" w:rsidRPr="00FA0D61" w:rsidRDefault="00A72FF6" w:rsidP="00A72FF6">
      <w:pPr>
        <w:ind w:firstLine="709"/>
        <w:jc w:val="both"/>
        <w:rPr>
          <w:color w:val="FF0000"/>
          <w:sz w:val="26"/>
          <w:szCs w:val="26"/>
        </w:rPr>
      </w:pPr>
      <w:r w:rsidRPr="00FA0D61">
        <w:rPr>
          <w:sz w:val="26"/>
          <w:szCs w:val="26"/>
        </w:rPr>
        <w:t xml:space="preserve">- во время летних каникул в лагерях с дневным пребыванием на базе МАОУ СОШ № 1, МАОУ «Средняя школа № 5», МАОУ «Средняя школа № 6», МАОУ «Средняя школа № 8» (корпус 2), МАОУ «Школа-сад № 10», МАУ «Школа искусств», МАУ ДО «ДДТ», муниципального автономного учреждения дополнительного образования «Спортивная школа «Дворец спорта», МАОУ «Средняя школа № 8» (корпус 2) -  лагерь труда и отдыха </w:t>
      </w:r>
      <w:r w:rsidRPr="00FA0D61">
        <w:rPr>
          <w:bCs/>
          <w:sz w:val="26"/>
          <w:szCs w:val="26"/>
        </w:rPr>
        <w:t>МАУ «МКЦ «Феникс»</w:t>
      </w:r>
      <w:r w:rsidRPr="00FA0D61">
        <w:rPr>
          <w:sz w:val="26"/>
          <w:szCs w:val="26"/>
        </w:rPr>
        <w:t xml:space="preserve"> отдохнули 1 190 человек; </w:t>
      </w:r>
    </w:p>
    <w:p w14:paraId="02E79A7D" w14:textId="77777777" w:rsidR="00A72FF6" w:rsidRPr="00FA0D61" w:rsidRDefault="00A72FF6" w:rsidP="00A72FF6">
      <w:pPr>
        <w:ind w:firstLine="709"/>
        <w:jc w:val="both"/>
        <w:rPr>
          <w:color w:val="FF0000"/>
          <w:sz w:val="26"/>
          <w:szCs w:val="26"/>
        </w:rPr>
      </w:pPr>
      <w:r w:rsidRPr="00FA0D61">
        <w:rPr>
          <w:sz w:val="26"/>
          <w:szCs w:val="26"/>
        </w:rPr>
        <w:t>- в оздоровительных учреждениях за пределами города отдохнул 431 человек, в том числе на территории Краснодарского края – 261 ребенок, Республики Башкортостан – 108 детей, Свердловской области – 23 ребенка. В период осенних каникул организован выезд в Московскую область – 39 детей.</w:t>
      </w:r>
    </w:p>
    <w:p w14:paraId="0A1E5786" w14:textId="77777777" w:rsidR="00A72FF6" w:rsidRPr="00FA0D61" w:rsidRDefault="00A72FF6" w:rsidP="00A72FF6">
      <w:pPr>
        <w:ind w:firstLine="709"/>
        <w:jc w:val="both"/>
        <w:rPr>
          <w:sz w:val="26"/>
          <w:szCs w:val="26"/>
        </w:rPr>
      </w:pPr>
      <w:r w:rsidRPr="00FA0D61">
        <w:rPr>
          <w:sz w:val="26"/>
          <w:szCs w:val="26"/>
        </w:rPr>
        <w:t>Группа обучающихся туристического клуба «Легенда» в мае-июне в количестве 31 человека выезжали для участия в туристической экспедиции по маршруту: г.Когалым - г.Тюмень - г.Барнаул - г.Тюмень - г.Когалым.</w:t>
      </w:r>
    </w:p>
    <w:p w14:paraId="4910664E" w14:textId="77777777" w:rsidR="00A72FF6" w:rsidRPr="00FA0D61" w:rsidRDefault="00A72FF6" w:rsidP="00A72FF6">
      <w:pPr>
        <w:ind w:firstLine="709"/>
        <w:jc w:val="both"/>
        <w:rPr>
          <w:color w:val="FF0000"/>
          <w:sz w:val="26"/>
          <w:szCs w:val="26"/>
        </w:rPr>
      </w:pPr>
    </w:p>
    <w:p w14:paraId="153198C5" w14:textId="77777777" w:rsidR="00A72FF6" w:rsidRPr="00FA0D61" w:rsidRDefault="00A72FF6" w:rsidP="00A72FF6">
      <w:pPr>
        <w:keepNext/>
        <w:ind w:firstLine="709"/>
        <w:jc w:val="both"/>
        <w:outlineLvl w:val="0"/>
        <w:rPr>
          <w:b/>
          <w:sz w:val="26"/>
          <w:szCs w:val="26"/>
          <w:lang w:eastAsia="en-US"/>
        </w:rPr>
      </w:pPr>
      <w:bookmarkStart w:id="57" w:name="_Toc156207241"/>
      <w:bookmarkStart w:id="58" w:name="_Toc352163223"/>
      <w:bookmarkEnd w:id="56"/>
      <w:r w:rsidRPr="00FA0D61">
        <w:rPr>
          <w:b/>
          <w:sz w:val="26"/>
          <w:szCs w:val="26"/>
        </w:rPr>
        <w:t>13. С</w:t>
      </w:r>
      <w:r w:rsidRPr="00FA0D61">
        <w:rPr>
          <w:b/>
          <w:sz w:val="26"/>
          <w:szCs w:val="26"/>
          <w:lang w:eastAsia="en-US"/>
        </w:rPr>
        <w:t>оздание условий для оказания медицинской помощи населению на территории городского округа в соответствии с территориальной программой государственных гарантий бесплатного оказания гражданам медицинской помощи</w:t>
      </w:r>
      <w:bookmarkEnd w:id="57"/>
    </w:p>
    <w:p w14:paraId="2ABE6AF9" w14:textId="77777777" w:rsidR="00A72FF6" w:rsidRPr="00FA0D61" w:rsidRDefault="00A72FF6" w:rsidP="00A72FF6">
      <w:pPr>
        <w:ind w:firstLine="709"/>
        <w:jc w:val="both"/>
        <w:rPr>
          <w:color w:val="FF0000"/>
          <w:sz w:val="26"/>
          <w:szCs w:val="26"/>
        </w:rPr>
      </w:pPr>
    </w:p>
    <w:p w14:paraId="661AAF24" w14:textId="77777777" w:rsidR="00A72FF6" w:rsidRPr="00FA0D61" w:rsidRDefault="00A72FF6" w:rsidP="00A72FF6">
      <w:pPr>
        <w:ind w:firstLine="709"/>
        <w:jc w:val="both"/>
        <w:rPr>
          <w:sz w:val="26"/>
          <w:szCs w:val="26"/>
        </w:rPr>
      </w:pPr>
      <w:r w:rsidRPr="00FA0D61">
        <w:rPr>
          <w:sz w:val="26"/>
          <w:szCs w:val="26"/>
        </w:rPr>
        <w:t xml:space="preserve">Основным учреждением здравоохранения в городе Когалыме является БУ «Когалымская городская больница». </w:t>
      </w:r>
    </w:p>
    <w:p w14:paraId="28BDEC5E" w14:textId="77777777" w:rsidR="00A72FF6" w:rsidRPr="00FA0D61" w:rsidRDefault="00A72FF6" w:rsidP="00A72FF6">
      <w:pPr>
        <w:ind w:firstLine="709"/>
        <w:jc w:val="both"/>
        <w:rPr>
          <w:sz w:val="26"/>
          <w:szCs w:val="26"/>
        </w:rPr>
      </w:pPr>
      <w:r w:rsidRPr="00FA0D61">
        <w:rPr>
          <w:sz w:val="26"/>
          <w:szCs w:val="26"/>
        </w:rPr>
        <w:t>В отчётном периоде в сфере здравоохранения продолжается реализация мероприятий, направленных на повышение доступности и качества медицинской помощи населению, дальнейшее развитие первичного медицинского звена, профилактику заболеваний.</w:t>
      </w:r>
    </w:p>
    <w:p w14:paraId="1921A865" w14:textId="77777777" w:rsidR="00A72FF6" w:rsidRPr="00FA0D61" w:rsidRDefault="00A72FF6" w:rsidP="00A72FF6">
      <w:pPr>
        <w:ind w:firstLine="709"/>
        <w:jc w:val="both"/>
        <w:rPr>
          <w:sz w:val="26"/>
          <w:szCs w:val="26"/>
        </w:rPr>
      </w:pPr>
      <w:r w:rsidRPr="00FA0D61">
        <w:rPr>
          <w:sz w:val="26"/>
          <w:szCs w:val="26"/>
        </w:rPr>
        <w:t>В отчетном году в рамках утвержденной Программы государственных гарантий бесплатного оказания гражданам медицинской помощи в БУ «Когалымская городская больница» предоставлялись следующие государственные услуги и работы:</w:t>
      </w:r>
    </w:p>
    <w:p w14:paraId="3B45E0CA" w14:textId="77777777" w:rsidR="00A72FF6" w:rsidRPr="00FA0D61" w:rsidRDefault="00A72FF6" w:rsidP="00A72FF6">
      <w:pPr>
        <w:ind w:firstLine="709"/>
        <w:jc w:val="both"/>
        <w:rPr>
          <w:sz w:val="26"/>
          <w:szCs w:val="26"/>
        </w:rPr>
      </w:pPr>
      <w:r w:rsidRPr="00FA0D61">
        <w:rPr>
          <w:sz w:val="26"/>
          <w:szCs w:val="26"/>
        </w:rPr>
        <w:t>- оказание стационарной медицинской помощи;</w:t>
      </w:r>
    </w:p>
    <w:p w14:paraId="02CD84C5" w14:textId="77777777" w:rsidR="00A72FF6" w:rsidRPr="00FA0D61" w:rsidRDefault="00A72FF6" w:rsidP="00A72FF6">
      <w:pPr>
        <w:ind w:firstLine="709"/>
        <w:jc w:val="both"/>
        <w:rPr>
          <w:sz w:val="26"/>
          <w:szCs w:val="26"/>
        </w:rPr>
      </w:pPr>
      <w:r w:rsidRPr="00FA0D61">
        <w:rPr>
          <w:sz w:val="26"/>
          <w:szCs w:val="26"/>
        </w:rPr>
        <w:t>- оказание амбулаторно-поликлинической помощи;</w:t>
      </w:r>
    </w:p>
    <w:p w14:paraId="216B35D0" w14:textId="77777777" w:rsidR="00A72FF6" w:rsidRPr="00FA0D61" w:rsidRDefault="00A72FF6" w:rsidP="00A72FF6">
      <w:pPr>
        <w:ind w:firstLine="709"/>
        <w:jc w:val="both"/>
        <w:rPr>
          <w:sz w:val="26"/>
          <w:szCs w:val="26"/>
        </w:rPr>
      </w:pPr>
      <w:r w:rsidRPr="00FA0D61">
        <w:rPr>
          <w:sz w:val="26"/>
          <w:szCs w:val="26"/>
        </w:rPr>
        <w:t>- оказание медицинской помощи в дневных стационарах;</w:t>
      </w:r>
    </w:p>
    <w:p w14:paraId="28FC218A" w14:textId="77777777" w:rsidR="00A72FF6" w:rsidRPr="00FA0D61" w:rsidRDefault="00A72FF6" w:rsidP="00A72FF6">
      <w:pPr>
        <w:ind w:firstLine="709"/>
        <w:jc w:val="both"/>
        <w:rPr>
          <w:sz w:val="26"/>
          <w:szCs w:val="26"/>
        </w:rPr>
      </w:pPr>
      <w:r w:rsidRPr="00FA0D61">
        <w:rPr>
          <w:sz w:val="26"/>
          <w:szCs w:val="26"/>
        </w:rPr>
        <w:t>- оказание скорой медицинской помощи.</w:t>
      </w:r>
    </w:p>
    <w:p w14:paraId="6B9F85B8" w14:textId="77777777" w:rsidR="00A72FF6" w:rsidRPr="00FA0D61" w:rsidRDefault="00A72FF6" w:rsidP="00A72FF6">
      <w:pPr>
        <w:ind w:firstLine="709"/>
        <w:jc w:val="both"/>
        <w:rPr>
          <w:color w:val="FF0000"/>
          <w:sz w:val="26"/>
          <w:szCs w:val="26"/>
        </w:rPr>
      </w:pPr>
    </w:p>
    <w:p w14:paraId="61D9D4D5" w14:textId="77777777" w:rsidR="00A72FF6" w:rsidRPr="00FA0D61" w:rsidRDefault="00A72FF6" w:rsidP="00A72FF6">
      <w:pPr>
        <w:ind w:firstLine="709"/>
        <w:jc w:val="center"/>
        <w:rPr>
          <w:b/>
          <w:sz w:val="26"/>
          <w:szCs w:val="26"/>
        </w:rPr>
      </w:pPr>
      <w:r w:rsidRPr="00FA0D61">
        <w:rPr>
          <w:b/>
          <w:sz w:val="26"/>
          <w:szCs w:val="26"/>
        </w:rPr>
        <w:t>Оказание стационарной медицинской помощи</w:t>
      </w:r>
    </w:p>
    <w:p w14:paraId="7CC6EC48" w14:textId="77777777" w:rsidR="00A72FF6" w:rsidRPr="00FA0D61" w:rsidRDefault="00A72FF6" w:rsidP="00A72FF6">
      <w:pPr>
        <w:ind w:firstLine="709"/>
        <w:jc w:val="both"/>
        <w:rPr>
          <w:color w:val="FF0000"/>
          <w:sz w:val="26"/>
          <w:szCs w:val="26"/>
        </w:rPr>
      </w:pPr>
      <w:r w:rsidRPr="00FA0D61">
        <w:rPr>
          <w:sz w:val="26"/>
          <w:szCs w:val="26"/>
        </w:rPr>
        <w:t xml:space="preserve">В БУ «Когалымская городская больница» в 2023 году было развернуто 300 коек круглосуточного стационара, а с учетом коек отделения анестезиологии и реанимации – 306, в том числе за счет средств обязательного медицинского страхования (далее - ОМС) – 283 койки. За счет средств бюджета ХМАО – Югры содержатся 10 коек наркологического профиля, 7 коек паллиативной помощи. За счет средств бюджета ХМАО – Югры во всех отделениях также оказывается медицинская помощь пациентам, не застрахованным и не идентифицированным в системе обязательного медицинского страхования (далее – ОМС). </w:t>
      </w:r>
    </w:p>
    <w:p w14:paraId="76637E7D" w14:textId="77777777" w:rsidR="00A72FF6" w:rsidRPr="00FA0D61" w:rsidRDefault="00A72FF6" w:rsidP="00A72FF6">
      <w:pPr>
        <w:ind w:firstLine="709"/>
        <w:jc w:val="both"/>
        <w:rPr>
          <w:sz w:val="26"/>
          <w:szCs w:val="26"/>
        </w:rPr>
      </w:pPr>
      <w:r w:rsidRPr="00FA0D61">
        <w:rPr>
          <w:sz w:val="26"/>
          <w:szCs w:val="26"/>
        </w:rPr>
        <w:t>В настоящее время перед госпитализацией в обязательном порядке всем пациентам проводится ПЦР (полимеразная цепная реакция) или экспресс исследование на наличие новой коронавирусной инфекции, вызванной COVID – 19.</w:t>
      </w:r>
    </w:p>
    <w:p w14:paraId="61F876D2" w14:textId="77777777" w:rsidR="00A72FF6" w:rsidRPr="00FA0D61" w:rsidRDefault="00A72FF6" w:rsidP="00A72FF6">
      <w:pPr>
        <w:ind w:firstLine="709"/>
        <w:jc w:val="both"/>
        <w:rPr>
          <w:sz w:val="26"/>
          <w:szCs w:val="26"/>
        </w:rPr>
      </w:pPr>
      <w:r w:rsidRPr="00FA0D61">
        <w:rPr>
          <w:sz w:val="26"/>
          <w:szCs w:val="26"/>
        </w:rPr>
        <w:t>Специализированная медицинская помощь в отделениях стационара оказывается по направлению профильных специалистов, скорой медицинской помощи и самообращении.</w:t>
      </w:r>
    </w:p>
    <w:p w14:paraId="13F34868" w14:textId="77777777" w:rsidR="00A72FF6" w:rsidRPr="00FA0D61" w:rsidRDefault="00A72FF6" w:rsidP="00A72FF6">
      <w:pPr>
        <w:ind w:firstLine="709"/>
        <w:jc w:val="both"/>
        <w:rPr>
          <w:sz w:val="26"/>
          <w:szCs w:val="26"/>
        </w:rPr>
      </w:pPr>
      <w:r w:rsidRPr="00FA0D61">
        <w:rPr>
          <w:sz w:val="26"/>
          <w:szCs w:val="26"/>
        </w:rPr>
        <w:t>В круглосуточном режиме используется дистанционная консультативная помощь специалистов окружных центров, в том числе реанимационных, главных внештатных специалистов Департамента здравоохранения Ханты-Мансийского автономного округа – Югры. При наличии показаний силами казенного учреждения «Центр медицины катастроф», скорой медицинской помощи пациенты доставляются в окружные центры городов Сургута, Нижневартовска, Ханты-Мансийска.</w:t>
      </w:r>
    </w:p>
    <w:p w14:paraId="772D89C1" w14:textId="77777777" w:rsidR="00A72FF6" w:rsidRPr="00FA0D61" w:rsidRDefault="00A72FF6" w:rsidP="00A72FF6">
      <w:pPr>
        <w:ind w:firstLine="709"/>
        <w:jc w:val="both"/>
        <w:rPr>
          <w:color w:val="FF0000"/>
          <w:sz w:val="26"/>
          <w:szCs w:val="26"/>
        </w:rPr>
      </w:pPr>
    </w:p>
    <w:p w14:paraId="290AB85C" w14:textId="77777777" w:rsidR="00A72FF6" w:rsidRPr="00FA0D61" w:rsidRDefault="00A72FF6" w:rsidP="00A72FF6">
      <w:pPr>
        <w:ind w:firstLine="709"/>
        <w:jc w:val="center"/>
        <w:rPr>
          <w:b/>
          <w:sz w:val="26"/>
          <w:szCs w:val="26"/>
        </w:rPr>
      </w:pPr>
      <w:r w:rsidRPr="00FA0D61">
        <w:rPr>
          <w:b/>
          <w:sz w:val="26"/>
          <w:szCs w:val="26"/>
        </w:rPr>
        <w:t>Оказание амбулаторно-поликлинической медицинской помощи</w:t>
      </w:r>
    </w:p>
    <w:p w14:paraId="1B4F7605" w14:textId="77777777" w:rsidR="00A72FF6" w:rsidRPr="00FA0D61" w:rsidRDefault="00A72FF6" w:rsidP="00A72FF6">
      <w:pPr>
        <w:ind w:firstLine="709"/>
        <w:jc w:val="both"/>
        <w:rPr>
          <w:sz w:val="26"/>
          <w:szCs w:val="26"/>
        </w:rPr>
      </w:pPr>
      <w:r w:rsidRPr="00FA0D61">
        <w:rPr>
          <w:sz w:val="26"/>
          <w:szCs w:val="26"/>
        </w:rPr>
        <w:t>Пропускная способность амбулаторно-поликлинических подразделений больницы составляет 1 598 посещений в смену, в том числе:</w:t>
      </w:r>
    </w:p>
    <w:p w14:paraId="526F5410" w14:textId="77777777" w:rsidR="00A72FF6" w:rsidRPr="00FA0D61" w:rsidRDefault="00A72FF6" w:rsidP="00A72FF6">
      <w:pPr>
        <w:ind w:firstLine="709"/>
        <w:jc w:val="both"/>
        <w:rPr>
          <w:sz w:val="26"/>
          <w:szCs w:val="26"/>
        </w:rPr>
      </w:pPr>
      <w:r w:rsidRPr="00FA0D61">
        <w:rPr>
          <w:sz w:val="26"/>
          <w:szCs w:val="26"/>
        </w:rPr>
        <w:t>- поликлиники по обслуживанию взрослого населения - 867 посещений в смену;</w:t>
      </w:r>
    </w:p>
    <w:p w14:paraId="13F8D723" w14:textId="77777777" w:rsidR="00A72FF6" w:rsidRPr="00FA0D61" w:rsidRDefault="00A72FF6" w:rsidP="00A72FF6">
      <w:pPr>
        <w:ind w:firstLine="709"/>
        <w:jc w:val="both"/>
        <w:rPr>
          <w:sz w:val="26"/>
          <w:szCs w:val="26"/>
        </w:rPr>
      </w:pPr>
      <w:r w:rsidRPr="00FA0D61">
        <w:rPr>
          <w:sz w:val="26"/>
          <w:szCs w:val="26"/>
        </w:rPr>
        <w:t>- детской поликлиники – 370 посещений в смену;</w:t>
      </w:r>
    </w:p>
    <w:p w14:paraId="4C620DB7" w14:textId="77777777" w:rsidR="00A72FF6" w:rsidRPr="00FA0D61" w:rsidRDefault="00A72FF6" w:rsidP="00A72FF6">
      <w:pPr>
        <w:ind w:firstLine="709"/>
        <w:jc w:val="both"/>
        <w:rPr>
          <w:sz w:val="26"/>
          <w:szCs w:val="26"/>
        </w:rPr>
      </w:pPr>
      <w:r w:rsidRPr="00FA0D61">
        <w:rPr>
          <w:sz w:val="26"/>
          <w:szCs w:val="26"/>
        </w:rPr>
        <w:t>- отделения профилактических осмотров - 61 посещение в смену;</w:t>
      </w:r>
    </w:p>
    <w:p w14:paraId="68B50191" w14:textId="77777777" w:rsidR="00A72FF6" w:rsidRPr="00FA0D61" w:rsidRDefault="00A72FF6" w:rsidP="00A72FF6">
      <w:pPr>
        <w:ind w:firstLine="709"/>
        <w:jc w:val="both"/>
        <w:rPr>
          <w:sz w:val="26"/>
          <w:szCs w:val="26"/>
        </w:rPr>
      </w:pPr>
      <w:r w:rsidRPr="00FA0D61">
        <w:rPr>
          <w:sz w:val="26"/>
          <w:szCs w:val="26"/>
        </w:rPr>
        <w:t xml:space="preserve">- женской консультации - 140 посещений в смену; </w:t>
      </w:r>
    </w:p>
    <w:p w14:paraId="0309FA96" w14:textId="77777777" w:rsidR="00A72FF6" w:rsidRPr="00FA0D61" w:rsidRDefault="00A72FF6" w:rsidP="00A72FF6">
      <w:pPr>
        <w:ind w:firstLine="709"/>
        <w:jc w:val="both"/>
        <w:rPr>
          <w:sz w:val="26"/>
          <w:szCs w:val="26"/>
        </w:rPr>
      </w:pPr>
      <w:r w:rsidRPr="00FA0D61">
        <w:rPr>
          <w:sz w:val="26"/>
          <w:szCs w:val="26"/>
        </w:rPr>
        <w:t xml:space="preserve">- стоматологической поликлиники - 160 посещений в смену. </w:t>
      </w:r>
    </w:p>
    <w:p w14:paraId="30DEF6FA" w14:textId="77777777" w:rsidR="00A72FF6" w:rsidRPr="00FA0D61" w:rsidRDefault="00A72FF6" w:rsidP="00A72FF6">
      <w:pPr>
        <w:ind w:firstLine="709"/>
        <w:jc w:val="both"/>
        <w:rPr>
          <w:sz w:val="26"/>
          <w:szCs w:val="26"/>
        </w:rPr>
      </w:pPr>
      <w:r w:rsidRPr="00FA0D61">
        <w:rPr>
          <w:sz w:val="26"/>
          <w:szCs w:val="26"/>
        </w:rPr>
        <w:t xml:space="preserve">Принцип работы поликлиник участково – территориальный. </w:t>
      </w:r>
    </w:p>
    <w:p w14:paraId="74B5AE49" w14:textId="77777777" w:rsidR="00A72FF6" w:rsidRPr="00FA0D61" w:rsidRDefault="00A72FF6" w:rsidP="00A72FF6">
      <w:pPr>
        <w:ind w:firstLine="709"/>
        <w:jc w:val="both"/>
        <w:rPr>
          <w:sz w:val="26"/>
          <w:szCs w:val="26"/>
        </w:rPr>
      </w:pPr>
      <w:r w:rsidRPr="00FA0D61">
        <w:rPr>
          <w:sz w:val="26"/>
          <w:szCs w:val="26"/>
        </w:rPr>
        <w:t xml:space="preserve">На сегодняшний день поликлиники работают в режиме 6-ти дневной рабочей недели с 08:00 до 20:00 часов (пн.-пт.), с 08:00 до 13:00 (сб.). </w:t>
      </w:r>
    </w:p>
    <w:p w14:paraId="78EC12B6" w14:textId="77777777" w:rsidR="00A72FF6" w:rsidRPr="00FA0D61" w:rsidRDefault="00A72FF6" w:rsidP="00A72FF6">
      <w:pPr>
        <w:ind w:firstLine="709"/>
        <w:jc w:val="both"/>
        <w:rPr>
          <w:sz w:val="26"/>
          <w:szCs w:val="26"/>
        </w:rPr>
      </w:pPr>
      <w:r w:rsidRPr="00FA0D61">
        <w:rPr>
          <w:sz w:val="26"/>
          <w:szCs w:val="26"/>
        </w:rPr>
        <w:t>Повышению доступности амбулаторной медицинской помощи населению города способствуют различные формы записи на прием к врачу:</w:t>
      </w:r>
    </w:p>
    <w:p w14:paraId="1396DB69" w14:textId="77777777" w:rsidR="00A72FF6" w:rsidRPr="00FA0D61" w:rsidRDefault="00A72FF6" w:rsidP="00A72FF6">
      <w:pPr>
        <w:ind w:firstLine="709"/>
        <w:jc w:val="both"/>
        <w:rPr>
          <w:sz w:val="26"/>
          <w:szCs w:val="26"/>
        </w:rPr>
      </w:pPr>
      <w:r w:rsidRPr="00FA0D61">
        <w:rPr>
          <w:sz w:val="26"/>
          <w:szCs w:val="26"/>
        </w:rPr>
        <w:t>- через call-центр единого для всех поликлиник для записи на прием и получения справочной информации посредством телефонной связи (запись вызовов на дом, запись на анализы, на прием);</w:t>
      </w:r>
    </w:p>
    <w:p w14:paraId="1D6C1866" w14:textId="77777777" w:rsidR="00A72FF6" w:rsidRPr="00FA0D61" w:rsidRDefault="00A72FF6" w:rsidP="00A72FF6">
      <w:pPr>
        <w:ind w:firstLine="709"/>
        <w:jc w:val="both"/>
        <w:rPr>
          <w:sz w:val="26"/>
          <w:szCs w:val="26"/>
        </w:rPr>
      </w:pPr>
      <w:r w:rsidRPr="00FA0D61">
        <w:rPr>
          <w:sz w:val="26"/>
          <w:szCs w:val="26"/>
        </w:rPr>
        <w:t>- через электронную регистратуру, которая осуществляется посредством телекоммуникационной сети «Интернет»;</w:t>
      </w:r>
    </w:p>
    <w:p w14:paraId="56F0BEF2" w14:textId="77777777" w:rsidR="00A72FF6" w:rsidRPr="00FA0D61" w:rsidRDefault="00A72FF6" w:rsidP="00A72FF6">
      <w:pPr>
        <w:ind w:firstLine="709"/>
        <w:jc w:val="both"/>
        <w:rPr>
          <w:sz w:val="26"/>
          <w:szCs w:val="26"/>
        </w:rPr>
      </w:pPr>
      <w:r w:rsidRPr="00FA0D61">
        <w:rPr>
          <w:sz w:val="26"/>
          <w:szCs w:val="26"/>
        </w:rPr>
        <w:t>- при помощи терминала самозаписи, находящегося на территории учреждения;</w:t>
      </w:r>
    </w:p>
    <w:p w14:paraId="6CDA2519" w14:textId="77777777" w:rsidR="00A72FF6" w:rsidRPr="00FA0D61" w:rsidRDefault="00A72FF6" w:rsidP="00A72FF6">
      <w:pPr>
        <w:ind w:firstLine="709"/>
        <w:jc w:val="both"/>
        <w:rPr>
          <w:sz w:val="26"/>
          <w:szCs w:val="26"/>
        </w:rPr>
      </w:pPr>
      <w:r w:rsidRPr="00FA0D61">
        <w:rPr>
          <w:sz w:val="26"/>
          <w:szCs w:val="26"/>
        </w:rPr>
        <w:t>- при непосредственном обращении в регистратуру поликлиник учреждения.</w:t>
      </w:r>
    </w:p>
    <w:p w14:paraId="07CE3276" w14:textId="77777777" w:rsidR="00A72FF6" w:rsidRPr="00FA0D61" w:rsidRDefault="00A72FF6" w:rsidP="00A72FF6">
      <w:pPr>
        <w:ind w:firstLine="709"/>
        <w:jc w:val="both"/>
        <w:rPr>
          <w:sz w:val="26"/>
          <w:szCs w:val="26"/>
        </w:rPr>
      </w:pPr>
      <w:r w:rsidRPr="00FA0D61">
        <w:rPr>
          <w:sz w:val="26"/>
          <w:szCs w:val="26"/>
        </w:rPr>
        <w:t>В настоящее время для самозаписи выдается 60% всех талонов. Запись на прием к врачу осуществляется на указанное время, в соответствии с установленным графиком приема врачей.</w:t>
      </w:r>
    </w:p>
    <w:p w14:paraId="0C728E72" w14:textId="77777777" w:rsidR="00A72FF6" w:rsidRPr="00FA0D61" w:rsidRDefault="00A72FF6" w:rsidP="00A72FF6">
      <w:pPr>
        <w:ind w:firstLine="709"/>
        <w:jc w:val="both"/>
        <w:rPr>
          <w:sz w:val="26"/>
          <w:szCs w:val="26"/>
        </w:rPr>
      </w:pPr>
      <w:r w:rsidRPr="00FA0D61">
        <w:rPr>
          <w:sz w:val="26"/>
          <w:szCs w:val="26"/>
        </w:rPr>
        <w:t xml:space="preserve">Информированность населения о деятельности медицинского учреждения: </w:t>
      </w:r>
    </w:p>
    <w:p w14:paraId="21CF5A06" w14:textId="77777777" w:rsidR="00A72FF6" w:rsidRPr="00FA0D61" w:rsidRDefault="00A72FF6" w:rsidP="00A72FF6">
      <w:pPr>
        <w:ind w:firstLine="709"/>
        <w:jc w:val="both"/>
        <w:rPr>
          <w:sz w:val="26"/>
          <w:szCs w:val="26"/>
        </w:rPr>
      </w:pPr>
      <w:r w:rsidRPr="00FA0D61">
        <w:rPr>
          <w:sz w:val="26"/>
          <w:szCs w:val="26"/>
        </w:rPr>
        <w:t>- информационные стенды, размещенные в каждом отделении;</w:t>
      </w:r>
    </w:p>
    <w:p w14:paraId="2ABD4AE8" w14:textId="77777777" w:rsidR="00A72FF6" w:rsidRPr="00FA0D61" w:rsidRDefault="00A72FF6" w:rsidP="00A72FF6">
      <w:pPr>
        <w:ind w:firstLine="709"/>
        <w:jc w:val="both"/>
        <w:rPr>
          <w:sz w:val="26"/>
          <w:szCs w:val="26"/>
        </w:rPr>
      </w:pPr>
      <w:r w:rsidRPr="00FA0D61">
        <w:rPr>
          <w:sz w:val="26"/>
          <w:szCs w:val="26"/>
        </w:rPr>
        <w:t>- информация о деятельности размещена на официальном сайте БУ «Когалымская городская больница»;</w:t>
      </w:r>
    </w:p>
    <w:p w14:paraId="3AEF7EFF" w14:textId="77777777" w:rsidR="00A72FF6" w:rsidRPr="00FA0D61" w:rsidRDefault="00A72FF6" w:rsidP="00A72FF6">
      <w:pPr>
        <w:ind w:firstLine="709"/>
        <w:jc w:val="both"/>
        <w:rPr>
          <w:sz w:val="26"/>
          <w:szCs w:val="26"/>
        </w:rPr>
      </w:pPr>
      <w:r w:rsidRPr="00FA0D61">
        <w:rPr>
          <w:sz w:val="26"/>
          <w:szCs w:val="26"/>
        </w:rPr>
        <w:t>- регулярное тесное взаимодействие со средствами массовой информации города;</w:t>
      </w:r>
    </w:p>
    <w:p w14:paraId="10E7D8E0" w14:textId="77777777" w:rsidR="00A72FF6" w:rsidRPr="00FA0D61" w:rsidRDefault="00A72FF6" w:rsidP="00A72FF6">
      <w:pPr>
        <w:ind w:firstLine="709"/>
        <w:jc w:val="both"/>
        <w:rPr>
          <w:sz w:val="26"/>
          <w:szCs w:val="26"/>
        </w:rPr>
      </w:pPr>
      <w:r w:rsidRPr="00FA0D61">
        <w:rPr>
          <w:sz w:val="26"/>
          <w:szCs w:val="26"/>
        </w:rPr>
        <w:t>- для оперативного решения вопросов создана группа в «Viber», в которой ежедневно выкладывается информация по работе подразделений учреждения, вспомогательных служб, контактные телефоны врачей для консультации и записи;</w:t>
      </w:r>
    </w:p>
    <w:p w14:paraId="2977D3DB" w14:textId="77777777" w:rsidR="00A72FF6" w:rsidRPr="00FA0D61" w:rsidRDefault="00A72FF6" w:rsidP="00A72FF6">
      <w:pPr>
        <w:ind w:firstLine="709"/>
        <w:jc w:val="both"/>
        <w:rPr>
          <w:sz w:val="26"/>
          <w:szCs w:val="26"/>
        </w:rPr>
      </w:pPr>
      <w:r w:rsidRPr="00FA0D61">
        <w:rPr>
          <w:sz w:val="26"/>
          <w:szCs w:val="26"/>
        </w:rPr>
        <w:t>- система ПОС (платформа обратной связи).</w:t>
      </w:r>
    </w:p>
    <w:p w14:paraId="75074129" w14:textId="77777777" w:rsidR="00A72FF6" w:rsidRPr="00FA0D61" w:rsidRDefault="00A72FF6" w:rsidP="00A72FF6">
      <w:pPr>
        <w:ind w:firstLine="709"/>
        <w:jc w:val="both"/>
        <w:rPr>
          <w:sz w:val="26"/>
          <w:szCs w:val="26"/>
        </w:rPr>
      </w:pPr>
      <w:r w:rsidRPr="00FA0D61">
        <w:rPr>
          <w:sz w:val="26"/>
          <w:szCs w:val="26"/>
        </w:rPr>
        <w:t>Диспансеризация взрослого населения выполнена на 97,4% от плана (план – 14 869 человек, факт – 14 487 человек) (2022 год – 80,2%).</w:t>
      </w:r>
    </w:p>
    <w:p w14:paraId="325BC279" w14:textId="77777777" w:rsidR="00A72FF6" w:rsidRPr="00FA0D61" w:rsidRDefault="00A72FF6" w:rsidP="00A72FF6">
      <w:pPr>
        <w:ind w:firstLine="709"/>
        <w:jc w:val="both"/>
        <w:rPr>
          <w:sz w:val="26"/>
          <w:szCs w:val="26"/>
        </w:rPr>
      </w:pPr>
      <w:r w:rsidRPr="00FA0D61">
        <w:rPr>
          <w:sz w:val="26"/>
          <w:szCs w:val="26"/>
        </w:rPr>
        <w:t>Выполнение плана профилактических осмотров детей и подростков на 97,4% (план – 13 178 человек, факт – 12 837 человек), диспансеризации детей-сирот 100,0% (130 человек).</w:t>
      </w:r>
    </w:p>
    <w:p w14:paraId="05406A1C" w14:textId="77777777" w:rsidR="00A72FF6" w:rsidRPr="00FA0D61" w:rsidRDefault="00A72FF6" w:rsidP="00A72FF6">
      <w:pPr>
        <w:ind w:firstLine="709"/>
        <w:jc w:val="both"/>
        <w:rPr>
          <w:color w:val="FF0000"/>
          <w:sz w:val="26"/>
          <w:szCs w:val="26"/>
        </w:rPr>
      </w:pPr>
      <w:r w:rsidRPr="00FA0D61">
        <w:rPr>
          <w:sz w:val="26"/>
          <w:szCs w:val="26"/>
        </w:rPr>
        <w:t xml:space="preserve">Согласно Постановлению Правительства Ханты-Мансийского автономного округа - Югры от 30.12.2022 № 754-п «О территориальной программе государственных гарантий бесплатного оказания гражданам медицинской помощи в Ханты-Мансийском автономном округе - Югре на 2023 год и на плановый период 2024 и 2025 годов», сроки ожидания медицинской помощи, оказываемой в плановой форме, в том числе сроки ожидания проведения отдельных диагностических обследований, а также консультаций врачей-специалистов соблюдаются в БУ «Когалымская городская больница» следующим образом: </w:t>
      </w:r>
    </w:p>
    <w:p w14:paraId="133378F6" w14:textId="77777777" w:rsidR="00A72FF6" w:rsidRPr="00FA0D61" w:rsidRDefault="00A72FF6" w:rsidP="00A72FF6">
      <w:pPr>
        <w:ind w:firstLine="709"/>
        <w:jc w:val="both"/>
        <w:rPr>
          <w:sz w:val="26"/>
          <w:szCs w:val="26"/>
        </w:rPr>
      </w:pPr>
      <w:r w:rsidRPr="00FA0D61">
        <w:rPr>
          <w:sz w:val="26"/>
          <w:szCs w:val="26"/>
        </w:rPr>
        <w:t>- оказание первичной медико-санитарной помощи в неотложной форме - не более 2 часов с момента обращения пациента в медицинскую организацию; (обеспечивает работа отделения неотложной медицинской помощи);</w:t>
      </w:r>
    </w:p>
    <w:p w14:paraId="38B41F1A" w14:textId="77777777" w:rsidR="00A72FF6" w:rsidRPr="00FA0D61" w:rsidRDefault="00A72FF6" w:rsidP="00A72FF6">
      <w:pPr>
        <w:ind w:firstLine="709"/>
        <w:jc w:val="both"/>
        <w:rPr>
          <w:sz w:val="26"/>
          <w:szCs w:val="26"/>
        </w:rPr>
      </w:pPr>
      <w:r w:rsidRPr="00FA0D61">
        <w:rPr>
          <w:sz w:val="26"/>
          <w:szCs w:val="26"/>
        </w:rPr>
        <w:t>- прием врачами-терапевтами участковыми, врачами общей практики в плановой форме – осуществляется не более чем через 24 часа с момента обращения пациента в медицинскую организацию;</w:t>
      </w:r>
    </w:p>
    <w:p w14:paraId="711A08F3" w14:textId="77777777" w:rsidR="00A72FF6" w:rsidRPr="00FA0D61" w:rsidRDefault="00A72FF6" w:rsidP="00A72FF6">
      <w:pPr>
        <w:ind w:firstLine="709"/>
        <w:jc w:val="both"/>
        <w:rPr>
          <w:sz w:val="26"/>
          <w:szCs w:val="26"/>
        </w:rPr>
      </w:pPr>
      <w:r w:rsidRPr="00FA0D61">
        <w:rPr>
          <w:sz w:val="26"/>
          <w:szCs w:val="26"/>
        </w:rPr>
        <w:t xml:space="preserve">- проведение диагностических инструментальных (рентгенографические исследования, включая маммографию, функциональная диагностика, ультразвуковые исследования) и лабораторных исследований при оказании первичной медико-санитарной помощи в плановой форме - не более 14 календарных дней со дня назначения лечащим врачом медицинской организации диагностических исследований; </w:t>
      </w:r>
    </w:p>
    <w:p w14:paraId="0ED650AF" w14:textId="77777777" w:rsidR="00A72FF6" w:rsidRPr="00FA0D61" w:rsidRDefault="00A72FF6" w:rsidP="00A72FF6">
      <w:pPr>
        <w:ind w:firstLine="709"/>
        <w:jc w:val="both"/>
        <w:rPr>
          <w:color w:val="FF0000"/>
          <w:sz w:val="26"/>
          <w:szCs w:val="26"/>
        </w:rPr>
      </w:pPr>
      <w:r w:rsidRPr="00FA0D61">
        <w:rPr>
          <w:sz w:val="26"/>
          <w:szCs w:val="26"/>
        </w:rPr>
        <w:t>- проведение компьютерной томографии (включая однофотонную эмиссионную компьютерную томографию), магнитно-резонансной томографии и ангиографии при оказании первичной медико-санитарной помощи в плановой форме - не более 14 календарных дней со дня назначения лечащим врачом медицинской организации диагностических исследований; однако пациенты всегда имеют возможность пройти магнитно-резонансную томографию (далее - МРТ) в городе Сургуте, по направлению от лечащего врача бесплатно с соблюдением всех сроков ожидания. Кроме того, с 2022 года выделены квоты на проведение МРТ по полису ОМС для ООО «Медис» города Когалыма. На 2023 год количество квот увеличено до 705. За 2023 год МРТ в городе Сургуте прошли всего 240 человек, в ООО «Медис» - 658 человек;</w:t>
      </w:r>
    </w:p>
    <w:p w14:paraId="4EE20D89" w14:textId="77777777" w:rsidR="00A72FF6" w:rsidRPr="00FA0D61" w:rsidRDefault="00A72FF6" w:rsidP="00A72FF6">
      <w:pPr>
        <w:ind w:firstLine="709"/>
        <w:jc w:val="both"/>
        <w:rPr>
          <w:sz w:val="26"/>
          <w:szCs w:val="26"/>
        </w:rPr>
      </w:pPr>
      <w:r w:rsidRPr="00FA0D61">
        <w:rPr>
          <w:sz w:val="26"/>
          <w:szCs w:val="26"/>
        </w:rPr>
        <w:t xml:space="preserve">- оказание специализированной (за исключением высокотехнологичной) медицинской помощи в стационарных условиях в плановой форме - не более 14 календарных дней со дня выдачи лечащим врачом медицинской организации направления на госпитализацию (при условии обращения пациента за госпитализацией в рекомендуемые лечащим врачом сроки);  </w:t>
      </w:r>
    </w:p>
    <w:p w14:paraId="512E10F1" w14:textId="77777777" w:rsidR="00A72FF6" w:rsidRPr="00FA0D61" w:rsidRDefault="00A72FF6" w:rsidP="00A72FF6">
      <w:pPr>
        <w:ind w:firstLine="709"/>
        <w:jc w:val="both"/>
        <w:rPr>
          <w:sz w:val="26"/>
          <w:szCs w:val="26"/>
        </w:rPr>
      </w:pPr>
      <w:r w:rsidRPr="00FA0D61">
        <w:rPr>
          <w:sz w:val="26"/>
          <w:szCs w:val="26"/>
        </w:rPr>
        <w:t>- проведение консультаций врачами-специалистами при оказании первичной специализированной медико-санитарной помощи в плановой форме - более чем через 14 календарных дней со дня обращения в медицинскую организацию.</w:t>
      </w:r>
    </w:p>
    <w:p w14:paraId="6F4CD506" w14:textId="77777777" w:rsidR="00A72FF6" w:rsidRPr="00FA0D61" w:rsidRDefault="00A72FF6" w:rsidP="00A72FF6">
      <w:pPr>
        <w:ind w:firstLine="709"/>
        <w:jc w:val="both"/>
        <w:rPr>
          <w:sz w:val="26"/>
          <w:szCs w:val="26"/>
        </w:rPr>
      </w:pPr>
      <w:r w:rsidRPr="00FA0D61">
        <w:rPr>
          <w:sz w:val="26"/>
          <w:szCs w:val="26"/>
        </w:rPr>
        <w:t>В поликлинике существует дефицит кадров: невролог, акушер – гинеколог.</w:t>
      </w:r>
    </w:p>
    <w:p w14:paraId="71954176" w14:textId="77777777" w:rsidR="00A72FF6" w:rsidRPr="00FA0D61" w:rsidRDefault="00A72FF6" w:rsidP="00A72FF6">
      <w:pPr>
        <w:ind w:firstLine="709"/>
        <w:jc w:val="both"/>
        <w:rPr>
          <w:sz w:val="26"/>
          <w:szCs w:val="26"/>
        </w:rPr>
      </w:pPr>
      <w:r w:rsidRPr="00FA0D61">
        <w:rPr>
          <w:sz w:val="26"/>
          <w:szCs w:val="26"/>
        </w:rPr>
        <w:t>Администрация БУ «Когалымская городская больница» активно работает в привлечении врачебных кадров неукомплектованных специальностей. Привлекает специалистов с помощью единовременных выплат, обеспечения жильём, обеспечения комфортными условиями труда.</w:t>
      </w:r>
    </w:p>
    <w:p w14:paraId="05FD367E" w14:textId="77777777" w:rsidR="00A72FF6" w:rsidRPr="00FA0D61" w:rsidRDefault="00A72FF6" w:rsidP="00A72FF6">
      <w:pPr>
        <w:ind w:firstLine="709"/>
        <w:jc w:val="both"/>
        <w:rPr>
          <w:sz w:val="26"/>
          <w:szCs w:val="26"/>
        </w:rPr>
      </w:pPr>
      <w:r w:rsidRPr="00FA0D61">
        <w:rPr>
          <w:sz w:val="26"/>
          <w:szCs w:val="26"/>
        </w:rPr>
        <w:t>В 2023 году получены лицензии и организован амбулаторный прием пациентов врачом-пульмонологом и врачом- нейрохирургом.</w:t>
      </w:r>
    </w:p>
    <w:p w14:paraId="5E204588" w14:textId="77777777" w:rsidR="00A72FF6" w:rsidRPr="00FA0D61" w:rsidRDefault="00A72FF6" w:rsidP="00A72FF6">
      <w:pPr>
        <w:ind w:firstLine="709"/>
        <w:jc w:val="both"/>
        <w:rPr>
          <w:sz w:val="26"/>
          <w:szCs w:val="26"/>
        </w:rPr>
      </w:pPr>
      <w:r w:rsidRPr="00FA0D61">
        <w:rPr>
          <w:sz w:val="26"/>
          <w:szCs w:val="26"/>
        </w:rPr>
        <w:t>В мае открыты новые кабинеты для проведения эндоскопических манипуляций - получена лицензия, закуплено новое современное эндоскопическое оборудование; внедрено проведение колоноскопии под общим обезболиванием амбулаторно.</w:t>
      </w:r>
    </w:p>
    <w:p w14:paraId="1718505F" w14:textId="77777777" w:rsidR="00A72FF6" w:rsidRPr="00FA0D61" w:rsidRDefault="00A72FF6" w:rsidP="00A72FF6">
      <w:pPr>
        <w:ind w:firstLine="709"/>
        <w:jc w:val="both"/>
        <w:rPr>
          <w:sz w:val="26"/>
          <w:szCs w:val="26"/>
        </w:rPr>
      </w:pPr>
      <w:r w:rsidRPr="00FA0D61">
        <w:rPr>
          <w:sz w:val="26"/>
          <w:szCs w:val="26"/>
        </w:rPr>
        <w:t>С 01.08.2023 организована работа Центра амбулаторной онкологической помощи – амбулаторный прием врачей-онкологов, 3 койки дневного стационара.</w:t>
      </w:r>
    </w:p>
    <w:p w14:paraId="1ACFF773" w14:textId="77777777" w:rsidR="00A72FF6" w:rsidRPr="00FA0D61" w:rsidRDefault="00A72FF6" w:rsidP="00A72FF6">
      <w:pPr>
        <w:ind w:firstLine="709"/>
        <w:jc w:val="both"/>
        <w:rPr>
          <w:color w:val="FF0000"/>
          <w:sz w:val="26"/>
          <w:szCs w:val="26"/>
        </w:rPr>
      </w:pPr>
    </w:p>
    <w:p w14:paraId="3754AD53" w14:textId="77777777" w:rsidR="00A72FF6" w:rsidRPr="00FA0D61" w:rsidRDefault="00A72FF6" w:rsidP="00A72FF6">
      <w:pPr>
        <w:ind w:firstLine="709"/>
        <w:jc w:val="center"/>
        <w:rPr>
          <w:b/>
          <w:sz w:val="26"/>
          <w:szCs w:val="26"/>
        </w:rPr>
      </w:pPr>
      <w:r w:rsidRPr="00FA0D61">
        <w:rPr>
          <w:b/>
          <w:sz w:val="26"/>
          <w:szCs w:val="26"/>
        </w:rPr>
        <w:t>Оказание медицинской помощи в дневных стационарах</w:t>
      </w:r>
    </w:p>
    <w:p w14:paraId="468A2BFC" w14:textId="77777777" w:rsidR="00A72FF6" w:rsidRPr="00FA0D61" w:rsidRDefault="00A72FF6" w:rsidP="00A72FF6">
      <w:pPr>
        <w:ind w:firstLine="709"/>
        <w:jc w:val="both"/>
        <w:rPr>
          <w:sz w:val="26"/>
          <w:szCs w:val="26"/>
        </w:rPr>
      </w:pPr>
      <w:r w:rsidRPr="00FA0D61">
        <w:rPr>
          <w:sz w:val="26"/>
          <w:szCs w:val="26"/>
        </w:rPr>
        <w:t>В 2023 году функционировало 49 коек дневного стационара на 103 койко-места (в 2021 году – 94), из них по ОМС работает 39 коек, 73 койко-места.</w:t>
      </w:r>
    </w:p>
    <w:p w14:paraId="3DC62C6D" w14:textId="77777777" w:rsidR="00A72FF6" w:rsidRPr="00FA0D61" w:rsidRDefault="00A72FF6" w:rsidP="00A72FF6">
      <w:pPr>
        <w:ind w:firstLine="709"/>
        <w:jc w:val="both"/>
        <w:rPr>
          <w:sz w:val="26"/>
          <w:szCs w:val="26"/>
        </w:rPr>
      </w:pPr>
      <w:r w:rsidRPr="00FA0D61">
        <w:rPr>
          <w:sz w:val="26"/>
          <w:szCs w:val="26"/>
        </w:rPr>
        <w:t>В дневных стационарах всех типов в рамках выполнения государственного задания пролечен 2 221 пациент, что на 416 пациентов больше, чем в 2022 году.</w:t>
      </w:r>
    </w:p>
    <w:p w14:paraId="76A32F2E" w14:textId="77777777" w:rsidR="00A72FF6" w:rsidRPr="00FA0D61" w:rsidRDefault="00A72FF6" w:rsidP="00A72FF6">
      <w:pPr>
        <w:ind w:firstLine="709"/>
        <w:jc w:val="both"/>
        <w:rPr>
          <w:sz w:val="26"/>
          <w:szCs w:val="26"/>
        </w:rPr>
      </w:pPr>
      <w:r w:rsidRPr="00FA0D61">
        <w:rPr>
          <w:sz w:val="26"/>
          <w:szCs w:val="26"/>
        </w:rPr>
        <w:t>Удельный вес коек дневного пребывания в структуре коечного фонда составляет 14,0%, утвержденный показатель «более 10,0%».</w:t>
      </w:r>
    </w:p>
    <w:p w14:paraId="6D55F2E4" w14:textId="77777777" w:rsidR="00A72FF6" w:rsidRPr="00FA0D61" w:rsidRDefault="00A72FF6" w:rsidP="00A72FF6">
      <w:pPr>
        <w:ind w:firstLine="709"/>
        <w:jc w:val="both"/>
        <w:rPr>
          <w:color w:val="FF0000"/>
          <w:sz w:val="26"/>
          <w:szCs w:val="26"/>
        </w:rPr>
      </w:pPr>
    </w:p>
    <w:p w14:paraId="15540659" w14:textId="77777777" w:rsidR="00A72FF6" w:rsidRPr="00FA0D61" w:rsidRDefault="00A72FF6" w:rsidP="00A72FF6">
      <w:pPr>
        <w:ind w:firstLine="709"/>
        <w:jc w:val="center"/>
        <w:rPr>
          <w:b/>
          <w:sz w:val="26"/>
          <w:szCs w:val="26"/>
        </w:rPr>
      </w:pPr>
      <w:r w:rsidRPr="00FA0D61">
        <w:rPr>
          <w:b/>
          <w:sz w:val="26"/>
          <w:szCs w:val="26"/>
        </w:rPr>
        <w:t>Оказание скорой медицинской помощи</w:t>
      </w:r>
    </w:p>
    <w:p w14:paraId="53843F00" w14:textId="77777777" w:rsidR="00A72FF6" w:rsidRPr="00FA0D61" w:rsidRDefault="00A72FF6" w:rsidP="00A72FF6">
      <w:pPr>
        <w:ind w:firstLine="709"/>
        <w:jc w:val="both"/>
        <w:rPr>
          <w:sz w:val="26"/>
          <w:szCs w:val="26"/>
        </w:rPr>
      </w:pPr>
      <w:r w:rsidRPr="00FA0D61">
        <w:rPr>
          <w:sz w:val="26"/>
          <w:szCs w:val="26"/>
        </w:rPr>
        <w:t>Количество вызовов скорой медицинской помощи за 2023 год составило 12 093 (в 2022 году – 13 407). Снижение числа вызовов связано с меньшим количеством выполненных вызовов специализированной бригады скорой медицинской помощи пациентам с новой коронавирусной инфекцией, вызванной COVID-19, а также загруженностью бригад скорой помощи по доставке пациентов в лечебно-профилактические учреждения других городов (Сургут, Нижневартовск).</w:t>
      </w:r>
    </w:p>
    <w:p w14:paraId="1371C575" w14:textId="77777777" w:rsidR="00A72FF6" w:rsidRPr="00FA0D61" w:rsidRDefault="00A72FF6" w:rsidP="00A72FF6">
      <w:pPr>
        <w:ind w:firstLine="709"/>
        <w:jc w:val="both"/>
        <w:rPr>
          <w:sz w:val="26"/>
          <w:szCs w:val="26"/>
        </w:rPr>
      </w:pPr>
    </w:p>
    <w:p w14:paraId="0EB0E6E8" w14:textId="77777777" w:rsidR="00A72FF6" w:rsidRPr="00FA0D61" w:rsidRDefault="00A72FF6" w:rsidP="00A72FF6">
      <w:pPr>
        <w:keepNext/>
        <w:ind w:firstLine="709"/>
        <w:jc w:val="both"/>
        <w:outlineLvl w:val="0"/>
        <w:rPr>
          <w:b/>
          <w:sz w:val="26"/>
          <w:szCs w:val="26"/>
        </w:rPr>
      </w:pPr>
      <w:bookmarkStart w:id="59" w:name="_Toc156207242"/>
      <w:r w:rsidRPr="00FA0D61">
        <w:rPr>
          <w:b/>
          <w:sz w:val="26"/>
          <w:szCs w:val="26"/>
        </w:rPr>
        <w:t>14. Создание условий для обеспечения жителей городского округа услугами связи, общественного питания, торговли и бытового обслуживания</w:t>
      </w:r>
      <w:bookmarkEnd w:id="59"/>
    </w:p>
    <w:p w14:paraId="33971E1C" w14:textId="77777777" w:rsidR="00A72FF6" w:rsidRPr="00FA0D61" w:rsidRDefault="00A72FF6" w:rsidP="00A72FF6">
      <w:pPr>
        <w:ind w:firstLine="709"/>
        <w:jc w:val="center"/>
        <w:rPr>
          <w:sz w:val="26"/>
          <w:szCs w:val="26"/>
        </w:rPr>
      </w:pPr>
    </w:p>
    <w:p w14:paraId="476AEB1E" w14:textId="77777777" w:rsidR="00A72FF6" w:rsidRPr="00FA0D61" w:rsidRDefault="00A72FF6" w:rsidP="00A72FF6">
      <w:pPr>
        <w:ind w:firstLine="709"/>
        <w:jc w:val="center"/>
        <w:rPr>
          <w:i/>
          <w:sz w:val="26"/>
          <w:szCs w:val="26"/>
        </w:rPr>
      </w:pPr>
      <w:r w:rsidRPr="00FA0D61">
        <w:rPr>
          <w:i/>
          <w:sz w:val="26"/>
          <w:szCs w:val="26"/>
        </w:rPr>
        <w:t>Услуги связи</w:t>
      </w:r>
    </w:p>
    <w:p w14:paraId="6BCABAA8" w14:textId="77777777" w:rsidR="00A72FF6" w:rsidRPr="00FA0D61" w:rsidRDefault="00A72FF6" w:rsidP="00A72FF6">
      <w:pPr>
        <w:ind w:firstLine="709"/>
        <w:jc w:val="both"/>
        <w:rPr>
          <w:sz w:val="26"/>
          <w:szCs w:val="26"/>
        </w:rPr>
      </w:pPr>
      <w:bookmarkStart w:id="60" w:name="_Toc481067617"/>
      <w:bookmarkStart w:id="61" w:name="_Toc505239472"/>
      <w:bookmarkStart w:id="62" w:name="_Toc536516455"/>
      <w:r w:rsidRPr="00FA0D61">
        <w:rPr>
          <w:sz w:val="26"/>
          <w:szCs w:val="26"/>
        </w:rPr>
        <w:t>Город Когалым имеет доступ ко всем современным средствам связи. Услуги связи предоставляют следующие компании:</w:t>
      </w:r>
    </w:p>
    <w:p w14:paraId="5B67BA49" w14:textId="77777777" w:rsidR="00A72FF6" w:rsidRPr="00FA0D61" w:rsidRDefault="00A72FF6" w:rsidP="00A72FF6">
      <w:pPr>
        <w:ind w:firstLine="709"/>
        <w:jc w:val="both"/>
        <w:rPr>
          <w:sz w:val="26"/>
          <w:szCs w:val="26"/>
        </w:rPr>
      </w:pPr>
      <w:r w:rsidRPr="00FA0D61">
        <w:rPr>
          <w:sz w:val="26"/>
          <w:szCs w:val="26"/>
        </w:rPr>
        <w:t>- публичное акционерное общество «Ростелеком»;</w:t>
      </w:r>
    </w:p>
    <w:p w14:paraId="35627B15" w14:textId="77777777" w:rsidR="00A72FF6" w:rsidRPr="00FA0D61" w:rsidRDefault="00A72FF6" w:rsidP="00A72FF6">
      <w:pPr>
        <w:ind w:firstLine="709"/>
        <w:jc w:val="both"/>
        <w:rPr>
          <w:sz w:val="26"/>
          <w:szCs w:val="26"/>
        </w:rPr>
      </w:pPr>
      <w:r w:rsidRPr="00FA0D61">
        <w:rPr>
          <w:sz w:val="26"/>
          <w:szCs w:val="26"/>
        </w:rPr>
        <w:t>- публичное акционерное общество «Мегафон»;</w:t>
      </w:r>
    </w:p>
    <w:p w14:paraId="1E189213" w14:textId="77777777" w:rsidR="00A72FF6" w:rsidRPr="00FA0D61" w:rsidRDefault="00A72FF6" w:rsidP="00A72FF6">
      <w:pPr>
        <w:ind w:firstLine="709"/>
        <w:jc w:val="both"/>
        <w:rPr>
          <w:sz w:val="26"/>
          <w:szCs w:val="26"/>
        </w:rPr>
      </w:pPr>
      <w:r w:rsidRPr="00FA0D61">
        <w:rPr>
          <w:sz w:val="26"/>
          <w:szCs w:val="26"/>
        </w:rPr>
        <w:t>- открытое акционерное общество «Мобильные ТелеСистемы» («МТС»);</w:t>
      </w:r>
    </w:p>
    <w:p w14:paraId="2FA89448" w14:textId="77777777" w:rsidR="00A72FF6" w:rsidRPr="00FA0D61" w:rsidRDefault="00A72FF6" w:rsidP="00A72FF6">
      <w:pPr>
        <w:ind w:firstLine="709"/>
        <w:jc w:val="both"/>
        <w:rPr>
          <w:sz w:val="26"/>
          <w:szCs w:val="26"/>
        </w:rPr>
      </w:pPr>
      <w:r w:rsidRPr="00FA0D61">
        <w:rPr>
          <w:sz w:val="26"/>
          <w:szCs w:val="26"/>
        </w:rPr>
        <w:t>- общество с ограниченной ответственностью «Нэт Бай Нэт Холдинг»;</w:t>
      </w:r>
    </w:p>
    <w:p w14:paraId="714D5C87" w14:textId="77777777" w:rsidR="00A72FF6" w:rsidRPr="00FA0D61" w:rsidRDefault="00A72FF6" w:rsidP="00A72FF6">
      <w:pPr>
        <w:ind w:firstLine="709"/>
        <w:jc w:val="both"/>
        <w:rPr>
          <w:sz w:val="26"/>
          <w:szCs w:val="26"/>
        </w:rPr>
      </w:pPr>
      <w:r w:rsidRPr="00FA0D61">
        <w:rPr>
          <w:sz w:val="26"/>
          <w:szCs w:val="26"/>
        </w:rPr>
        <w:t>- общество с ограниченной ответственностью «Метросеть-Когалым»;</w:t>
      </w:r>
    </w:p>
    <w:p w14:paraId="3FE3A719" w14:textId="77777777" w:rsidR="00A72FF6" w:rsidRPr="00FA0D61" w:rsidRDefault="00A72FF6" w:rsidP="00A72FF6">
      <w:pPr>
        <w:ind w:firstLine="709"/>
        <w:jc w:val="both"/>
        <w:rPr>
          <w:sz w:val="26"/>
          <w:szCs w:val="26"/>
        </w:rPr>
      </w:pPr>
      <w:r w:rsidRPr="00FA0D61">
        <w:rPr>
          <w:sz w:val="26"/>
          <w:szCs w:val="26"/>
        </w:rPr>
        <w:t>- общество с ограниченной ответственностью «Т2 Мобайл» (TELE2);</w:t>
      </w:r>
    </w:p>
    <w:p w14:paraId="1B8E2DE5" w14:textId="77777777" w:rsidR="00A72FF6" w:rsidRPr="00FA0D61" w:rsidRDefault="00A72FF6" w:rsidP="00A72FF6">
      <w:pPr>
        <w:ind w:firstLine="709"/>
        <w:jc w:val="both"/>
        <w:rPr>
          <w:sz w:val="26"/>
          <w:szCs w:val="26"/>
        </w:rPr>
      </w:pPr>
      <w:r w:rsidRPr="00FA0D61">
        <w:rPr>
          <w:sz w:val="26"/>
          <w:szCs w:val="26"/>
        </w:rPr>
        <w:t>- общество с ограниченной ответственностью «Данцер».</w:t>
      </w:r>
    </w:p>
    <w:p w14:paraId="38836C6E" w14:textId="77777777" w:rsidR="00A72FF6" w:rsidRPr="00FA0D61" w:rsidRDefault="00A72FF6" w:rsidP="00A72FF6">
      <w:pPr>
        <w:ind w:firstLine="709"/>
        <w:jc w:val="both"/>
        <w:rPr>
          <w:sz w:val="26"/>
          <w:szCs w:val="26"/>
        </w:rPr>
      </w:pPr>
      <w:r w:rsidRPr="00FA0D61">
        <w:rPr>
          <w:sz w:val="26"/>
          <w:szCs w:val="26"/>
        </w:rPr>
        <w:t>Все операторы связи в городе Когалыме реализуют проекты по развитию и строительству сетей оптоволоконной связи, ведутся работы по расширению городской волоконно-оптической сети, модернизации радиорелейных линий связи, строительство дополнительных базовых станций и антенно-мачтовых сооружений, что положительно скажется на повышении качества и отказоустойчивости оказываемых телекоммуникационных услуг в городе Когалыме.</w:t>
      </w:r>
    </w:p>
    <w:p w14:paraId="24E38151" w14:textId="77777777" w:rsidR="00A72FF6" w:rsidRPr="00FA0D61" w:rsidRDefault="00A72FF6" w:rsidP="00A72FF6">
      <w:pPr>
        <w:ind w:firstLine="709"/>
        <w:jc w:val="both"/>
        <w:rPr>
          <w:sz w:val="26"/>
          <w:szCs w:val="26"/>
        </w:rPr>
      </w:pPr>
      <w:r w:rsidRPr="00FA0D61">
        <w:rPr>
          <w:sz w:val="26"/>
          <w:szCs w:val="26"/>
        </w:rPr>
        <w:t xml:space="preserve">Услуги почтовой связи в городе Когалыме оказывают 5 отделений почтовой связи (далее – ОПС), 1 ОПС в настоящее время не функционирует в связи с неукомплектованностью штата. </w:t>
      </w:r>
    </w:p>
    <w:p w14:paraId="46E4D399" w14:textId="77777777" w:rsidR="00A72FF6" w:rsidRPr="00FA0D61" w:rsidRDefault="00A72FF6" w:rsidP="00A72FF6">
      <w:pPr>
        <w:ind w:firstLine="709"/>
        <w:jc w:val="both"/>
        <w:rPr>
          <w:sz w:val="26"/>
          <w:szCs w:val="26"/>
        </w:rPr>
      </w:pPr>
      <w:r w:rsidRPr="00FA0D61">
        <w:rPr>
          <w:sz w:val="26"/>
          <w:szCs w:val="26"/>
        </w:rPr>
        <w:t>Главная задача – обеспечение бесперебойной и качественной работы ОПС, а также предоставление полного спектра услуг. Приём и вручение почтовых карточек (простых, заказных), прием и оплата денежных переводов, приём, выдача и вручение простой, заказной письменной корреспонденции, приём и выдача писем, бандеролей с объявленной ценностью, приём и выдача посылок, приём и вручение внутренних и международных отправлений EMS (ExpressMailService), приём и вручение отправлений «Отправления 1-го класса», прием предзаполненных и предоплаченных почтовых отправлений, прием миграционных уведомлений, приём подписки на периодические печатные издания, доставка периодических печатных изданий, прием и вручение телеграмм, выдача почтовых отправлений через автоматизированные почтовые станции.</w:t>
      </w:r>
    </w:p>
    <w:p w14:paraId="53965FE2" w14:textId="77777777" w:rsidR="00A72FF6" w:rsidRPr="00FA0D61" w:rsidRDefault="00A72FF6" w:rsidP="00A72FF6">
      <w:pPr>
        <w:ind w:firstLine="709"/>
        <w:jc w:val="both"/>
        <w:rPr>
          <w:sz w:val="26"/>
          <w:szCs w:val="26"/>
        </w:rPr>
      </w:pPr>
      <w:r w:rsidRPr="00FA0D61">
        <w:rPr>
          <w:sz w:val="26"/>
          <w:szCs w:val="26"/>
        </w:rPr>
        <w:t xml:space="preserve">На сайте </w:t>
      </w:r>
      <w:hyperlink r:id="rId15" w:history="1">
        <w:r w:rsidRPr="00FA0D61">
          <w:rPr>
            <w:rStyle w:val="af4"/>
            <w:sz w:val="26"/>
            <w:szCs w:val="26"/>
            <w:lang w:val="en-US"/>
          </w:rPr>
          <w:t>www</w:t>
        </w:r>
        <w:r w:rsidRPr="00FA0D61">
          <w:rPr>
            <w:rStyle w:val="af4"/>
            <w:sz w:val="26"/>
            <w:szCs w:val="26"/>
          </w:rPr>
          <w:t>.</w:t>
        </w:r>
        <w:r w:rsidRPr="00FA0D61">
          <w:rPr>
            <w:rStyle w:val="af4"/>
            <w:sz w:val="26"/>
            <w:szCs w:val="26"/>
            <w:lang w:val="en-US"/>
          </w:rPr>
          <w:t>pochta</w:t>
        </w:r>
        <w:r w:rsidRPr="00FA0D61">
          <w:rPr>
            <w:rStyle w:val="af4"/>
            <w:sz w:val="26"/>
            <w:szCs w:val="26"/>
          </w:rPr>
          <w:t>.</w:t>
        </w:r>
        <w:r w:rsidRPr="00FA0D61">
          <w:rPr>
            <w:rStyle w:val="af4"/>
            <w:sz w:val="26"/>
            <w:szCs w:val="26"/>
            <w:lang w:val="en-US"/>
          </w:rPr>
          <w:t>ru</w:t>
        </w:r>
      </w:hyperlink>
      <w:r w:rsidRPr="00FA0D61">
        <w:rPr>
          <w:sz w:val="26"/>
          <w:szCs w:val="26"/>
        </w:rPr>
        <w:t xml:space="preserve"> в режиме онлайн можно рассчитать стоимость услуг, заказать курьерскую доставку отправлений, заполнить бланки, оплатить почтовые отправления, оформить подписку на печатное периодическое издание и ознакомиться с полным перечнем услуг почтовой связи.</w:t>
      </w:r>
    </w:p>
    <w:p w14:paraId="4AE94FFF" w14:textId="77777777" w:rsidR="00A72FF6" w:rsidRPr="00FA0D61" w:rsidRDefault="00A72FF6" w:rsidP="00A72FF6">
      <w:pPr>
        <w:ind w:firstLine="720"/>
        <w:jc w:val="both"/>
        <w:rPr>
          <w:color w:val="FF0000"/>
          <w:sz w:val="26"/>
          <w:szCs w:val="26"/>
        </w:rPr>
      </w:pPr>
    </w:p>
    <w:bookmarkEnd w:id="60"/>
    <w:bookmarkEnd w:id="61"/>
    <w:bookmarkEnd w:id="62"/>
    <w:p w14:paraId="73AEBCE1" w14:textId="77777777" w:rsidR="00A72FF6" w:rsidRPr="00FA0D61" w:rsidRDefault="00A72FF6" w:rsidP="00A72FF6">
      <w:pPr>
        <w:keepNext/>
        <w:keepLines/>
        <w:jc w:val="center"/>
        <w:rPr>
          <w:i/>
          <w:iCs/>
          <w:sz w:val="26"/>
          <w:szCs w:val="26"/>
        </w:rPr>
      </w:pPr>
      <w:r w:rsidRPr="00FA0D61">
        <w:rPr>
          <w:i/>
          <w:iCs/>
          <w:sz w:val="26"/>
          <w:szCs w:val="26"/>
        </w:rPr>
        <w:t>Торговля</w:t>
      </w:r>
    </w:p>
    <w:p w14:paraId="1190FC60" w14:textId="77777777" w:rsidR="00A72FF6" w:rsidRPr="00FA0D61" w:rsidRDefault="00A72FF6" w:rsidP="00A72FF6">
      <w:pPr>
        <w:ind w:firstLine="720"/>
        <w:jc w:val="both"/>
        <w:rPr>
          <w:sz w:val="26"/>
          <w:szCs w:val="26"/>
        </w:rPr>
      </w:pPr>
      <w:r w:rsidRPr="00FA0D61">
        <w:rPr>
          <w:sz w:val="26"/>
          <w:szCs w:val="26"/>
        </w:rPr>
        <w:t>Оборот розничной торговли по полному кругу организаций города Когалыма за 2023 год по предварительным данным составит 14 943,9 млн. рублей, что в сопоставимых ценах составляет 97,5% к уровню 2022 года.</w:t>
      </w:r>
    </w:p>
    <w:p w14:paraId="022EB370" w14:textId="77777777" w:rsidR="00A72FF6" w:rsidRPr="00FA0D61" w:rsidRDefault="00A72FF6" w:rsidP="00A72FF6">
      <w:pPr>
        <w:ind w:firstLine="708"/>
        <w:jc w:val="center"/>
        <w:rPr>
          <w:b/>
          <w:color w:val="FF0000"/>
          <w:sz w:val="26"/>
          <w:szCs w:val="26"/>
        </w:rPr>
      </w:pPr>
    </w:p>
    <w:p w14:paraId="54A68AE1" w14:textId="77777777" w:rsidR="00A72FF6" w:rsidRPr="00FA0D61" w:rsidRDefault="00A72FF6" w:rsidP="00A72FF6">
      <w:pPr>
        <w:rPr>
          <w:b/>
          <w:noProof/>
          <w:color w:val="FF0000"/>
          <w:szCs w:val="26"/>
        </w:rPr>
      </w:pPr>
      <w:r w:rsidRPr="00FA0D61">
        <w:rPr>
          <w:b/>
          <w:noProof/>
          <w:color w:val="FF0000"/>
          <w:sz w:val="26"/>
          <w:szCs w:val="26"/>
        </w:rPr>
        <w:drawing>
          <wp:inline distT="0" distB="0" distL="0" distR="0" wp14:anchorId="37990591" wp14:editId="04776837">
            <wp:extent cx="5562600" cy="2914650"/>
            <wp:effectExtent l="0" t="0" r="0" b="0"/>
            <wp:docPr id="6" name="Объект 2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142AC69D" w14:textId="77777777" w:rsidR="00A72FF6" w:rsidRPr="00FA0D61" w:rsidRDefault="00A72FF6" w:rsidP="00A72FF6">
      <w:pPr>
        <w:ind w:firstLine="709"/>
        <w:jc w:val="both"/>
        <w:rPr>
          <w:color w:val="FF0000"/>
          <w:sz w:val="26"/>
          <w:szCs w:val="26"/>
        </w:rPr>
      </w:pPr>
    </w:p>
    <w:p w14:paraId="48123C97" w14:textId="77777777" w:rsidR="00A72FF6" w:rsidRPr="00FA0D61" w:rsidRDefault="00A72FF6" w:rsidP="00A72FF6">
      <w:pPr>
        <w:ind w:firstLine="709"/>
        <w:jc w:val="both"/>
        <w:rPr>
          <w:sz w:val="26"/>
          <w:szCs w:val="26"/>
        </w:rPr>
      </w:pPr>
      <w:r w:rsidRPr="00FA0D61">
        <w:rPr>
          <w:sz w:val="26"/>
          <w:szCs w:val="26"/>
        </w:rPr>
        <w:t xml:space="preserve">Торговую сеть составляют: </w:t>
      </w:r>
    </w:p>
    <w:p w14:paraId="7EAB5899" w14:textId="77777777" w:rsidR="00A72FF6" w:rsidRPr="00FA0D61" w:rsidRDefault="00A72FF6" w:rsidP="00A72FF6">
      <w:pPr>
        <w:ind w:firstLine="709"/>
        <w:jc w:val="both"/>
        <w:rPr>
          <w:sz w:val="26"/>
          <w:szCs w:val="26"/>
        </w:rPr>
      </w:pPr>
      <w:r w:rsidRPr="00FA0D61">
        <w:rPr>
          <w:sz w:val="26"/>
          <w:szCs w:val="26"/>
        </w:rPr>
        <w:t>- 165 (2022 год – 141) стационарных предприятий розничной торговли. Наиболее крупные из них: торговый комплекс «Миллениум», универсам «Росич», торговые центры «Надежда», «Фламинго», «Лайм», «Семейный»; спортивно-культурный комплекс «Галактика» с торговой площадью 5 тыс.кв. м;</w:t>
      </w:r>
    </w:p>
    <w:p w14:paraId="0E72ED6E" w14:textId="77777777" w:rsidR="00A72FF6" w:rsidRPr="00FA0D61" w:rsidRDefault="00A72FF6" w:rsidP="00A72FF6">
      <w:pPr>
        <w:ind w:firstLine="709"/>
        <w:jc w:val="both"/>
        <w:rPr>
          <w:sz w:val="26"/>
          <w:szCs w:val="26"/>
        </w:rPr>
      </w:pPr>
      <w:r w:rsidRPr="00FA0D61">
        <w:rPr>
          <w:sz w:val="26"/>
          <w:szCs w:val="26"/>
        </w:rPr>
        <w:t>- 14 (2022 год – 13) мелкорозничных торговых предприятий;</w:t>
      </w:r>
    </w:p>
    <w:p w14:paraId="6A0B5493" w14:textId="77777777" w:rsidR="00A72FF6" w:rsidRPr="00FA0D61" w:rsidRDefault="00A72FF6" w:rsidP="00A72FF6">
      <w:pPr>
        <w:ind w:firstLine="709"/>
        <w:jc w:val="both"/>
        <w:rPr>
          <w:sz w:val="26"/>
          <w:szCs w:val="26"/>
        </w:rPr>
      </w:pPr>
      <w:r w:rsidRPr="00FA0D61">
        <w:rPr>
          <w:sz w:val="26"/>
          <w:szCs w:val="26"/>
        </w:rPr>
        <w:t>- 19 (2022 год – 18) аптек, в том числе представлены сетевые аптечные пункты «Бережная аптека», «Ригла», «Аптека от склада», «Аптека отличных цен», «Планета здоровья».</w:t>
      </w:r>
    </w:p>
    <w:p w14:paraId="4FB86D68" w14:textId="77777777" w:rsidR="00A72FF6" w:rsidRPr="00FA0D61" w:rsidRDefault="00A72FF6" w:rsidP="00A72FF6">
      <w:pPr>
        <w:ind w:firstLine="709"/>
        <w:jc w:val="both"/>
        <w:rPr>
          <w:sz w:val="26"/>
          <w:szCs w:val="26"/>
        </w:rPr>
      </w:pPr>
      <w:r w:rsidRPr="00FA0D61">
        <w:rPr>
          <w:sz w:val="26"/>
          <w:szCs w:val="26"/>
        </w:rPr>
        <w:t>Ежегодно в городе Когалыме в летне-осенний период осуществляется сезонная торговля плодоовощной продукцией и бахчевыми культурами. В 2023 году осуществляла деятельность 21 палатка (2022 год - 24 палатки).</w:t>
      </w:r>
    </w:p>
    <w:p w14:paraId="714A1F19" w14:textId="77777777" w:rsidR="00A72FF6" w:rsidRPr="00FA0D61" w:rsidRDefault="00A72FF6" w:rsidP="00A72FF6">
      <w:pPr>
        <w:ind w:firstLine="720"/>
        <w:jc w:val="both"/>
        <w:rPr>
          <w:color w:val="FF0000"/>
          <w:sz w:val="26"/>
          <w:szCs w:val="26"/>
        </w:rPr>
      </w:pPr>
      <w:r w:rsidRPr="00FA0D61">
        <w:rPr>
          <w:sz w:val="26"/>
          <w:szCs w:val="26"/>
        </w:rPr>
        <w:t>Обеспеченность населения торговыми объектами в городе Когалыме составила 172,5%, что на 72,5% выше от норматива (200 стационарных торговых объектов), установленного постановлением Правительства Ханты-Мансийского округа - Югры от 05.08.2016 №291-п «О нормативах минимальной обеспеченности населения площадью торговых объектов в Ханты-Мансийском автономном округе – Югре». Обеспеченность населения площадью торговых объектов продовольственными товарами в городе Когалыме в 2023 году составила 143,0% от норматива (90 стационарных торговых объекта) и 196,3% непродовольственными товарами, что на 96,3% выше от норматива по непродовольственным товарам (110 стационарных торговых объектов).</w:t>
      </w:r>
    </w:p>
    <w:p w14:paraId="4397E6A3" w14:textId="77777777" w:rsidR="00A72FF6" w:rsidRPr="00FA0D61" w:rsidRDefault="00A72FF6" w:rsidP="00A72FF6">
      <w:pPr>
        <w:ind w:firstLine="720"/>
        <w:jc w:val="both"/>
        <w:rPr>
          <w:color w:val="FF0000"/>
          <w:sz w:val="26"/>
          <w:szCs w:val="26"/>
        </w:rPr>
      </w:pPr>
      <w:r w:rsidRPr="00FA0D61">
        <w:rPr>
          <w:sz w:val="26"/>
          <w:szCs w:val="26"/>
        </w:rPr>
        <w:t>На развитие инфраструктуры потребительского рынка существенное влияние оказывает конкуренция на рынке торговых услуг. В городе внедряются новые стандарты и технологии, связанные с сетевыми формами организации торгового обслуживания. На сегодняшний день в городе Когалыме осуществляют свою деятельность магазины федерального значения – это магазины «Магнит», «Перекрёсток», «Пятерочка», «Светофор», «Домострой», «Монетка», «Лэтуаль», «Детский мир», «DNS», «Красное и Белое», «Кари».</w:t>
      </w:r>
    </w:p>
    <w:p w14:paraId="3577CC10" w14:textId="77777777" w:rsidR="00A72FF6" w:rsidRPr="00FA0D61" w:rsidRDefault="00A72FF6" w:rsidP="00A72FF6">
      <w:pPr>
        <w:ind w:firstLine="709"/>
        <w:jc w:val="both"/>
        <w:rPr>
          <w:sz w:val="26"/>
          <w:szCs w:val="26"/>
        </w:rPr>
      </w:pPr>
      <w:r w:rsidRPr="00FA0D61">
        <w:rPr>
          <w:sz w:val="26"/>
          <w:szCs w:val="26"/>
        </w:rPr>
        <w:t>Работают и несколько региональных сетевых магазинов. Одной из разновидностей форм торговли выступает франчайзинг (использование известной торговой марки для перепродажи). В Когалыме – это «Сибирское золото», «585», «</w:t>
      </w:r>
      <w:r w:rsidRPr="00FA0D61">
        <w:rPr>
          <w:sz w:val="26"/>
          <w:szCs w:val="26"/>
          <w:lang w:val="en-US"/>
        </w:rPr>
        <w:t>Sela</w:t>
      </w:r>
      <w:r w:rsidRPr="00FA0D61">
        <w:rPr>
          <w:sz w:val="26"/>
          <w:szCs w:val="26"/>
        </w:rPr>
        <w:t>», «Юничел», «Серебряный хит», «</w:t>
      </w:r>
      <w:r w:rsidRPr="00FA0D61">
        <w:rPr>
          <w:sz w:val="26"/>
          <w:szCs w:val="26"/>
          <w:lang w:val="en-US"/>
        </w:rPr>
        <w:t>KOMOD</w:t>
      </w:r>
      <w:r w:rsidRPr="00FA0D61">
        <w:rPr>
          <w:sz w:val="26"/>
          <w:szCs w:val="26"/>
        </w:rPr>
        <w:t>».</w:t>
      </w:r>
    </w:p>
    <w:p w14:paraId="4FDC5B47" w14:textId="77777777" w:rsidR="00A72FF6" w:rsidRPr="00FA0D61" w:rsidRDefault="00A72FF6" w:rsidP="00A72FF6">
      <w:pPr>
        <w:ind w:firstLine="709"/>
        <w:jc w:val="both"/>
        <w:rPr>
          <w:sz w:val="26"/>
          <w:szCs w:val="26"/>
        </w:rPr>
      </w:pPr>
      <w:r w:rsidRPr="00FA0D61">
        <w:rPr>
          <w:sz w:val="26"/>
          <w:szCs w:val="26"/>
        </w:rPr>
        <w:t>В городе Когалыме функционирует одна постоянно действующая ярмарка местных сельхозпроизводителей, а также ярмарки выходного дня.</w:t>
      </w:r>
    </w:p>
    <w:p w14:paraId="53A687FC" w14:textId="77777777" w:rsidR="00A72FF6" w:rsidRPr="00FA0D61" w:rsidRDefault="00A72FF6" w:rsidP="00A72FF6">
      <w:pPr>
        <w:ind w:firstLine="720"/>
        <w:jc w:val="both"/>
        <w:rPr>
          <w:color w:val="FF0000"/>
          <w:sz w:val="26"/>
          <w:szCs w:val="26"/>
        </w:rPr>
      </w:pPr>
    </w:p>
    <w:p w14:paraId="36BBBC8B" w14:textId="77777777" w:rsidR="00A72FF6" w:rsidRPr="00FA0D61" w:rsidRDefault="00A72FF6" w:rsidP="00A72FF6">
      <w:pPr>
        <w:ind w:firstLine="709"/>
        <w:jc w:val="center"/>
        <w:rPr>
          <w:i/>
          <w:sz w:val="26"/>
          <w:szCs w:val="26"/>
        </w:rPr>
      </w:pPr>
      <w:r w:rsidRPr="00FA0D61">
        <w:rPr>
          <w:i/>
          <w:sz w:val="26"/>
          <w:szCs w:val="26"/>
        </w:rPr>
        <w:t>Общественное питание</w:t>
      </w:r>
    </w:p>
    <w:p w14:paraId="5B3CECD9" w14:textId="77777777" w:rsidR="00A72FF6" w:rsidRPr="00FA0D61" w:rsidRDefault="00A72FF6" w:rsidP="00A72FF6">
      <w:pPr>
        <w:ind w:firstLine="709"/>
        <w:jc w:val="both"/>
        <w:rPr>
          <w:sz w:val="26"/>
          <w:szCs w:val="26"/>
        </w:rPr>
      </w:pPr>
      <w:r w:rsidRPr="00FA0D61">
        <w:rPr>
          <w:sz w:val="26"/>
          <w:szCs w:val="26"/>
        </w:rPr>
        <w:t>В городе Когалыме осуществляют свою деятельность 137 предприятий общественного питания, общим количеством посадочных мест 6 169. Из них 77 предприятий общедоступной сети на 2 767 посадочных мест.</w:t>
      </w:r>
    </w:p>
    <w:p w14:paraId="4B571E31" w14:textId="77777777" w:rsidR="00A72FF6" w:rsidRPr="00FA0D61" w:rsidRDefault="00A72FF6" w:rsidP="00A72FF6">
      <w:pPr>
        <w:ind w:firstLine="720"/>
        <w:jc w:val="both"/>
        <w:rPr>
          <w:sz w:val="26"/>
          <w:szCs w:val="26"/>
        </w:rPr>
      </w:pPr>
      <w:r w:rsidRPr="00FA0D61">
        <w:rPr>
          <w:sz w:val="26"/>
          <w:szCs w:val="26"/>
        </w:rPr>
        <w:t>Обеспеченность посадочными местами на предприятиях общественного питания общедоступной сети в городе Когалыме составила 106% от норматива, при нормативе 40 мест на одну тысячу жителей.</w:t>
      </w:r>
    </w:p>
    <w:p w14:paraId="682E2413" w14:textId="77777777" w:rsidR="00A72FF6" w:rsidRPr="00FA0D61" w:rsidRDefault="00A72FF6" w:rsidP="00A72FF6">
      <w:pPr>
        <w:ind w:firstLine="720"/>
        <w:jc w:val="both"/>
        <w:rPr>
          <w:sz w:val="26"/>
          <w:szCs w:val="26"/>
        </w:rPr>
      </w:pPr>
    </w:p>
    <w:p w14:paraId="4D2AEAC8" w14:textId="77777777" w:rsidR="00A72FF6" w:rsidRPr="00FA0D61" w:rsidRDefault="00A72FF6" w:rsidP="00A72FF6">
      <w:pPr>
        <w:shd w:val="clear" w:color="auto" w:fill="FFFFFF"/>
        <w:ind w:right="24"/>
        <w:jc w:val="both"/>
        <w:rPr>
          <w:color w:val="FF0000"/>
          <w:sz w:val="26"/>
          <w:szCs w:val="26"/>
        </w:rPr>
      </w:pPr>
      <w:r w:rsidRPr="00FA0D61">
        <w:rPr>
          <w:noProof/>
          <w:color w:val="FF0000"/>
          <w:spacing w:val="-6"/>
        </w:rPr>
        <w:drawing>
          <wp:inline distT="0" distB="0" distL="0" distR="0" wp14:anchorId="73E5C5F7" wp14:editId="50E89994">
            <wp:extent cx="5579745" cy="3157220"/>
            <wp:effectExtent l="0" t="0" r="1905" b="5080"/>
            <wp:docPr id="7"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027DDA7E" w14:textId="77777777" w:rsidR="00A72FF6" w:rsidRPr="00FA0D61" w:rsidRDefault="00A72FF6" w:rsidP="00A72FF6">
      <w:pPr>
        <w:ind w:firstLine="709"/>
        <w:jc w:val="both"/>
        <w:rPr>
          <w:sz w:val="26"/>
          <w:szCs w:val="26"/>
        </w:rPr>
      </w:pPr>
      <w:r w:rsidRPr="00FA0D61">
        <w:rPr>
          <w:sz w:val="26"/>
          <w:szCs w:val="26"/>
        </w:rPr>
        <w:t>Анализ предприятий общественного питания общедоступной сети города по типам и количеству посадочных мест показал, что лидируют в этом отношении кафе, как самый востребованный формат предприятий питания, на втором месте бары, на третьем – столовые и на четвертом – рестораны, к прочим относятся отделы и киоски общественного питания, расположенные в магазинах, отдельно стоящие киоски, кулинарии.</w:t>
      </w:r>
    </w:p>
    <w:p w14:paraId="3133D377" w14:textId="77777777" w:rsidR="00A72FF6" w:rsidRPr="00FA0D61" w:rsidRDefault="00A72FF6" w:rsidP="00A72FF6">
      <w:pPr>
        <w:jc w:val="right"/>
      </w:pPr>
    </w:p>
    <w:p w14:paraId="2C443ED8" w14:textId="77777777" w:rsidR="00A72FF6" w:rsidRPr="00FA0D61" w:rsidRDefault="00A72FF6" w:rsidP="00A72FF6">
      <w:pPr>
        <w:jc w:val="right"/>
      </w:pPr>
      <w:r w:rsidRPr="00FA0D61">
        <w:t>Таблица 5</w:t>
      </w:r>
    </w:p>
    <w:p w14:paraId="512BC14E" w14:textId="77777777" w:rsidR="00A72FF6" w:rsidRPr="00FA0D61" w:rsidRDefault="00A72FF6" w:rsidP="00A72FF6">
      <w:pPr>
        <w:ind w:firstLine="709"/>
        <w:jc w:val="center"/>
        <w:rPr>
          <w:sz w:val="26"/>
          <w:szCs w:val="26"/>
        </w:rPr>
      </w:pPr>
      <w:r w:rsidRPr="00FA0D61">
        <w:rPr>
          <w:sz w:val="26"/>
          <w:szCs w:val="26"/>
        </w:rPr>
        <w:t>Распределение предприятий общественного питания общедоступной сети по типам и количеству посадочных мест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829"/>
        <w:gridCol w:w="1709"/>
        <w:gridCol w:w="1143"/>
        <w:gridCol w:w="3322"/>
      </w:tblGrid>
      <w:tr w:rsidR="00A72FF6" w:rsidRPr="00FA0D61" w14:paraId="5B499C66" w14:textId="77777777" w:rsidTr="009E3BB1">
        <w:tc>
          <w:tcPr>
            <w:tcW w:w="1571" w:type="pct"/>
            <w:tcMar>
              <w:top w:w="0" w:type="dxa"/>
              <w:left w:w="108" w:type="dxa"/>
              <w:bottom w:w="0" w:type="dxa"/>
              <w:right w:w="108" w:type="dxa"/>
            </w:tcMar>
            <w:hideMark/>
          </w:tcPr>
          <w:p w14:paraId="16A3A933" w14:textId="77777777" w:rsidR="00A72FF6" w:rsidRPr="00FA0D61" w:rsidRDefault="00A72FF6" w:rsidP="009E3BB1">
            <w:pPr>
              <w:jc w:val="center"/>
              <w:rPr>
                <w:rFonts w:eastAsia="Calibri"/>
                <w:color w:val="FF0000"/>
              </w:rPr>
            </w:pPr>
            <w:r w:rsidRPr="00FA0D61">
              <w:t>Тип предприятия общественного питания</w:t>
            </w:r>
          </w:p>
        </w:tc>
        <w:tc>
          <w:tcPr>
            <w:tcW w:w="949" w:type="pct"/>
            <w:tcMar>
              <w:top w:w="0" w:type="dxa"/>
              <w:left w:w="108" w:type="dxa"/>
              <w:bottom w:w="0" w:type="dxa"/>
              <w:right w:w="108" w:type="dxa"/>
            </w:tcMar>
            <w:hideMark/>
          </w:tcPr>
          <w:p w14:paraId="1F9ED788" w14:textId="77777777" w:rsidR="00A72FF6" w:rsidRPr="00FA0D61" w:rsidRDefault="00A72FF6" w:rsidP="009E3BB1">
            <w:pPr>
              <w:jc w:val="center"/>
              <w:rPr>
                <w:rFonts w:eastAsia="Calibri"/>
                <w:color w:val="FF0000"/>
              </w:rPr>
            </w:pPr>
            <w:r w:rsidRPr="00FA0D61">
              <w:t>Количество (единиц)</w:t>
            </w:r>
          </w:p>
        </w:tc>
        <w:tc>
          <w:tcPr>
            <w:tcW w:w="635" w:type="pct"/>
            <w:tcMar>
              <w:top w:w="0" w:type="dxa"/>
              <w:left w:w="108" w:type="dxa"/>
              <w:bottom w:w="0" w:type="dxa"/>
              <w:right w:w="108" w:type="dxa"/>
            </w:tcMar>
            <w:hideMark/>
          </w:tcPr>
          <w:p w14:paraId="2BBF3341" w14:textId="77777777" w:rsidR="00A72FF6" w:rsidRPr="00FA0D61" w:rsidRDefault="00A72FF6" w:rsidP="009E3BB1">
            <w:pPr>
              <w:jc w:val="center"/>
              <w:rPr>
                <w:rFonts w:eastAsia="Calibri"/>
                <w:color w:val="FF0000"/>
              </w:rPr>
            </w:pPr>
            <w:r w:rsidRPr="00FA0D61">
              <w:t>%</w:t>
            </w:r>
          </w:p>
        </w:tc>
        <w:tc>
          <w:tcPr>
            <w:tcW w:w="1845" w:type="pct"/>
            <w:tcMar>
              <w:top w:w="0" w:type="dxa"/>
              <w:left w:w="108" w:type="dxa"/>
              <w:bottom w:w="0" w:type="dxa"/>
              <w:right w:w="108" w:type="dxa"/>
            </w:tcMar>
            <w:hideMark/>
          </w:tcPr>
          <w:p w14:paraId="611E1CF4" w14:textId="77777777" w:rsidR="00A72FF6" w:rsidRPr="00FA0D61" w:rsidRDefault="00A72FF6" w:rsidP="009E3BB1">
            <w:pPr>
              <w:jc w:val="center"/>
              <w:rPr>
                <w:rFonts w:eastAsia="Calibri"/>
                <w:color w:val="FF0000"/>
              </w:rPr>
            </w:pPr>
            <w:r w:rsidRPr="00FA0D61">
              <w:t>Количество посадочных мест</w:t>
            </w:r>
          </w:p>
        </w:tc>
      </w:tr>
      <w:tr w:rsidR="00A72FF6" w:rsidRPr="00FA0D61" w14:paraId="45273EA2" w14:textId="77777777" w:rsidTr="009E3BB1">
        <w:tc>
          <w:tcPr>
            <w:tcW w:w="1571" w:type="pct"/>
            <w:tcMar>
              <w:top w:w="0" w:type="dxa"/>
              <w:left w:w="108" w:type="dxa"/>
              <w:bottom w:w="0" w:type="dxa"/>
              <w:right w:w="108" w:type="dxa"/>
            </w:tcMar>
            <w:vAlign w:val="center"/>
            <w:hideMark/>
          </w:tcPr>
          <w:p w14:paraId="3201D424" w14:textId="77777777" w:rsidR="00A72FF6" w:rsidRPr="00FA0D61" w:rsidRDefault="00A72FF6" w:rsidP="009E3BB1">
            <w:pPr>
              <w:jc w:val="center"/>
              <w:rPr>
                <w:rFonts w:eastAsia="Calibri"/>
                <w:color w:val="FF0000"/>
              </w:rPr>
            </w:pPr>
            <w:r w:rsidRPr="00FA0D61">
              <w:t>Кафе</w:t>
            </w:r>
          </w:p>
        </w:tc>
        <w:tc>
          <w:tcPr>
            <w:tcW w:w="949" w:type="pct"/>
            <w:tcMar>
              <w:top w:w="0" w:type="dxa"/>
              <w:left w:w="108" w:type="dxa"/>
              <w:bottom w:w="0" w:type="dxa"/>
              <w:right w:w="108" w:type="dxa"/>
            </w:tcMar>
          </w:tcPr>
          <w:p w14:paraId="0B342FD0" w14:textId="77777777" w:rsidR="00A72FF6" w:rsidRPr="00FA0D61" w:rsidRDefault="00A72FF6" w:rsidP="009E3BB1">
            <w:pPr>
              <w:jc w:val="center"/>
              <w:rPr>
                <w:rFonts w:eastAsia="Calibri"/>
                <w:color w:val="FF0000"/>
              </w:rPr>
            </w:pPr>
            <w:r w:rsidRPr="00FA0D61">
              <w:t>31</w:t>
            </w:r>
          </w:p>
        </w:tc>
        <w:tc>
          <w:tcPr>
            <w:tcW w:w="635" w:type="pct"/>
            <w:shd w:val="clear" w:color="auto" w:fill="auto"/>
            <w:tcMar>
              <w:top w:w="0" w:type="dxa"/>
              <w:left w:w="108" w:type="dxa"/>
              <w:bottom w:w="0" w:type="dxa"/>
              <w:right w:w="108" w:type="dxa"/>
            </w:tcMar>
          </w:tcPr>
          <w:p w14:paraId="6C1B0405" w14:textId="77777777" w:rsidR="00A72FF6" w:rsidRPr="00FA0D61" w:rsidRDefault="00A72FF6" w:rsidP="009E3BB1">
            <w:pPr>
              <w:jc w:val="center"/>
              <w:rPr>
                <w:rFonts w:eastAsia="Calibri"/>
                <w:color w:val="FF0000"/>
              </w:rPr>
            </w:pPr>
            <w:r w:rsidRPr="00FA0D61">
              <w:t>40,2</w:t>
            </w:r>
          </w:p>
        </w:tc>
        <w:tc>
          <w:tcPr>
            <w:tcW w:w="1845" w:type="pct"/>
            <w:tcMar>
              <w:top w:w="0" w:type="dxa"/>
              <w:left w:w="108" w:type="dxa"/>
              <w:bottom w:w="0" w:type="dxa"/>
              <w:right w:w="108" w:type="dxa"/>
            </w:tcMar>
          </w:tcPr>
          <w:p w14:paraId="63761C44" w14:textId="77777777" w:rsidR="00A72FF6" w:rsidRPr="00FA0D61" w:rsidRDefault="00A72FF6" w:rsidP="009E3BB1">
            <w:pPr>
              <w:jc w:val="center"/>
              <w:rPr>
                <w:rFonts w:eastAsia="Calibri"/>
                <w:color w:val="FF0000"/>
              </w:rPr>
            </w:pPr>
            <w:r w:rsidRPr="00FA0D61">
              <w:t>1 096</w:t>
            </w:r>
          </w:p>
        </w:tc>
      </w:tr>
      <w:tr w:rsidR="00A72FF6" w:rsidRPr="00FA0D61" w14:paraId="1755D897" w14:textId="77777777" w:rsidTr="009E3BB1">
        <w:tc>
          <w:tcPr>
            <w:tcW w:w="1571" w:type="pct"/>
            <w:tcMar>
              <w:top w:w="0" w:type="dxa"/>
              <w:left w:w="108" w:type="dxa"/>
              <w:bottom w:w="0" w:type="dxa"/>
              <w:right w:w="108" w:type="dxa"/>
            </w:tcMar>
            <w:vAlign w:val="center"/>
            <w:hideMark/>
          </w:tcPr>
          <w:p w14:paraId="0D9AB634" w14:textId="77777777" w:rsidR="00A72FF6" w:rsidRPr="00FA0D61" w:rsidRDefault="00A72FF6" w:rsidP="009E3BB1">
            <w:pPr>
              <w:jc w:val="center"/>
              <w:rPr>
                <w:rFonts w:eastAsia="Calibri"/>
                <w:color w:val="FF0000"/>
              </w:rPr>
            </w:pPr>
            <w:r w:rsidRPr="00FA0D61">
              <w:t>Бары</w:t>
            </w:r>
          </w:p>
        </w:tc>
        <w:tc>
          <w:tcPr>
            <w:tcW w:w="949" w:type="pct"/>
            <w:tcMar>
              <w:top w:w="0" w:type="dxa"/>
              <w:left w:w="108" w:type="dxa"/>
              <w:bottom w:w="0" w:type="dxa"/>
              <w:right w:w="108" w:type="dxa"/>
            </w:tcMar>
          </w:tcPr>
          <w:p w14:paraId="034CAB35" w14:textId="77777777" w:rsidR="00A72FF6" w:rsidRPr="00FA0D61" w:rsidRDefault="00A72FF6" w:rsidP="009E3BB1">
            <w:pPr>
              <w:jc w:val="center"/>
              <w:rPr>
                <w:rFonts w:eastAsia="Calibri"/>
                <w:color w:val="FF0000"/>
              </w:rPr>
            </w:pPr>
            <w:r w:rsidRPr="00FA0D61">
              <w:t>11</w:t>
            </w:r>
          </w:p>
        </w:tc>
        <w:tc>
          <w:tcPr>
            <w:tcW w:w="635" w:type="pct"/>
            <w:shd w:val="clear" w:color="auto" w:fill="auto"/>
            <w:tcMar>
              <w:top w:w="0" w:type="dxa"/>
              <w:left w:w="108" w:type="dxa"/>
              <w:bottom w:w="0" w:type="dxa"/>
              <w:right w:w="108" w:type="dxa"/>
            </w:tcMar>
          </w:tcPr>
          <w:p w14:paraId="2F50BA37" w14:textId="77777777" w:rsidR="00A72FF6" w:rsidRPr="00FA0D61" w:rsidRDefault="00A72FF6" w:rsidP="009E3BB1">
            <w:pPr>
              <w:jc w:val="center"/>
              <w:rPr>
                <w:rFonts w:eastAsia="Calibri"/>
                <w:color w:val="FF0000"/>
              </w:rPr>
            </w:pPr>
            <w:r w:rsidRPr="00FA0D61">
              <w:t>14,3</w:t>
            </w:r>
          </w:p>
        </w:tc>
        <w:tc>
          <w:tcPr>
            <w:tcW w:w="1845" w:type="pct"/>
            <w:tcMar>
              <w:top w:w="0" w:type="dxa"/>
              <w:left w:w="108" w:type="dxa"/>
              <w:bottom w:w="0" w:type="dxa"/>
              <w:right w:w="108" w:type="dxa"/>
            </w:tcMar>
          </w:tcPr>
          <w:p w14:paraId="47049F08" w14:textId="77777777" w:rsidR="00A72FF6" w:rsidRPr="00FA0D61" w:rsidRDefault="00A72FF6" w:rsidP="009E3BB1">
            <w:pPr>
              <w:jc w:val="center"/>
              <w:rPr>
                <w:rFonts w:eastAsia="Calibri"/>
                <w:color w:val="FF0000"/>
              </w:rPr>
            </w:pPr>
            <w:r w:rsidRPr="00FA0D61">
              <w:t>485</w:t>
            </w:r>
          </w:p>
        </w:tc>
      </w:tr>
      <w:tr w:rsidR="00A72FF6" w:rsidRPr="00FA0D61" w14:paraId="0E5263CB" w14:textId="77777777" w:rsidTr="009E3BB1">
        <w:tc>
          <w:tcPr>
            <w:tcW w:w="1571" w:type="pct"/>
            <w:tcMar>
              <w:top w:w="0" w:type="dxa"/>
              <w:left w:w="108" w:type="dxa"/>
              <w:bottom w:w="0" w:type="dxa"/>
              <w:right w:w="108" w:type="dxa"/>
            </w:tcMar>
            <w:vAlign w:val="center"/>
            <w:hideMark/>
          </w:tcPr>
          <w:p w14:paraId="5362D4CC" w14:textId="77777777" w:rsidR="00A72FF6" w:rsidRPr="00FA0D61" w:rsidRDefault="00A72FF6" w:rsidP="009E3BB1">
            <w:pPr>
              <w:jc w:val="center"/>
              <w:rPr>
                <w:rFonts w:eastAsia="Calibri"/>
                <w:color w:val="FF0000"/>
              </w:rPr>
            </w:pPr>
            <w:r w:rsidRPr="00FA0D61">
              <w:t>Столовые</w:t>
            </w:r>
          </w:p>
        </w:tc>
        <w:tc>
          <w:tcPr>
            <w:tcW w:w="949" w:type="pct"/>
            <w:tcMar>
              <w:top w:w="0" w:type="dxa"/>
              <w:left w:w="108" w:type="dxa"/>
              <w:bottom w:w="0" w:type="dxa"/>
              <w:right w:w="108" w:type="dxa"/>
            </w:tcMar>
          </w:tcPr>
          <w:p w14:paraId="118A7BF1" w14:textId="77777777" w:rsidR="00A72FF6" w:rsidRPr="00FA0D61" w:rsidRDefault="00A72FF6" w:rsidP="009E3BB1">
            <w:pPr>
              <w:jc w:val="center"/>
              <w:rPr>
                <w:rFonts w:eastAsia="Calibri"/>
                <w:color w:val="FF0000"/>
              </w:rPr>
            </w:pPr>
            <w:r w:rsidRPr="00FA0D61">
              <w:t>4</w:t>
            </w:r>
          </w:p>
        </w:tc>
        <w:tc>
          <w:tcPr>
            <w:tcW w:w="635" w:type="pct"/>
            <w:shd w:val="clear" w:color="auto" w:fill="auto"/>
            <w:tcMar>
              <w:top w:w="0" w:type="dxa"/>
              <w:left w:w="108" w:type="dxa"/>
              <w:bottom w:w="0" w:type="dxa"/>
              <w:right w:w="108" w:type="dxa"/>
            </w:tcMar>
          </w:tcPr>
          <w:p w14:paraId="08C17A43" w14:textId="77777777" w:rsidR="00A72FF6" w:rsidRPr="00FA0D61" w:rsidRDefault="00A72FF6" w:rsidP="009E3BB1">
            <w:pPr>
              <w:jc w:val="center"/>
              <w:rPr>
                <w:rFonts w:eastAsia="Calibri"/>
                <w:color w:val="FF0000"/>
              </w:rPr>
            </w:pPr>
            <w:r w:rsidRPr="00FA0D61">
              <w:t>5,2</w:t>
            </w:r>
          </w:p>
        </w:tc>
        <w:tc>
          <w:tcPr>
            <w:tcW w:w="1845" w:type="pct"/>
            <w:tcMar>
              <w:top w:w="0" w:type="dxa"/>
              <w:left w:w="108" w:type="dxa"/>
              <w:bottom w:w="0" w:type="dxa"/>
              <w:right w:w="108" w:type="dxa"/>
            </w:tcMar>
          </w:tcPr>
          <w:p w14:paraId="017C082D" w14:textId="77777777" w:rsidR="00A72FF6" w:rsidRPr="00FA0D61" w:rsidRDefault="00A72FF6" w:rsidP="009E3BB1">
            <w:pPr>
              <w:jc w:val="center"/>
              <w:rPr>
                <w:rFonts w:eastAsia="Calibri"/>
                <w:color w:val="FF0000"/>
              </w:rPr>
            </w:pPr>
            <w:r w:rsidRPr="00FA0D61">
              <w:t>280</w:t>
            </w:r>
          </w:p>
        </w:tc>
      </w:tr>
      <w:tr w:rsidR="00A72FF6" w:rsidRPr="00FA0D61" w14:paraId="115E5AF7" w14:textId="77777777" w:rsidTr="009E3BB1">
        <w:tc>
          <w:tcPr>
            <w:tcW w:w="1571" w:type="pct"/>
            <w:tcMar>
              <w:top w:w="0" w:type="dxa"/>
              <w:left w:w="108" w:type="dxa"/>
              <w:bottom w:w="0" w:type="dxa"/>
              <w:right w:w="108" w:type="dxa"/>
            </w:tcMar>
            <w:vAlign w:val="center"/>
            <w:hideMark/>
          </w:tcPr>
          <w:p w14:paraId="09CB1421" w14:textId="77777777" w:rsidR="00A72FF6" w:rsidRPr="00FA0D61" w:rsidRDefault="00A72FF6" w:rsidP="009E3BB1">
            <w:pPr>
              <w:jc w:val="center"/>
              <w:rPr>
                <w:rFonts w:eastAsia="Calibri"/>
                <w:color w:val="FF0000"/>
              </w:rPr>
            </w:pPr>
            <w:r w:rsidRPr="00FA0D61">
              <w:t>Рестораны</w:t>
            </w:r>
          </w:p>
        </w:tc>
        <w:tc>
          <w:tcPr>
            <w:tcW w:w="949" w:type="pct"/>
            <w:tcMar>
              <w:top w:w="0" w:type="dxa"/>
              <w:left w:w="108" w:type="dxa"/>
              <w:bottom w:w="0" w:type="dxa"/>
              <w:right w:w="108" w:type="dxa"/>
            </w:tcMar>
          </w:tcPr>
          <w:p w14:paraId="4ECFE980" w14:textId="77777777" w:rsidR="00A72FF6" w:rsidRPr="00FA0D61" w:rsidRDefault="00A72FF6" w:rsidP="009E3BB1">
            <w:pPr>
              <w:jc w:val="center"/>
              <w:rPr>
                <w:rFonts w:eastAsia="Calibri"/>
                <w:color w:val="FF0000"/>
              </w:rPr>
            </w:pPr>
            <w:r w:rsidRPr="00FA0D61">
              <w:t>6</w:t>
            </w:r>
          </w:p>
        </w:tc>
        <w:tc>
          <w:tcPr>
            <w:tcW w:w="635" w:type="pct"/>
            <w:shd w:val="clear" w:color="auto" w:fill="auto"/>
            <w:tcMar>
              <w:top w:w="0" w:type="dxa"/>
              <w:left w:w="108" w:type="dxa"/>
              <w:bottom w:w="0" w:type="dxa"/>
              <w:right w:w="108" w:type="dxa"/>
            </w:tcMar>
          </w:tcPr>
          <w:p w14:paraId="193DBBD7" w14:textId="77777777" w:rsidR="00A72FF6" w:rsidRPr="00FA0D61" w:rsidRDefault="00A72FF6" w:rsidP="009E3BB1">
            <w:pPr>
              <w:jc w:val="center"/>
              <w:rPr>
                <w:rFonts w:eastAsia="Calibri"/>
                <w:color w:val="FF0000"/>
              </w:rPr>
            </w:pPr>
            <w:r w:rsidRPr="00FA0D61">
              <w:t>7,8</w:t>
            </w:r>
          </w:p>
        </w:tc>
        <w:tc>
          <w:tcPr>
            <w:tcW w:w="1845" w:type="pct"/>
            <w:tcMar>
              <w:top w:w="0" w:type="dxa"/>
              <w:left w:w="108" w:type="dxa"/>
              <w:bottom w:w="0" w:type="dxa"/>
              <w:right w:w="108" w:type="dxa"/>
            </w:tcMar>
          </w:tcPr>
          <w:p w14:paraId="705BEB4A" w14:textId="77777777" w:rsidR="00A72FF6" w:rsidRPr="00FA0D61" w:rsidRDefault="00A72FF6" w:rsidP="009E3BB1">
            <w:pPr>
              <w:jc w:val="center"/>
              <w:rPr>
                <w:rFonts w:eastAsia="Calibri"/>
                <w:color w:val="FF0000"/>
              </w:rPr>
            </w:pPr>
            <w:r w:rsidRPr="00FA0D61">
              <w:t>650</w:t>
            </w:r>
          </w:p>
        </w:tc>
      </w:tr>
      <w:tr w:rsidR="00A72FF6" w:rsidRPr="00FA0D61" w14:paraId="4F81AA9C" w14:textId="77777777" w:rsidTr="009E3BB1">
        <w:tc>
          <w:tcPr>
            <w:tcW w:w="1571" w:type="pct"/>
            <w:tcMar>
              <w:top w:w="0" w:type="dxa"/>
              <w:left w:w="108" w:type="dxa"/>
              <w:bottom w:w="0" w:type="dxa"/>
              <w:right w:w="108" w:type="dxa"/>
            </w:tcMar>
            <w:vAlign w:val="center"/>
            <w:hideMark/>
          </w:tcPr>
          <w:p w14:paraId="6BD46A8D" w14:textId="77777777" w:rsidR="00A72FF6" w:rsidRPr="00FA0D61" w:rsidRDefault="00A72FF6" w:rsidP="009E3BB1">
            <w:pPr>
              <w:jc w:val="center"/>
              <w:rPr>
                <w:rFonts w:eastAsia="Calibri"/>
                <w:color w:val="FF0000"/>
              </w:rPr>
            </w:pPr>
            <w:r w:rsidRPr="00FA0D61">
              <w:t>Отделы кулинарии</w:t>
            </w:r>
          </w:p>
        </w:tc>
        <w:tc>
          <w:tcPr>
            <w:tcW w:w="949" w:type="pct"/>
            <w:tcMar>
              <w:top w:w="0" w:type="dxa"/>
              <w:left w:w="108" w:type="dxa"/>
              <w:bottom w:w="0" w:type="dxa"/>
              <w:right w:w="108" w:type="dxa"/>
            </w:tcMar>
          </w:tcPr>
          <w:p w14:paraId="4F08A599" w14:textId="77777777" w:rsidR="00A72FF6" w:rsidRPr="00FA0D61" w:rsidRDefault="00A72FF6" w:rsidP="009E3BB1">
            <w:pPr>
              <w:jc w:val="center"/>
              <w:rPr>
                <w:rFonts w:eastAsia="Calibri"/>
                <w:color w:val="FF0000"/>
              </w:rPr>
            </w:pPr>
            <w:r w:rsidRPr="00FA0D61">
              <w:t>6</w:t>
            </w:r>
          </w:p>
        </w:tc>
        <w:tc>
          <w:tcPr>
            <w:tcW w:w="635" w:type="pct"/>
            <w:shd w:val="clear" w:color="auto" w:fill="auto"/>
            <w:tcMar>
              <w:top w:w="0" w:type="dxa"/>
              <w:left w:w="108" w:type="dxa"/>
              <w:bottom w:w="0" w:type="dxa"/>
              <w:right w:w="108" w:type="dxa"/>
            </w:tcMar>
          </w:tcPr>
          <w:p w14:paraId="19C5BA86" w14:textId="77777777" w:rsidR="00A72FF6" w:rsidRPr="00FA0D61" w:rsidRDefault="00A72FF6" w:rsidP="009E3BB1">
            <w:pPr>
              <w:jc w:val="center"/>
              <w:rPr>
                <w:rFonts w:eastAsia="Calibri"/>
                <w:color w:val="FF0000"/>
              </w:rPr>
            </w:pPr>
            <w:r w:rsidRPr="00FA0D61">
              <w:t>7,8</w:t>
            </w:r>
          </w:p>
        </w:tc>
        <w:tc>
          <w:tcPr>
            <w:tcW w:w="1845" w:type="pct"/>
            <w:tcMar>
              <w:top w:w="0" w:type="dxa"/>
              <w:left w:w="108" w:type="dxa"/>
              <w:bottom w:w="0" w:type="dxa"/>
              <w:right w:w="108" w:type="dxa"/>
            </w:tcMar>
          </w:tcPr>
          <w:p w14:paraId="51915549" w14:textId="77777777" w:rsidR="00A72FF6" w:rsidRPr="00FA0D61" w:rsidRDefault="00A72FF6" w:rsidP="009E3BB1">
            <w:pPr>
              <w:jc w:val="center"/>
              <w:rPr>
                <w:rFonts w:eastAsia="Calibri"/>
                <w:color w:val="FF0000"/>
              </w:rPr>
            </w:pPr>
            <w:r w:rsidRPr="00FA0D61">
              <w:t>11</w:t>
            </w:r>
          </w:p>
        </w:tc>
      </w:tr>
      <w:tr w:rsidR="00A72FF6" w:rsidRPr="00FA0D61" w14:paraId="32C88C1D" w14:textId="77777777" w:rsidTr="009E3BB1">
        <w:tc>
          <w:tcPr>
            <w:tcW w:w="1571" w:type="pct"/>
            <w:tcMar>
              <w:top w:w="0" w:type="dxa"/>
              <w:left w:w="108" w:type="dxa"/>
              <w:bottom w:w="0" w:type="dxa"/>
              <w:right w:w="108" w:type="dxa"/>
            </w:tcMar>
            <w:vAlign w:val="center"/>
            <w:hideMark/>
          </w:tcPr>
          <w:p w14:paraId="3C7AFB63" w14:textId="77777777" w:rsidR="00A72FF6" w:rsidRPr="00FA0D61" w:rsidRDefault="00A72FF6" w:rsidP="009E3BB1">
            <w:pPr>
              <w:jc w:val="center"/>
              <w:rPr>
                <w:rFonts w:eastAsia="Calibri"/>
                <w:color w:val="FF0000"/>
              </w:rPr>
            </w:pPr>
            <w:r w:rsidRPr="00FA0D61">
              <w:t>Пекарни</w:t>
            </w:r>
          </w:p>
        </w:tc>
        <w:tc>
          <w:tcPr>
            <w:tcW w:w="949" w:type="pct"/>
            <w:tcMar>
              <w:top w:w="0" w:type="dxa"/>
              <w:left w:w="108" w:type="dxa"/>
              <w:bottom w:w="0" w:type="dxa"/>
              <w:right w:w="108" w:type="dxa"/>
            </w:tcMar>
          </w:tcPr>
          <w:p w14:paraId="550AE133" w14:textId="77777777" w:rsidR="00A72FF6" w:rsidRPr="00FA0D61" w:rsidRDefault="00A72FF6" w:rsidP="009E3BB1">
            <w:pPr>
              <w:jc w:val="center"/>
              <w:rPr>
                <w:rFonts w:eastAsia="Calibri"/>
                <w:color w:val="FF0000"/>
              </w:rPr>
            </w:pPr>
            <w:r w:rsidRPr="00FA0D61">
              <w:t>7</w:t>
            </w:r>
          </w:p>
        </w:tc>
        <w:tc>
          <w:tcPr>
            <w:tcW w:w="635" w:type="pct"/>
            <w:shd w:val="clear" w:color="auto" w:fill="auto"/>
            <w:tcMar>
              <w:top w:w="0" w:type="dxa"/>
              <w:left w:w="108" w:type="dxa"/>
              <w:bottom w:w="0" w:type="dxa"/>
              <w:right w:w="108" w:type="dxa"/>
            </w:tcMar>
          </w:tcPr>
          <w:p w14:paraId="1D6E525F" w14:textId="77777777" w:rsidR="00A72FF6" w:rsidRPr="00FA0D61" w:rsidRDefault="00A72FF6" w:rsidP="009E3BB1">
            <w:pPr>
              <w:jc w:val="center"/>
              <w:rPr>
                <w:rFonts w:eastAsia="Calibri"/>
                <w:color w:val="FF0000"/>
              </w:rPr>
            </w:pPr>
            <w:r w:rsidRPr="00FA0D61">
              <w:t>9,1</w:t>
            </w:r>
          </w:p>
        </w:tc>
        <w:tc>
          <w:tcPr>
            <w:tcW w:w="1845" w:type="pct"/>
            <w:tcMar>
              <w:top w:w="0" w:type="dxa"/>
              <w:left w:w="108" w:type="dxa"/>
              <w:bottom w:w="0" w:type="dxa"/>
              <w:right w:w="108" w:type="dxa"/>
            </w:tcMar>
          </w:tcPr>
          <w:p w14:paraId="2C5ACF1E" w14:textId="77777777" w:rsidR="00A72FF6" w:rsidRPr="00FA0D61" w:rsidRDefault="00A72FF6" w:rsidP="009E3BB1">
            <w:pPr>
              <w:jc w:val="center"/>
              <w:rPr>
                <w:rFonts w:eastAsia="Calibri"/>
                <w:color w:val="FF0000"/>
              </w:rPr>
            </w:pPr>
            <w:r w:rsidRPr="00FA0D61">
              <w:t>38</w:t>
            </w:r>
          </w:p>
        </w:tc>
      </w:tr>
      <w:tr w:rsidR="00A72FF6" w:rsidRPr="00FA0D61" w14:paraId="09196D83" w14:textId="77777777" w:rsidTr="009E3BB1">
        <w:tc>
          <w:tcPr>
            <w:tcW w:w="1571" w:type="pct"/>
            <w:tcMar>
              <w:top w:w="0" w:type="dxa"/>
              <w:left w:w="108" w:type="dxa"/>
              <w:bottom w:w="0" w:type="dxa"/>
              <w:right w:w="108" w:type="dxa"/>
            </w:tcMar>
            <w:vAlign w:val="center"/>
            <w:hideMark/>
          </w:tcPr>
          <w:p w14:paraId="52B402AF" w14:textId="77777777" w:rsidR="00A72FF6" w:rsidRPr="00FA0D61" w:rsidRDefault="00A72FF6" w:rsidP="009E3BB1">
            <w:pPr>
              <w:jc w:val="center"/>
              <w:rPr>
                <w:rFonts w:eastAsia="Calibri"/>
                <w:color w:val="FF0000"/>
              </w:rPr>
            </w:pPr>
            <w:r w:rsidRPr="00FA0D61">
              <w:t>Прочие</w:t>
            </w:r>
          </w:p>
        </w:tc>
        <w:tc>
          <w:tcPr>
            <w:tcW w:w="949" w:type="pct"/>
            <w:tcMar>
              <w:top w:w="0" w:type="dxa"/>
              <w:left w:w="108" w:type="dxa"/>
              <w:bottom w:w="0" w:type="dxa"/>
              <w:right w:w="108" w:type="dxa"/>
            </w:tcMar>
          </w:tcPr>
          <w:p w14:paraId="5ED7DEB8" w14:textId="77777777" w:rsidR="00A72FF6" w:rsidRPr="00FA0D61" w:rsidRDefault="00A72FF6" w:rsidP="009E3BB1">
            <w:pPr>
              <w:jc w:val="center"/>
              <w:rPr>
                <w:rFonts w:eastAsia="Calibri"/>
                <w:color w:val="FF0000"/>
              </w:rPr>
            </w:pPr>
            <w:r w:rsidRPr="00FA0D61">
              <w:t>12</w:t>
            </w:r>
          </w:p>
        </w:tc>
        <w:tc>
          <w:tcPr>
            <w:tcW w:w="635" w:type="pct"/>
            <w:shd w:val="clear" w:color="auto" w:fill="auto"/>
            <w:tcMar>
              <w:top w:w="0" w:type="dxa"/>
              <w:left w:w="108" w:type="dxa"/>
              <w:bottom w:w="0" w:type="dxa"/>
              <w:right w:w="108" w:type="dxa"/>
            </w:tcMar>
          </w:tcPr>
          <w:p w14:paraId="1A882F4F" w14:textId="77777777" w:rsidR="00A72FF6" w:rsidRPr="00FA0D61" w:rsidRDefault="00A72FF6" w:rsidP="009E3BB1">
            <w:pPr>
              <w:jc w:val="center"/>
              <w:rPr>
                <w:rFonts w:eastAsia="Calibri"/>
                <w:color w:val="FF0000"/>
              </w:rPr>
            </w:pPr>
            <w:r w:rsidRPr="00FA0D61">
              <w:t>15,6</w:t>
            </w:r>
          </w:p>
        </w:tc>
        <w:tc>
          <w:tcPr>
            <w:tcW w:w="1845" w:type="pct"/>
            <w:tcMar>
              <w:top w:w="0" w:type="dxa"/>
              <w:left w:w="108" w:type="dxa"/>
              <w:bottom w:w="0" w:type="dxa"/>
              <w:right w:w="108" w:type="dxa"/>
            </w:tcMar>
          </w:tcPr>
          <w:p w14:paraId="758BA3D7" w14:textId="77777777" w:rsidR="00A72FF6" w:rsidRPr="00FA0D61" w:rsidRDefault="00A72FF6" w:rsidP="009E3BB1">
            <w:pPr>
              <w:jc w:val="center"/>
              <w:rPr>
                <w:rFonts w:eastAsia="Calibri"/>
                <w:color w:val="FF0000"/>
              </w:rPr>
            </w:pPr>
            <w:r w:rsidRPr="00FA0D61">
              <w:t>207</w:t>
            </w:r>
          </w:p>
        </w:tc>
      </w:tr>
      <w:tr w:rsidR="00A72FF6" w:rsidRPr="00FA0D61" w14:paraId="6B62ADD5" w14:textId="77777777" w:rsidTr="009E3BB1">
        <w:tc>
          <w:tcPr>
            <w:tcW w:w="1571" w:type="pct"/>
            <w:tcMar>
              <w:top w:w="0" w:type="dxa"/>
              <w:left w:w="108" w:type="dxa"/>
              <w:bottom w:w="0" w:type="dxa"/>
              <w:right w:w="108" w:type="dxa"/>
            </w:tcMar>
            <w:vAlign w:val="center"/>
            <w:hideMark/>
          </w:tcPr>
          <w:p w14:paraId="2F8AFE8D" w14:textId="77777777" w:rsidR="00A72FF6" w:rsidRPr="00FA0D61" w:rsidRDefault="00A72FF6" w:rsidP="009E3BB1">
            <w:pPr>
              <w:jc w:val="center"/>
              <w:rPr>
                <w:rFonts w:eastAsia="Calibri"/>
                <w:b/>
                <w:bCs/>
                <w:color w:val="FF0000"/>
              </w:rPr>
            </w:pPr>
            <w:r w:rsidRPr="00FA0D61">
              <w:rPr>
                <w:b/>
              </w:rPr>
              <w:t>Итого</w:t>
            </w:r>
          </w:p>
        </w:tc>
        <w:tc>
          <w:tcPr>
            <w:tcW w:w="949" w:type="pct"/>
            <w:tcMar>
              <w:top w:w="0" w:type="dxa"/>
              <w:left w:w="108" w:type="dxa"/>
              <w:bottom w:w="0" w:type="dxa"/>
              <w:right w:w="108" w:type="dxa"/>
            </w:tcMar>
            <w:hideMark/>
          </w:tcPr>
          <w:p w14:paraId="02543766" w14:textId="77777777" w:rsidR="00A72FF6" w:rsidRPr="00FA0D61" w:rsidRDefault="00A72FF6" w:rsidP="009E3BB1">
            <w:pPr>
              <w:jc w:val="center"/>
              <w:rPr>
                <w:rFonts w:eastAsia="Calibri"/>
                <w:b/>
                <w:bCs/>
                <w:color w:val="FF0000"/>
              </w:rPr>
            </w:pPr>
            <w:r w:rsidRPr="00FA0D61">
              <w:rPr>
                <w:b/>
              </w:rPr>
              <w:t>77</w:t>
            </w:r>
          </w:p>
        </w:tc>
        <w:tc>
          <w:tcPr>
            <w:tcW w:w="635" w:type="pct"/>
            <w:tcMar>
              <w:top w:w="0" w:type="dxa"/>
              <w:left w:w="108" w:type="dxa"/>
              <w:bottom w:w="0" w:type="dxa"/>
              <w:right w:w="108" w:type="dxa"/>
            </w:tcMar>
            <w:hideMark/>
          </w:tcPr>
          <w:p w14:paraId="73DE052A" w14:textId="77777777" w:rsidR="00A72FF6" w:rsidRPr="00FA0D61" w:rsidRDefault="00A72FF6" w:rsidP="009E3BB1">
            <w:pPr>
              <w:jc w:val="center"/>
              <w:rPr>
                <w:rFonts w:eastAsia="Calibri"/>
                <w:b/>
                <w:bCs/>
                <w:color w:val="FF0000"/>
              </w:rPr>
            </w:pPr>
            <w:r w:rsidRPr="00FA0D61">
              <w:rPr>
                <w:b/>
              </w:rPr>
              <w:t>100</w:t>
            </w:r>
          </w:p>
        </w:tc>
        <w:tc>
          <w:tcPr>
            <w:tcW w:w="1845" w:type="pct"/>
            <w:tcMar>
              <w:top w:w="0" w:type="dxa"/>
              <w:left w:w="108" w:type="dxa"/>
              <w:bottom w:w="0" w:type="dxa"/>
              <w:right w:w="108" w:type="dxa"/>
            </w:tcMar>
          </w:tcPr>
          <w:p w14:paraId="2779168C" w14:textId="77777777" w:rsidR="00A72FF6" w:rsidRPr="00FA0D61" w:rsidRDefault="00A72FF6" w:rsidP="009E3BB1">
            <w:pPr>
              <w:jc w:val="center"/>
              <w:rPr>
                <w:rFonts w:eastAsia="Calibri"/>
                <w:b/>
                <w:bCs/>
                <w:color w:val="FF0000"/>
              </w:rPr>
            </w:pPr>
            <w:r w:rsidRPr="00FA0D61">
              <w:rPr>
                <w:b/>
              </w:rPr>
              <w:t>2 767</w:t>
            </w:r>
          </w:p>
        </w:tc>
      </w:tr>
    </w:tbl>
    <w:p w14:paraId="43B3AE54" w14:textId="77777777" w:rsidR="00A72FF6" w:rsidRPr="00FA0D61" w:rsidRDefault="00A72FF6" w:rsidP="00A72FF6">
      <w:pPr>
        <w:ind w:firstLine="720"/>
        <w:jc w:val="both"/>
        <w:rPr>
          <w:sz w:val="26"/>
          <w:szCs w:val="26"/>
        </w:rPr>
      </w:pPr>
      <w:r w:rsidRPr="00FA0D61">
        <w:rPr>
          <w:sz w:val="26"/>
          <w:szCs w:val="26"/>
        </w:rPr>
        <w:t>По состоянию на конец 2023 года оборот общественного питания по полному кругу организаций города Когалыма по предварительным данным составил 3 802,3 млн. рублей или 103,2% в сопоставимых ценах к соответствующему периоду прошлого года.</w:t>
      </w:r>
    </w:p>
    <w:p w14:paraId="5F33A05C" w14:textId="77777777" w:rsidR="00A72FF6" w:rsidRPr="00FA0D61" w:rsidRDefault="00A72FF6" w:rsidP="00A72FF6">
      <w:pPr>
        <w:ind w:firstLine="709"/>
        <w:jc w:val="both"/>
        <w:rPr>
          <w:sz w:val="26"/>
          <w:szCs w:val="26"/>
        </w:rPr>
      </w:pPr>
      <w:r w:rsidRPr="00FA0D61">
        <w:rPr>
          <w:sz w:val="26"/>
          <w:szCs w:val="26"/>
        </w:rPr>
        <w:t>Для более полного удовлетворения потребностей населения города в услугах, оказываемых предприятиями общественного питания, в городе продолжают развиваться услуги дополнительного сервиса по предоставлению услуг общественного питания:</w:t>
      </w:r>
    </w:p>
    <w:p w14:paraId="5A9BCD13" w14:textId="77777777" w:rsidR="00A72FF6" w:rsidRPr="00FA0D61" w:rsidRDefault="00A72FF6" w:rsidP="00A72FF6">
      <w:pPr>
        <w:ind w:firstLine="709"/>
        <w:jc w:val="both"/>
        <w:rPr>
          <w:sz w:val="26"/>
          <w:szCs w:val="26"/>
        </w:rPr>
      </w:pPr>
      <w:r w:rsidRPr="00FA0D61">
        <w:rPr>
          <w:sz w:val="26"/>
          <w:szCs w:val="26"/>
        </w:rPr>
        <w:t>- доставка блюд и кулинарной продукции по заказам потребителей;</w:t>
      </w:r>
    </w:p>
    <w:p w14:paraId="26174212" w14:textId="77777777" w:rsidR="00A72FF6" w:rsidRPr="00FA0D61" w:rsidRDefault="00A72FF6" w:rsidP="00A72FF6">
      <w:pPr>
        <w:ind w:firstLine="709"/>
        <w:jc w:val="both"/>
        <w:rPr>
          <w:sz w:val="26"/>
          <w:szCs w:val="26"/>
        </w:rPr>
      </w:pPr>
      <w:r w:rsidRPr="00FA0D61">
        <w:rPr>
          <w:sz w:val="26"/>
          <w:szCs w:val="26"/>
        </w:rPr>
        <w:t>- обеспечение офисов различных предприятий горячими обедами, заказ которых может осуществляться через сеть «Интернет» или по телефону;</w:t>
      </w:r>
    </w:p>
    <w:p w14:paraId="654E8327" w14:textId="77777777" w:rsidR="00A72FF6" w:rsidRPr="00FA0D61" w:rsidRDefault="00A72FF6" w:rsidP="00A72FF6">
      <w:pPr>
        <w:ind w:firstLine="709"/>
        <w:jc w:val="both"/>
        <w:rPr>
          <w:sz w:val="26"/>
          <w:szCs w:val="26"/>
        </w:rPr>
      </w:pPr>
      <w:r w:rsidRPr="00FA0D61">
        <w:rPr>
          <w:sz w:val="26"/>
          <w:szCs w:val="26"/>
        </w:rPr>
        <w:t>- организация и обеспечение диетическим питанием рабочих и служащих.</w:t>
      </w:r>
    </w:p>
    <w:p w14:paraId="100A6E79" w14:textId="77777777" w:rsidR="00A72FF6" w:rsidRPr="00FA0D61" w:rsidRDefault="00A72FF6" w:rsidP="00A72FF6">
      <w:pPr>
        <w:ind w:firstLine="709"/>
        <w:jc w:val="both"/>
        <w:rPr>
          <w:sz w:val="26"/>
          <w:szCs w:val="26"/>
        </w:rPr>
      </w:pPr>
      <w:r w:rsidRPr="00FA0D61">
        <w:rPr>
          <w:sz w:val="26"/>
          <w:szCs w:val="26"/>
        </w:rPr>
        <w:t>В целях реализации государственной политики по недопущению резкого повышения цен осуществляется еженедельный мониторинг розничных цен на набор из 25 наименований социально-значимых продуктов питания по 5 торговым точкам города Когалыма. Информация направляется в Департамент экономического развития Ханты-Мансийского автономного округа – Югры для анализа и формирования регионального информационного мониторинга.</w:t>
      </w:r>
    </w:p>
    <w:p w14:paraId="7B3CE2BB" w14:textId="77777777" w:rsidR="00A72FF6" w:rsidRPr="00FA0D61" w:rsidRDefault="00A72FF6" w:rsidP="00A72FF6">
      <w:pPr>
        <w:ind w:firstLine="709"/>
        <w:jc w:val="both"/>
        <w:rPr>
          <w:sz w:val="26"/>
          <w:szCs w:val="26"/>
        </w:rPr>
      </w:pPr>
      <w:r w:rsidRPr="00FA0D61">
        <w:rPr>
          <w:sz w:val="26"/>
          <w:szCs w:val="26"/>
        </w:rPr>
        <w:t>На конец 2023 года розничные цены на набор из 25 наименований социально-значимых продуктов питания по сравнению с началом 2023 года выросли на 10,7%.</w:t>
      </w:r>
    </w:p>
    <w:p w14:paraId="69D32AC6" w14:textId="77777777" w:rsidR="00A72FF6" w:rsidRPr="00FA0D61" w:rsidRDefault="00A72FF6" w:rsidP="00A72FF6">
      <w:pPr>
        <w:jc w:val="right"/>
        <w:rPr>
          <w:sz w:val="26"/>
          <w:szCs w:val="26"/>
        </w:rPr>
      </w:pPr>
      <w:r w:rsidRPr="00FA0D61">
        <w:rPr>
          <w:sz w:val="26"/>
          <w:szCs w:val="26"/>
        </w:rPr>
        <w:t>Таблица 6</w:t>
      </w:r>
    </w:p>
    <w:p w14:paraId="651CDE18" w14:textId="77777777" w:rsidR="00A72FF6" w:rsidRPr="00FA0D61" w:rsidRDefault="00A72FF6" w:rsidP="00A72FF6">
      <w:pPr>
        <w:ind w:firstLine="709"/>
        <w:jc w:val="center"/>
        <w:rPr>
          <w:sz w:val="26"/>
          <w:szCs w:val="26"/>
        </w:rPr>
      </w:pPr>
      <w:r w:rsidRPr="00FA0D61">
        <w:rPr>
          <w:sz w:val="26"/>
          <w:szCs w:val="26"/>
        </w:rPr>
        <w:t>Наибольшее изменение цен произошло на следующие продукты питания</w:t>
      </w:r>
    </w:p>
    <w:tbl>
      <w:tblPr>
        <w:tblStyle w:val="a5"/>
        <w:tblW w:w="5000" w:type="pct"/>
        <w:tblLook w:val="04A0" w:firstRow="1" w:lastRow="0" w:firstColumn="1" w:lastColumn="0" w:noHBand="0" w:noVBand="1"/>
      </w:tblPr>
      <w:tblGrid>
        <w:gridCol w:w="3548"/>
        <w:gridCol w:w="1092"/>
        <w:gridCol w:w="3006"/>
        <w:gridCol w:w="1357"/>
      </w:tblGrid>
      <w:tr w:rsidR="00A72FF6" w:rsidRPr="00FA0D61" w14:paraId="2FA57481" w14:textId="77777777" w:rsidTr="009E3BB1">
        <w:tc>
          <w:tcPr>
            <w:tcW w:w="1971" w:type="pct"/>
          </w:tcPr>
          <w:p w14:paraId="1F813BB4" w14:textId="77777777" w:rsidR="00A72FF6" w:rsidRPr="00FA0D61" w:rsidRDefault="00A72FF6" w:rsidP="009E3BB1">
            <w:pPr>
              <w:jc w:val="center"/>
              <w:rPr>
                <w:sz w:val="26"/>
                <w:szCs w:val="26"/>
              </w:rPr>
            </w:pPr>
            <w:r w:rsidRPr="00FA0D61">
              <w:rPr>
                <w:sz w:val="26"/>
                <w:szCs w:val="26"/>
              </w:rPr>
              <w:t>Наименование товара</w:t>
            </w:r>
          </w:p>
        </w:tc>
        <w:tc>
          <w:tcPr>
            <w:tcW w:w="607" w:type="pct"/>
          </w:tcPr>
          <w:p w14:paraId="3BDC1AF8" w14:textId="77777777" w:rsidR="00A72FF6" w:rsidRPr="00FA0D61" w:rsidRDefault="00A72FF6" w:rsidP="009E3BB1">
            <w:pPr>
              <w:jc w:val="center"/>
              <w:rPr>
                <w:sz w:val="26"/>
                <w:szCs w:val="26"/>
              </w:rPr>
            </w:pPr>
            <w:r w:rsidRPr="00FA0D61">
              <w:rPr>
                <w:sz w:val="26"/>
                <w:szCs w:val="26"/>
              </w:rPr>
              <w:t>Рост цен, %</w:t>
            </w:r>
          </w:p>
        </w:tc>
        <w:tc>
          <w:tcPr>
            <w:tcW w:w="1670" w:type="pct"/>
          </w:tcPr>
          <w:p w14:paraId="060366E0" w14:textId="77777777" w:rsidR="00A72FF6" w:rsidRPr="00FA0D61" w:rsidRDefault="00A72FF6" w:rsidP="009E3BB1">
            <w:pPr>
              <w:jc w:val="center"/>
              <w:rPr>
                <w:sz w:val="26"/>
                <w:szCs w:val="26"/>
              </w:rPr>
            </w:pPr>
            <w:r w:rsidRPr="00FA0D61">
              <w:rPr>
                <w:sz w:val="26"/>
                <w:szCs w:val="26"/>
              </w:rPr>
              <w:t>Наименование товара</w:t>
            </w:r>
          </w:p>
        </w:tc>
        <w:tc>
          <w:tcPr>
            <w:tcW w:w="753" w:type="pct"/>
          </w:tcPr>
          <w:p w14:paraId="4B8E5D7D" w14:textId="77777777" w:rsidR="00A72FF6" w:rsidRPr="00FA0D61" w:rsidRDefault="00A72FF6" w:rsidP="009E3BB1">
            <w:pPr>
              <w:jc w:val="center"/>
              <w:rPr>
                <w:sz w:val="26"/>
                <w:szCs w:val="26"/>
              </w:rPr>
            </w:pPr>
            <w:r w:rsidRPr="00FA0D61">
              <w:rPr>
                <w:sz w:val="26"/>
                <w:szCs w:val="26"/>
              </w:rPr>
              <w:t>Снижение цен, %</w:t>
            </w:r>
          </w:p>
        </w:tc>
      </w:tr>
      <w:tr w:rsidR="00A72FF6" w:rsidRPr="00FA0D61" w14:paraId="155BA967" w14:textId="77777777" w:rsidTr="009E3BB1">
        <w:tc>
          <w:tcPr>
            <w:tcW w:w="1971" w:type="pct"/>
          </w:tcPr>
          <w:p w14:paraId="79734882" w14:textId="77777777" w:rsidR="00A72FF6" w:rsidRPr="00FA0D61" w:rsidRDefault="00A72FF6" w:rsidP="009E3BB1">
            <w:pPr>
              <w:jc w:val="both"/>
              <w:rPr>
                <w:sz w:val="26"/>
                <w:szCs w:val="26"/>
              </w:rPr>
            </w:pPr>
            <w:r w:rsidRPr="00FA0D61">
              <w:rPr>
                <w:sz w:val="26"/>
                <w:szCs w:val="26"/>
              </w:rPr>
              <w:t>Яйца куриные</w:t>
            </w:r>
          </w:p>
        </w:tc>
        <w:tc>
          <w:tcPr>
            <w:tcW w:w="607" w:type="pct"/>
          </w:tcPr>
          <w:p w14:paraId="56B1A6A6" w14:textId="77777777" w:rsidR="00A72FF6" w:rsidRPr="00FA0D61" w:rsidRDefault="00A72FF6" w:rsidP="009E3BB1">
            <w:pPr>
              <w:jc w:val="center"/>
              <w:rPr>
                <w:sz w:val="26"/>
                <w:szCs w:val="26"/>
              </w:rPr>
            </w:pPr>
            <w:r w:rsidRPr="00FA0D61">
              <w:rPr>
                <w:sz w:val="26"/>
                <w:szCs w:val="26"/>
              </w:rPr>
              <w:t>+85,9</w:t>
            </w:r>
          </w:p>
        </w:tc>
        <w:tc>
          <w:tcPr>
            <w:tcW w:w="1670" w:type="pct"/>
          </w:tcPr>
          <w:p w14:paraId="78531F38" w14:textId="77777777" w:rsidR="00A72FF6" w:rsidRPr="00FA0D61" w:rsidRDefault="00A72FF6" w:rsidP="009E3BB1">
            <w:pPr>
              <w:jc w:val="both"/>
              <w:rPr>
                <w:sz w:val="26"/>
                <w:szCs w:val="26"/>
              </w:rPr>
            </w:pPr>
            <w:r w:rsidRPr="00FA0D61">
              <w:rPr>
                <w:sz w:val="26"/>
                <w:szCs w:val="26"/>
              </w:rPr>
              <w:t>Крупа гречневая -ядрица</w:t>
            </w:r>
          </w:p>
        </w:tc>
        <w:tc>
          <w:tcPr>
            <w:tcW w:w="753" w:type="pct"/>
          </w:tcPr>
          <w:p w14:paraId="27E19D48" w14:textId="77777777" w:rsidR="00A72FF6" w:rsidRPr="00FA0D61" w:rsidRDefault="00A72FF6" w:rsidP="009E3BB1">
            <w:pPr>
              <w:jc w:val="center"/>
              <w:rPr>
                <w:sz w:val="26"/>
                <w:szCs w:val="26"/>
              </w:rPr>
            </w:pPr>
            <w:r w:rsidRPr="00FA0D61">
              <w:rPr>
                <w:sz w:val="26"/>
                <w:szCs w:val="26"/>
              </w:rPr>
              <w:t>-26,9</w:t>
            </w:r>
          </w:p>
        </w:tc>
      </w:tr>
      <w:tr w:rsidR="00A72FF6" w:rsidRPr="00FA0D61" w14:paraId="25B23F76" w14:textId="77777777" w:rsidTr="009E3BB1">
        <w:tc>
          <w:tcPr>
            <w:tcW w:w="1971" w:type="pct"/>
          </w:tcPr>
          <w:p w14:paraId="787E8A83" w14:textId="77777777" w:rsidR="00A72FF6" w:rsidRPr="00FA0D61" w:rsidRDefault="00A72FF6" w:rsidP="009E3BB1">
            <w:pPr>
              <w:jc w:val="both"/>
              <w:rPr>
                <w:sz w:val="26"/>
                <w:szCs w:val="26"/>
              </w:rPr>
            </w:pPr>
            <w:r w:rsidRPr="00FA0D61">
              <w:rPr>
                <w:sz w:val="26"/>
                <w:szCs w:val="26"/>
              </w:rPr>
              <w:t>Капуста белокочанная свежая</w:t>
            </w:r>
          </w:p>
        </w:tc>
        <w:tc>
          <w:tcPr>
            <w:tcW w:w="607" w:type="pct"/>
          </w:tcPr>
          <w:p w14:paraId="2994C957" w14:textId="77777777" w:rsidR="00A72FF6" w:rsidRPr="00FA0D61" w:rsidRDefault="00A72FF6" w:rsidP="009E3BB1">
            <w:pPr>
              <w:jc w:val="center"/>
              <w:rPr>
                <w:sz w:val="26"/>
                <w:szCs w:val="26"/>
              </w:rPr>
            </w:pPr>
            <w:r w:rsidRPr="00FA0D61">
              <w:rPr>
                <w:sz w:val="26"/>
                <w:szCs w:val="26"/>
              </w:rPr>
              <w:t>+42,8</w:t>
            </w:r>
          </w:p>
        </w:tc>
        <w:tc>
          <w:tcPr>
            <w:tcW w:w="1670" w:type="pct"/>
          </w:tcPr>
          <w:p w14:paraId="4BFCCAEC" w14:textId="77777777" w:rsidR="00A72FF6" w:rsidRPr="00FA0D61" w:rsidRDefault="00A72FF6" w:rsidP="009E3BB1">
            <w:pPr>
              <w:jc w:val="both"/>
              <w:rPr>
                <w:sz w:val="26"/>
                <w:szCs w:val="26"/>
              </w:rPr>
            </w:pPr>
          </w:p>
        </w:tc>
        <w:tc>
          <w:tcPr>
            <w:tcW w:w="753" w:type="pct"/>
          </w:tcPr>
          <w:p w14:paraId="3C01A20A" w14:textId="77777777" w:rsidR="00A72FF6" w:rsidRPr="00FA0D61" w:rsidRDefault="00A72FF6" w:rsidP="009E3BB1">
            <w:pPr>
              <w:jc w:val="center"/>
              <w:rPr>
                <w:sz w:val="26"/>
                <w:szCs w:val="26"/>
              </w:rPr>
            </w:pPr>
          </w:p>
        </w:tc>
      </w:tr>
      <w:tr w:rsidR="00A72FF6" w:rsidRPr="00FA0D61" w14:paraId="164A4922" w14:textId="77777777" w:rsidTr="009E3BB1">
        <w:tc>
          <w:tcPr>
            <w:tcW w:w="1971" w:type="pct"/>
          </w:tcPr>
          <w:p w14:paraId="423965F0" w14:textId="77777777" w:rsidR="00A72FF6" w:rsidRPr="00FA0D61" w:rsidRDefault="00A72FF6" w:rsidP="009E3BB1">
            <w:pPr>
              <w:jc w:val="both"/>
              <w:rPr>
                <w:sz w:val="26"/>
                <w:szCs w:val="26"/>
              </w:rPr>
            </w:pPr>
            <w:r w:rsidRPr="00FA0D61">
              <w:rPr>
                <w:sz w:val="26"/>
                <w:szCs w:val="26"/>
              </w:rPr>
              <w:t>Масло сливочное</w:t>
            </w:r>
          </w:p>
        </w:tc>
        <w:tc>
          <w:tcPr>
            <w:tcW w:w="607" w:type="pct"/>
          </w:tcPr>
          <w:p w14:paraId="2F087A63" w14:textId="77777777" w:rsidR="00A72FF6" w:rsidRPr="00FA0D61" w:rsidRDefault="00A72FF6" w:rsidP="009E3BB1">
            <w:pPr>
              <w:jc w:val="center"/>
              <w:rPr>
                <w:sz w:val="26"/>
                <w:szCs w:val="26"/>
              </w:rPr>
            </w:pPr>
            <w:r w:rsidRPr="00FA0D61">
              <w:rPr>
                <w:sz w:val="26"/>
                <w:szCs w:val="26"/>
              </w:rPr>
              <w:t>+33,9</w:t>
            </w:r>
          </w:p>
        </w:tc>
        <w:tc>
          <w:tcPr>
            <w:tcW w:w="1670" w:type="pct"/>
          </w:tcPr>
          <w:p w14:paraId="734BE567" w14:textId="77777777" w:rsidR="00A72FF6" w:rsidRPr="00FA0D61" w:rsidRDefault="00A72FF6" w:rsidP="009E3BB1">
            <w:pPr>
              <w:jc w:val="both"/>
              <w:rPr>
                <w:sz w:val="26"/>
                <w:szCs w:val="26"/>
              </w:rPr>
            </w:pPr>
          </w:p>
        </w:tc>
        <w:tc>
          <w:tcPr>
            <w:tcW w:w="753" w:type="pct"/>
          </w:tcPr>
          <w:p w14:paraId="41AC9E86" w14:textId="77777777" w:rsidR="00A72FF6" w:rsidRPr="00FA0D61" w:rsidRDefault="00A72FF6" w:rsidP="009E3BB1">
            <w:pPr>
              <w:jc w:val="center"/>
              <w:rPr>
                <w:sz w:val="26"/>
                <w:szCs w:val="26"/>
              </w:rPr>
            </w:pPr>
          </w:p>
        </w:tc>
      </w:tr>
      <w:tr w:rsidR="00A72FF6" w:rsidRPr="00FA0D61" w14:paraId="50EC265B" w14:textId="77777777" w:rsidTr="009E3BB1">
        <w:tc>
          <w:tcPr>
            <w:tcW w:w="1971" w:type="pct"/>
          </w:tcPr>
          <w:p w14:paraId="3AE457A5" w14:textId="77777777" w:rsidR="00A72FF6" w:rsidRPr="00FA0D61" w:rsidRDefault="00A72FF6" w:rsidP="009E3BB1">
            <w:pPr>
              <w:jc w:val="both"/>
              <w:rPr>
                <w:sz w:val="26"/>
                <w:szCs w:val="26"/>
              </w:rPr>
            </w:pPr>
            <w:r w:rsidRPr="00FA0D61">
              <w:rPr>
                <w:sz w:val="26"/>
                <w:szCs w:val="26"/>
              </w:rPr>
              <w:t>Морковь</w:t>
            </w:r>
          </w:p>
        </w:tc>
        <w:tc>
          <w:tcPr>
            <w:tcW w:w="607" w:type="pct"/>
          </w:tcPr>
          <w:p w14:paraId="65033AEB" w14:textId="77777777" w:rsidR="00A72FF6" w:rsidRPr="00FA0D61" w:rsidRDefault="00A72FF6" w:rsidP="009E3BB1">
            <w:pPr>
              <w:jc w:val="center"/>
              <w:rPr>
                <w:sz w:val="26"/>
                <w:szCs w:val="26"/>
              </w:rPr>
            </w:pPr>
            <w:r w:rsidRPr="00FA0D61">
              <w:rPr>
                <w:sz w:val="26"/>
                <w:szCs w:val="26"/>
              </w:rPr>
              <w:t>+31,1</w:t>
            </w:r>
          </w:p>
        </w:tc>
        <w:tc>
          <w:tcPr>
            <w:tcW w:w="1670" w:type="pct"/>
          </w:tcPr>
          <w:p w14:paraId="47F82B61" w14:textId="77777777" w:rsidR="00A72FF6" w:rsidRPr="00FA0D61" w:rsidRDefault="00A72FF6" w:rsidP="009E3BB1">
            <w:pPr>
              <w:jc w:val="both"/>
              <w:rPr>
                <w:sz w:val="26"/>
                <w:szCs w:val="26"/>
              </w:rPr>
            </w:pPr>
          </w:p>
        </w:tc>
        <w:tc>
          <w:tcPr>
            <w:tcW w:w="753" w:type="pct"/>
          </w:tcPr>
          <w:p w14:paraId="16A4F232" w14:textId="77777777" w:rsidR="00A72FF6" w:rsidRPr="00FA0D61" w:rsidRDefault="00A72FF6" w:rsidP="009E3BB1">
            <w:pPr>
              <w:jc w:val="center"/>
              <w:rPr>
                <w:sz w:val="26"/>
                <w:szCs w:val="26"/>
              </w:rPr>
            </w:pPr>
          </w:p>
        </w:tc>
      </w:tr>
      <w:tr w:rsidR="00A72FF6" w:rsidRPr="00FA0D61" w14:paraId="0AD55B75" w14:textId="77777777" w:rsidTr="009E3BB1">
        <w:tc>
          <w:tcPr>
            <w:tcW w:w="1971" w:type="pct"/>
            <w:shd w:val="clear" w:color="auto" w:fill="auto"/>
          </w:tcPr>
          <w:p w14:paraId="0E8841C2" w14:textId="77777777" w:rsidR="00A72FF6" w:rsidRPr="00FA0D61" w:rsidRDefault="00A72FF6" w:rsidP="009E3BB1">
            <w:pPr>
              <w:jc w:val="both"/>
              <w:rPr>
                <w:sz w:val="26"/>
                <w:szCs w:val="26"/>
              </w:rPr>
            </w:pPr>
            <w:r w:rsidRPr="00FA0D61">
              <w:rPr>
                <w:sz w:val="26"/>
                <w:szCs w:val="26"/>
              </w:rPr>
              <w:t>Лук репчатый</w:t>
            </w:r>
          </w:p>
        </w:tc>
        <w:tc>
          <w:tcPr>
            <w:tcW w:w="607" w:type="pct"/>
            <w:shd w:val="clear" w:color="auto" w:fill="auto"/>
          </w:tcPr>
          <w:p w14:paraId="1C4F7B02" w14:textId="77777777" w:rsidR="00A72FF6" w:rsidRPr="00FA0D61" w:rsidRDefault="00A72FF6" w:rsidP="009E3BB1">
            <w:pPr>
              <w:jc w:val="center"/>
              <w:rPr>
                <w:sz w:val="26"/>
                <w:szCs w:val="26"/>
              </w:rPr>
            </w:pPr>
            <w:r w:rsidRPr="00FA0D61">
              <w:rPr>
                <w:sz w:val="26"/>
                <w:szCs w:val="26"/>
              </w:rPr>
              <w:t>+27,9</w:t>
            </w:r>
          </w:p>
        </w:tc>
        <w:tc>
          <w:tcPr>
            <w:tcW w:w="1670" w:type="pct"/>
          </w:tcPr>
          <w:p w14:paraId="302EB2CD" w14:textId="77777777" w:rsidR="00A72FF6" w:rsidRPr="00FA0D61" w:rsidRDefault="00A72FF6" w:rsidP="009E3BB1">
            <w:pPr>
              <w:jc w:val="both"/>
              <w:rPr>
                <w:sz w:val="26"/>
                <w:szCs w:val="26"/>
              </w:rPr>
            </w:pPr>
          </w:p>
        </w:tc>
        <w:tc>
          <w:tcPr>
            <w:tcW w:w="753" w:type="pct"/>
          </w:tcPr>
          <w:p w14:paraId="0A8E295C" w14:textId="77777777" w:rsidR="00A72FF6" w:rsidRPr="00FA0D61" w:rsidRDefault="00A72FF6" w:rsidP="009E3BB1">
            <w:pPr>
              <w:jc w:val="center"/>
              <w:rPr>
                <w:sz w:val="26"/>
                <w:szCs w:val="26"/>
              </w:rPr>
            </w:pPr>
          </w:p>
        </w:tc>
      </w:tr>
      <w:tr w:rsidR="00A72FF6" w:rsidRPr="00FA0D61" w14:paraId="36C604FB" w14:textId="77777777" w:rsidTr="009E3BB1">
        <w:tc>
          <w:tcPr>
            <w:tcW w:w="1971" w:type="pct"/>
            <w:shd w:val="clear" w:color="auto" w:fill="auto"/>
          </w:tcPr>
          <w:p w14:paraId="36225159" w14:textId="77777777" w:rsidR="00A72FF6" w:rsidRPr="00FA0D61" w:rsidRDefault="00A72FF6" w:rsidP="009E3BB1">
            <w:pPr>
              <w:jc w:val="both"/>
              <w:rPr>
                <w:sz w:val="26"/>
                <w:szCs w:val="26"/>
              </w:rPr>
            </w:pPr>
            <w:r w:rsidRPr="00FA0D61">
              <w:rPr>
                <w:sz w:val="26"/>
                <w:szCs w:val="26"/>
              </w:rPr>
              <w:t>Куры</w:t>
            </w:r>
          </w:p>
        </w:tc>
        <w:tc>
          <w:tcPr>
            <w:tcW w:w="607" w:type="pct"/>
            <w:shd w:val="clear" w:color="auto" w:fill="auto"/>
          </w:tcPr>
          <w:p w14:paraId="5D97A5DC" w14:textId="77777777" w:rsidR="00A72FF6" w:rsidRPr="00FA0D61" w:rsidRDefault="00A72FF6" w:rsidP="009E3BB1">
            <w:pPr>
              <w:jc w:val="center"/>
              <w:rPr>
                <w:sz w:val="26"/>
                <w:szCs w:val="26"/>
              </w:rPr>
            </w:pPr>
            <w:r w:rsidRPr="00FA0D61">
              <w:rPr>
                <w:sz w:val="26"/>
                <w:szCs w:val="26"/>
              </w:rPr>
              <w:t>+22,8</w:t>
            </w:r>
          </w:p>
        </w:tc>
        <w:tc>
          <w:tcPr>
            <w:tcW w:w="1670" w:type="pct"/>
          </w:tcPr>
          <w:p w14:paraId="1DC2E3A8" w14:textId="77777777" w:rsidR="00A72FF6" w:rsidRPr="00FA0D61" w:rsidRDefault="00A72FF6" w:rsidP="009E3BB1">
            <w:pPr>
              <w:jc w:val="both"/>
              <w:rPr>
                <w:sz w:val="26"/>
                <w:szCs w:val="26"/>
              </w:rPr>
            </w:pPr>
          </w:p>
        </w:tc>
        <w:tc>
          <w:tcPr>
            <w:tcW w:w="753" w:type="pct"/>
          </w:tcPr>
          <w:p w14:paraId="58A46BBD" w14:textId="77777777" w:rsidR="00A72FF6" w:rsidRPr="00FA0D61" w:rsidRDefault="00A72FF6" w:rsidP="009E3BB1">
            <w:pPr>
              <w:jc w:val="center"/>
              <w:rPr>
                <w:sz w:val="26"/>
                <w:szCs w:val="26"/>
              </w:rPr>
            </w:pPr>
          </w:p>
        </w:tc>
      </w:tr>
      <w:tr w:rsidR="00A72FF6" w:rsidRPr="00FA0D61" w14:paraId="3965DDA5" w14:textId="77777777" w:rsidTr="009E3BB1">
        <w:tc>
          <w:tcPr>
            <w:tcW w:w="1971" w:type="pct"/>
            <w:shd w:val="clear" w:color="auto" w:fill="auto"/>
          </w:tcPr>
          <w:p w14:paraId="65B9EA6C" w14:textId="77777777" w:rsidR="00A72FF6" w:rsidRPr="00FA0D61" w:rsidRDefault="00A72FF6" w:rsidP="009E3BB1">
            <w:pPr>
              <w:jc w:val="both"/>
              <w:rPr>
                <w:sz w:val="26"/>
                <w:szCs w:val="26"/>
              </w:rPr>
            </w:pPr>
            <w:r w:rsidRPr="00FA0D61">
              <w:rPr>
                <w:sz w:val="26"/>
                <w:szCs w:val="26"/>
              </w:rPr>
              <w:t>Яблоки</w:t>
            </w:r>
          </w:p>
        </w:tc>
        <w:tc>
          <w:tcPr>
            <w:tcW w:w="607" w:type="pct"/>
            <w:shd w:val="clear" w:color="auto" w:fill="auto"/>
          </w:tcPr>
          <w:p w14:paraId="286317E3" w14:textId="77777777" w:rsidR="00A72FF6" w:rsidRPr="00FA0D61" w:rsidRDefault="00A72FF6" w:rsidP="009E3BB1">
            <w:pPr>
              <w:jc w:val="center"/>
              <w:rPr>
                <w:sz w:val="26"/>
                <w:szCs w:val="26"/>
              </w:rPr>
            </w:pPr>
            <w:r w:rsidRPr="00FA0D61">
              <w:rPr>
                <w:sz w:val="26"/>
                <w:szCs w:val="26"/>
              </w:rPr>
              <w:t>+22,8</w:t>
            </w:r>
          </w:p>
        </w:tc>
        <w:tc>
          <w:tcPr>
            <w:tcW w:w="1670" w:type="pct"/>
          </w:tcPr>
          <w:p w14:paraId="7C983375" w14:textId="77777777" w:rsidR="00A72FF6" w:rsidRPr="00FA0D61" w:rsidRDefault="00A72FF6" w:rsidP="009E3BB1">
            <w:pPr>
              <w:jc w:val="both"/>
              <w:rPr>
                <w:sz w:val="26"/>
                <w:szCs w:val="26"/>
              </w:rPr>
            </w:pPr>
          </w:p>
        </w:tc>
        <w:tc>
          <w:tcPr>
            <w:tcW w:w="753" w:type="pct"/>
          </w:tcPr>
          <w:p w14:paraId="75FB0118" w14:textId="77777777" w:rsidR="00A72FF6" w:rsidRPr="00FA0D61" w:rsidRDefault="00A72FF6" w:rsidP="009E3BB1">
            <w:pPr>
              <w:jc w:val="center"/>
              <w:rPr>
                <w:sz w:val="26"/>
                <w:szCs w:val="26"/>
              </w:rPr>
            </w:pPr>
          </w:p>
        </w:tc>
      </w:tr>
    </w:tbl>
    <w:p w14:paraId="13F4DA63" w14:textId="77777777" w:rsidR="00A72FF6" w:rsidRPr="00FA0D61" w:rsidRDefault="00A72FF6" w:rsidP="00A72FF6">
      <w:pPr>
        <w:jc w:val="both"/>
        <w:rPr>
          <w:color w:val="FF0000"/>
          <w:sz w:val="26"/>
          <w:szCs w:val="26"/>
        </w:rPr>
      </w:pPr>
    </w:p>
    <w:p w14:paraId="336ABA78" w14:textId="77777777" w:rsidR="00A72FF6" w:rsidRPr="00FA0D61" w:rsidRDefault="00A72FF6" w:rsidP="00A72FF6">
      <w:pPr>
        <w:ind w:firstLine="709"/>
        <w:jc w:val="both"/>
        <w:rPr>
          <w:sz w:val="26"/>
          <w:szCs w:val="26"/>
        </w:rPr>
      </w:pPr>
      <w:r w:rsidRPr="00FA0D61">
        <w:rPr>
          <w:sz w:val="26"/>
          <w:szCs w:val="26"/>
        </w:rPr>
        <w:t>Продолжает осуществляться еженедельный мониторинг максимальных и минимальных розничных цен по 52 наименованиям товаров продовольственной и непродовольственной группы в связи с режимом повышенной готовности в Ханты-Мансийском автономном округе – Югре.</w:t>
      </w:r>
    </w:p>
    <w:p w14:paraId="20805168" w14:textId="77777777" w:rsidR="00A72FF6" w:rsidRPr="00FA0D61" w:rsidRDefault="00A72FF6" w:rsidP="00A72FF6">
      <w:pPr>
        <w:ind w:firstLine="709"/>
        <w:jc w:val="both"/>
        <w:rPr>
          <w:sz w:val="26"/>
          <w:szCs w:val="26"/>
        </w:rPr>
      </w:pPr>
      <w:r w:rsidRPr="00FA0D61">
        <w:rPr>
          <w:sz w:val="26"/>
          <w:szCs w:val="26"/>
        </w:rPr>
        <w:t>Мониторинг розничных цен на основные продукты питания по городу Когалыму еженедельно направляется в Прокуратуру города Когалыма.</w:t>
      </w:r>
    </w:p>
    <w:p w14:paraId="75BFC504" w14:textId="77777777" w:rsidR="00A72FF6" w:rsidRPr="00FA0D61" w:rsidRDefault="00A72FF6" w:rsidP="00A72FF6">
      <w:pPr>
        <w:ind w:firstLine="709"/>
        <w:jc w:val="both"/>
        <w:rPr>
          <w:sz w:val="26"/>
          <w:szCs w:val="26"/>
        </w:rPr>
      </w:pPr>
      <w:r w:rsidRPr="00FA0D61">
        <w:rPr>
          <w:sz w:val="26"/>
          <w:szCs w:val="26"/>
        </w:rPr>
        <w:t xml:space="preserve">На сегодняшний день в городе Когалыме ситуация в объектах розничной торговли спокойная. Ажиотажного спроса не наблюдается. Проблем с поставками товаров нет. Действует «Горячая линия» о рассмотрении обращений граждан о повышении цен на продовольственные товары на территории города Когалыма. С начала 2023 года было зафиксировано 2 обращения (в 2022 году – 12 обращений). </w:t>
      </w:r>
    </w:p>
    <w:p w14:paraId="58F61A2C" w14:textId="77777777" w:rsidR="00A72FF6" w:rsidRPr="00FA0D61" w:rsidRDefault="00A72FF6" w:rsidP="00A72FF6">
      <w:pPr>
        <w:ind w:firstLine="709"/>
        <w:jc w:val="both"/>
        <w:rPr>
          <w:sz w:val="26"/>
          <w:szCs w:val="26"/>
        </w:rPr>
      </w:pPr>
      <w:r w:rsidRPr="00FA0D61">
        <w:rPr>
          <w:sz w:val="26"/>
          <w:szCs w:val="26"/>
        </w:rPr>
        <w:t>Проводится еженедельный мониторинг розничных цен на нефтепродукты и газ сжиженный углеводородный, реализуемые населению в городе Когалыме. Информация направляется в Департамент экономического развития Ханты-Мансийского автономного округа – Югры для анализа и формирования регионального информационного мониторинга. Основным поставщиком нефтепродуктов является общество с ограниченной ответственностью «ЛУКОЙЛ-Уралнефтепродукт». На конец 2023 года отмечается рост средней розничной цены на бензин АИ-92 на 5,5%, АИ-95 на 6,0%, на ЭКТО-100 на 12,9%, на дизтопливо на 7,6%, на газ сжиженный углеводородный на 83,6%. Информация размещается в АИС «Мониторинг Югра».</w:t>
      </w:r>
    </w:p>
    <w:p w14:paraId="7456DD3A" w14:textId="77777777" w:rsidR="00A72FF6" w:rsidRPr="00FA0D61" w:rsidRDefault="00A72FF6" w:rsidP="00A72FF6">
      <w:pPr>
        <w:ind w:firstLine="709"/>
        <w:jc w:val="both"/>
        <w:rPr>
          <w:color w:val="FF0000"/>
          <w:sz w:val="26"/>
          <w:szCs w:val="26"/>
        </w:rPr>
      </w:pPr>
      <w:r w:rsidRPr="00FA0D61">
        <w:rPr>
          <w:sz w:val="26"/>
          <w:szCs w:val="26"/>
        </w:rPr>
        <w:t>В связи со сложившейся эпидемиологической ситуацией и в соответствии с поручениями Губернатора Ханты-Мансийского автономного округа – Югры осуществляется еженедельный мониторинг наличия в аптечных организациях препаратов для профилактики и лечения острых респираторных вирусных инфекций, в том числе новой коронавирусной инфекции. Информация размещается на сайте Администрации города Когалыма вместе с телефонами горячих линий и размещается на информационной платформе «Visiology».</w:t>
      </w:r>
    </w:p>
    <w:p w14:paraId="4371F2B4" w14:textId="77777777" w:rsidR="00A72FF6" w:rsidRPr="00FA0D61" w:rsidRDefault="00A72FF6" w:rsidP="00A72FF6">
      <w:pPr>
        <w:ind w:firstLine="709"/>
        <w:jc w:val="both"/>
        <w:rPr>
          <w:sz w:val="26"/>
          <w:szCs w:val="26"/>
        </w:rPr>
      </w:pPr>
      <w:r w:rsidRPr="00FA0D61">
        <w:rPr>
          <w:sz w:val="26"/>
          <w:szCs w:val="26"/>
        </w:rPr>
        <w:t>Продолжает действовать «Горячая линия» для рассмотрения обращений граждан по вопросам наличия и стоимости препаратов для профилактики и лечения острых респираторных вирусных инфекций, в том числе и новой коронавирусной инфекции в аптечных организациях города Когалыма. За 2023 год обращения не зафиксированы (2022 год – 1 обращение).</w:t>
      </w:r>
    </w:p>
    <w:p w14:paraId="0578CE51" w14:textId="77777777" w:rsidR="00A72FF6" w:rsidRPr="00FA0D61" w:rsidRDefault="00A72FF6" w:rsidP="00A72FF6">
      <w:pPr>
        <w:ind w:firstLine="709"/>
        <w:jc w:val="both"/>
        <w:rPr>
          <w:sz w:val="26"/>
          <w:szCs w:val="26"/>
        </w:rPr>
      </w:pPr>
      <w:r w:rsidRPr="00FA0D61">
        <w:rPr>
          <w:sz w:val="26"/>
          <w:szCs w:val="26"/>
        </w:rPr>
        <w:t>Осуществляется ежемесячный сбор сведений об уровне цен в городе Когалыме на строительные материалы с направлением информации в Департамент экономического развития Ханты-Мансийского автономного округа - Югры и на бетон и железобетонные изделия с направлением информации в бюджетное учреждение Ханты-Мансийского автономного округа – Югры «Югорский институт развития строительного комплекса».</w:t>
      </w:r>
    </w:p>
    <w:p w14:paraId="068FB49F" w14:textId="77777777" w:rsidR="00A72FF6" w:rsidRPr="00FA0D61" w:rsidRDefault="00A72FF6" w:rsidP="00A72FF6">
      <w:pPr>
        <w:ind w:firstLine="709"/>
        <w:jc w:val="both"/>
        <w:rPr>
          <w:sz w:val="26"/>
          <w:szCs w:val="26"/>
        </w:rPr>
      </w:pPr>
      <w:r w:rsidRPr="00FA0D61">
        <w:rPr>
          <w:sz w:val="26"/>
          <w:szCs w:val="26"/>
        </w:rPr>
        <w:t xml:space="preserve">В течение 2023 года проводилась работа по обращениям граждан и юридических лиц, в ходе которой были подготовлены 76 ответов в виде заключений, либо разъяснений. </w:t>
      </w:r>
    </w:p>
    <w:p w14:paraId="5210FE45" w14:textId="77777777" w:rsidR="00A72FF6" w:rsidRPr="00FA0D61" w:rsidRDefault="00A72FF6" w:rsidP="00A72FF6">
      <w:pPr>
        <w:ind w:firstLine="709"/>
        <w:jc w:val="both"/>
        <w:rPr>
          <w:color w:val="FF0000"/>
          <w:sz w:val="26"/>
          <w:szCs w:val="26"/>
        </w:rPr>
      </w:pPr>
    </w:p>
    <w:p w14:paraId="70F773FB" w14:textId="77777777" w:rsidR="00A72FF6" w:rsidRPr="00FA0D61" w:rsidRDefault="00A72FF6" w:rsidP="00A72FF6">
      <w:pPr>
        <w:ind w:firstLine="709"/>
        <w:jc w:val="center"/>
        <w:rPr>
          <w:i/>
          <w:sz w:val="26"/>
          <w:szCs w:val="26"/>
        </w:rPr>
      </w:pPr>
      <w:r w:rsidRPr="00FA0D61">
        <w:rPr>
          <w:i/>
          <w:sz w:val="26"/>
          <w:szCs w:val="26"/>
        </w:rPr>
        <w:t>Бытовое обслуживание</w:t>
      </w:r>
    </w:p>
    <w:p w14:paraId="602958FF" w14:textId="77777777" w:rsidR="00A72FF6" w:rsidRPr="00FA0D61" w:rsidRDefault="00A72FF6" w:rsidP="00A72FF6">
      <w:pPr>
        <w:ind w:firstLine="709"/>
        <w:jc w:val="both"/>
        <w:rPr>
          <w:sz w:val="26"/>
          <w:szCs w:val="26"/>
        </w:rPr>
      </w:pPr>
      <w:r w:rsidRPr="00FA0D61">
        <w:rPr>
          <w:sz w:val="26"/>
          <w:szCs w:val="26"/>
        </w:rPr>
        <w:t>В сфере бытового обслуживания населения заняты субъекты МСП. В городе представлены практически все сферы основных бытовых услуг: парикмахерские (салоны красоты), службы по техническому обслуживанию и ремонту транспортных средств, бытовой техники и радиоэлектроники, ремонту и пошиву обуви, кожгалантереи, швейных изделий, клининговые услуги, фото услуги. В городе функционирует 101 объект, в которых 110 предпринимателей оказывают населению города бытовые услуги.</w:t>
      </w:r>
    </w:p>
    <w:p w14:paraId="2D480F5F" w14:textId="77777777" w:rsidR="00A72FF6" w:rsidRPr="00FA0D61" w:rsidRDefault="00A72FF6" w:rsidP="00A72FF6">
      <w:pPr>
        <w:ind w:firstLine="709"/>
        <w:jc w:val="both"/>
        <w:rPr>
          <w:sz w:val="26"/>
          <w:szCs w:val="26"/>
        </w:rPr>
      </w:pPr>
      <w:r w:rsidRPr="00FA0D61">
        <w:rPr>
          <w:sz w:val="26"/>
          <w:szCs w:val="26"/>
        </w:rPr>
        <w:t>Наибольший удельный вес на рынке бытовых услуг приходится на парикмахерские и косметологические услуги, которые в городе оказывают 56 субъектов предпринимательской деятельности, фотоуслуги предоставляют 3 фотосалона, услуги по ремонту и пошиву верхней одежды предлагают 10 ателье.</w:t>
      </w:r>
    </w:p>
    <w:p w14:paraId="40827618" w14:textId="77777777" w:rsidR="00A72FF6" w:rsidRPr="00FA0D61" w:rsidRDefault="00A72FF6" w:rsidP="00A72FF6">
      <w:pPr>
        <w:ind w:firstLine="709"/>
        <w:jc w:val="both"/>
        <w:rPr>
          <w:sz w:val="26"/>
          <w:szCs w:val="26"/>
        </w:rPr>
      </w:pPr>
      <w:r w:rsidRPr="00FA0D61">
        <w:rPr>
          <w:sz w:val="26"/>
          <w:szCs w:val="26"/>
        </w:rPr>
        <w:t>Для улучшения ситуации на рынке бытовых услуг Администрацией города Когалыма, оказывается информационная, консультационная, имущественная и финансовая поддержка субъектам МСП в рамках реализации подпрограммы 2 «Развитие малого и среднего предпринимательства» (муниципальная программа «Социально-экономическое развитие и инвестиции муниципального образования город Когалым»).</w:t>
      </w:r>
    </w:p>
    <w:p w14:paraId="67F9549A" w14:textId="77777777" w:rsidR="00A72FF6" w:rsidRPr="00FA0D61" w:rsidRDefault="00A72FF6" w:rsidP="00A72FF6">
      <w:pPr>
        <w:ind w:firstLine="709"/>
        <w:jc w:val="both"/>
        <w:rPr>
          <w:color w:val="FF0000"/>
          <w:sz w:val="26"/>
          <w:szCs w:val="26"/>
        </w:rPr>
      </w:pPr>
    </w:p>
    <w:p w14:paraId="632F88A3" w14:textId="77777777" w:rsidR="00A72FF6" w:rsidRPr="00FA0D61" w:rsidRDefault="00A72FF6" w:rsidP="00A72FF6">
      <w:pPr>
        <w:keepNext/>
        <w:ind w:firstLine="708"/>
        <w:jc w:val="both"/>
        <w:outlineLvl w:val="0"/>
        <w:rPr>
          <w:sz w:val="26"/>
          <w:szCs w:val="26"/>
        </w:rPr>
      </w:pPr>
      <w:bookmarkStart w:id="63" w:name="_Toc156207243"/>
      <w:r w:rsidRPr="00FA0D61">
        <w:rPr>
          <w:b/>
          <w:sz w:val="26"/>
          <w:szCs w:val="26"/>
        </w:rPr>
        <w:t>15. Организация библиотечного обслуживания населения, комплектование и обеспечение сохранности библиотечных фондов библиотек городского округа</w:t>
      </w:r>
      <w:bookmarkEnd w:id="58"/>
      <w:bookmarkEnd w:id="63"/>
    </w:p>
    <w:p w14:paraId="3199B640" w14:textId="77777777" w:rsidR="00A72FF6" w:rsidRPr="00FA0D61" w:rsidRDefault="00A72FF6" w:rsidP="00A72FF6">
      <w:pPr>
        <w:widowControl w:val="0"/>
        <w:autoSpaceDE w:val="0"/>
        <w:autoSpaceDN w:val="0"/>
        <w:adjustRightInd w:val="0"/>
        <w:ind w:firstLine="709"/>
        <w:jc w:val="both"/>
        <w:rPr>
          <w:color w:val="FF0000"/>
          <w:sz w:val="26"/>
          <w:szCs w:val="26"/>
        </w:rPr>
      </w:pPr>
    </w:p>
    <w:p w14:paraId="70F17157" w14:textId="77777777" w:rsidR="00A72FF6" w:rsidRPr="00FA0D61" w:rsidRDefault="00A72FF6" w:rsidP="00A72FF6">
      <w:pPr>
        <w:ind w:firstLine="709"/>
        <w:jc w:val="both"/>
        <w:rPr>
          <w:sz w:val="26"/>
          <w:szCs w:val="26"/>
        </w:rPr>
      </w:pPr>
      <w:bookmarkStart w:id="64" w:name="_Toc352163224"/>
      <w:r w:rsidRPr="00FA0D61">
        <w:rPr>
          <w:sz w:val="26"/>
          <w:szCs w:val="26"/>
        </w:rPr>
        <w:t>В городе Когалыме осуществляет деятельность Муниципальное бюджетное учреждение «Централизованная библиотечная система» (далее – МБУ «ЦБС»), в составе которого действует 3 общедоступные библиотеки: центральная библиотека, библиотека-филиал №2, детская библиотека.</w:t>
      </w:r>
    </w:p>
    <w:p w14:paraId="79960A5E" w14:textId="77777777" w:rsidR="00A72FF6" w:rsidRPr="00FA0D61" w:rsidRDefault="00A72FF6" w:rsidP="00A72FF6">
      <w:pPr>
        <w:ind w:firstLine="709"/>
        <w:jc w:val="both"/>
        <w:rPr>
          <w:color w:val="FF0000"/>
          <w:sz w:val="26"/>
          <w:szCs w:val="26"/>
        </w:rPr>
      </w:pPr>
      <w:r w:rsidRPr="00FA0D61">
        <w:rPr>
          <w:sz w:val="26"/>
          <w:szCs w:val="26"/>
        </w:rPr>
        <w:t xml:space="preserve">Библиотеки выполняют услуги по библиотечному обслуживанию населения города. По итогам 2023 года зарегистрировано 17 505 читателей, что составляет 28% от всего населения города (2022 год – 16 007 читателей). </w:t>
      </w:r>
    </w:p>
    <w:p w14:paraId="0C18AA6B" w14:textId="77777777" w:rsidR="00A72FF6" w:rsidRPr="00FA0D61" w:rsidRDefault="00A72FF6" w:rsidP="00A72FF6">
      <w:pPr>
        <w:ind w:firstLine="709"/>
        <w:jc w:val="both"/>
        <w:rPr>
          <w:color w:val="FF0000"/>
          <w:sz w:val="26"/>
          <w:szCs w:val="26"/>
        </w:rPr>
      </w:pPr>
      <w:r w:rsidRPr="00FA0D61">
        <w:rPr>
          <w:sz w:val="26"/>
          <w:szCs w:val="26"/>
        </w:rPr>
        <w:t>Обслуживание читателей ведётся стационарно в отделах: абонементы, читальные залы, отдел художественной и гуманитарной литературы, отдел отраслевой литературы, сектор периодики, юношеская кафедра, сектор мультимедиа, отдел каталогов, сектор художественно-творческой деятельности, действуют два Центра общественного доступа к социально значимой информации. В работе с незащищёнными категориями населения и детьми используются выездные читальные залы. Ведётся надомное обслуживание инвалидов и пожилых людей, не имеющих возможность самостоятельно посещать библиотеки. В летний период работают уличные библиотеки (2 точки).</w:t>
      </w:r>
    </w:p>
    <w:p w14:paraId="294E7E80" w14:textId="77777777" w:rsidR="00A72FF6" w:rsidRPr="00FA0D61" w:rsidRDefault="00A72FF6" w:rsidP="00A72FF6">
      <w:pPr>
        <w:ind w:firstLine="709"/>
        <w:jc w:val="both"/>
        <w:rPr>
          <w:sz w:val="26"/>
          <w:szCs w:val="26"/>
        </w:rPr>
      </w:pPr>
      <w:r w:rsidRPr="00FA0D61">
        <w:rPr>
          <w:sz w:val="26"/>
          <w:szCs w:val="26"/>
        </w:rPr>
        <w:t>Обслуживание читателей в центральной городской библиотеке автоматизировано.</w:t>
      </w:r>
    </w:p>
    <w:p w14:paraId="4357ADBF" w14:textId="77777777" w:rsidR="00A72FF6" w:rsidRPr="00FA0D61" w:rsidRDefault="00A72FF6" w:rsidP="00A72FF6">
      <w:pPr>
        <w:ind w:firstLine="709"/>
        <w:jc w:val="both"/>
        <w:rPr>
          <w:sz w:val="26"/>
          <w:szCs w:val="26"/>
        </w:rPr>
      </w:pPr>
      <w:r w:rsidRPr="00FA0D61">
        <w:rPr>
          <w:sz w:val="26"/>
          <w:szCs w:val="26"/>
        </w:rPr>
        <w:t>Все библиотечные услуги в МБУ «ЦБС» оказываются на безвозмездной основе.</w:t>
      </w:r>
    </w:p>
    <w:p w14:paraId="15B14989" w14:textId="77777777" w:rsidR="00A72FF6" w:rsidRPr="00FA0D61" w:rsidRDefault="00A72FF6" w:rsidP="00A72FF6">
      <w:pPr>
        <w:ind w:firstLine="709"/>
        <w:jc w:val="both"/>
        <w:rPr>
          <w:sz w:val="26"/>
          <w:szCs w:val="26"/>
        </w:rPr>
      </w:pPr>
      <w:r w:rsidRPr="00FA0D61">
        <w:rPr>
          <w:sz w:val="26"/>
          <w:szCs w:val="26"/>
        </w:rPr>
        <w:t>С 1 декабря 2023 года МБУ «ЦБС» включилась в реализацию всероссийской программы «Пушкинская карта», который охватывает культурную сферу жизни людей в возрасте от 14 до 22 лет.</w:t>
      </w:r>
    </w:p>
    <w:p w14:paraId="4D5EDBBE" w14:textId="77777777" w:rsidR="00A72FF6" w:rsidRPr="00FA0D61" w:rsidRDefault="00A72FF6" w:rsidP="00A72FF6">
      <w:pPr>
        <w:ind w:firstLine="709"/>
        <w:jc w:val="both"/>
        <w:rPr>
          <w:sz w:val="26"/>
          <w:szCs w:val="26"/>
        </w:rPr>
      </w:pPr>
      <w:r w:rsidRPr="00FA0D61">
        <w:rPr>
          <w:sz w:val="26"/>
          <w:szCs w:val="26"/>
        </w:rPr>
        <w:t>Число посещений библиотеки на 31.12.2023 – 178 010 (на 31.12.2022 – 164 009). Количество мероприятий на 31.12.2023 составило 2 545, количество посещений массовых мероприятий – 73 991 (в 2022 году количество мероприятий – 2 364, число посещений массовых мероприятий – 68 211).</w:t>
      </w:r>
    </w:p>
    <w:p w14:paraId="4B20F318" w14:textId="77777777" w:rsidR="00A72FF6" w:rsidRPr="00FA0D61" w:rsidRDefault="00A72FF6" w:rsidP="00A72FF6">
      <w:pPr>
        <w:ind w:firstLine="709"/>
        <w:jc w:val="both"/>
        <w:rPr>
          <w:sz w:val="26"/>
          <w:szCs w:val="26"/>
        </w:rPr>
      </w:pPr>
      <w:r w:rsidRPr="00FA0D61">
        <w:rPr>
          <w:sz w:val="26"/>
          <w:szCs w:val="26"/>
        </w:rPr>
        <w:t>Библиотечный фонд в 2023 году пополнен новыми книгами и периодическими изданиями, в том числе книгами для слабовидящих. Общий фонд на 31.12.2023 составил 178 481 экземпляр (на 31.12.2022 составлял 175 036 экземпляров).</w:t>
      </w:r>
    </w:p>
    <w:p w14:paraId="4A1ACF36" w14:textId="77777777" w:rsidR="00A72FF6" w:rsidRPr="00FA0D61" w:rsidRDefault="00A72FF6" w:rsidP="00A72FF6">
      <w:pPr>
        <w:ind w:firstLine="709"/>
        <w:jc w:val="both"/>
        <w:rPr>
          <w:sz w:val="26"/>
          <w:szCs w:val="26"/>
        </w:rPr>
      </w:pPr>
      <w:r w:rsidRPr="00FA0D61">
        <w:rPr>
          <w:sz w:val="26"/>
          <w:szCs w:val="26"/>
        </w:rPr>
        <w:t>В 2023 году библиотека города Когалыма приняла участие в конкурсе «Библиотека года - 2023» на территории Ханты-Мансийского автономного округа – Югры. В номинации «Лучшая центральная библиотека» победу одержало МБУ «ЦБС».</w:t>
      </w:r>
    </w:p>
    <w:p w14:paraId="018C2F40" w14:textId="77777777" w:rsidR="00A72FF6" w:rsidRPr="00FA0D61" w:rsidRDefault="00A72FF6" w:rsidP="00A72FF6">
      <w:pPr>
        <w:ind w:firstLine="709"/>
        <w:jc w:val="both"/>
        <w:rPr>
          <w:sz w:val="26"/>
          <w:szCs w:val="26"/>
        </w:rPr>
      </w:pPr>
      <w:r w:rsidRPr="00FA0D61">
        <w:rPr>
          <w:sz w:val="26"/>
          <w:szCs w:val="26"/>
        </w:rPr>
        <w:t>На базе центральной городской библиотеки работает Центр общественного доступа (далее – ЦОД) к оцифрованным изданиям, хранящимся в библиотеках, в том числе к фонду редких книг, предоставление доступа к справочно-поисковому аппарату библиотек, базам данных.</w:t>
      </w:r>
    </w:p>
    <w:p w14:paraId="79FD5B8D" w14:textId="77777777" w:rsidR="00A72FF6" w:rsidRPr="00FA0D61" w:rsidRDefault="00A72FF6" w:rsidP="00A72FF6">
      <w:pPr>
        <w:ind w:firstLine="709"/>
        <w:jc w:val="both"/>
        <w:rPr>
          <w:sz w:val="26"/>
          <w:szCs w:val="26"/>
        </w:rPr>
      </w:pPr>
      <w:r w:rsidRPr="00FA0D61">
        <w:rPr>
          <w:sz w:val="26"/>
          <w:szCs w:val="26"/>
        </w:rPr>
        <w:t>МБУ «ЦБС» выполняет роль информационного центра для населения города. Для выполнения запросов читателей используются поисковые системы сети Интернет, базы данных сетевых и инсталлированных документов.</w:t>
      </w:r>
    </w:p>
    <w:p w14:paraId="07AE1DFF" w14:textId="77777777" w:rsidR="00A72FF6" w:rsidRPr="00FA0D61" w:rsidRDefault="00A72FF6" w:rsidP="00A72FF6">
      <w:pPr>
        <w:ind w:firstLine="709"/>
        <w:jc w:val="both"/>
        <w:rPr>
          <w:sz w:val="26"/>
          <w:szCs w:val="26"/>
        </w:rPr>
      </w:pPr>
      <w:r w:rsidRPr="00FA0D61">
        <w:rPr>
          <w:sz w:val="26"/>
          <w:szCs w:val="26"/>
        </w:rPr>
        <w:t xml:space="preserve">Для выполнения запросов читателей используются информационные ресурсы несобственной генерации. </w:t>
      </w:r>
    </w:p>
    <w:p w14:paraId="3DC182B3" w14:textId="77777777" w:rsidR="00A72FF6" w:rsidRPr="00FA0D61" w:rsidRDefault="00A72FF6" w:rsidP="00A72FF6">
      <w:pPr>
        <w:ind w:firstLine="709"/>
        <w:jc w:val="both"/>
        <w:rPr>
          <w:sz w:val="26"/>
          <w:szCs w:val="26"/>
        </w:rPr>
      </w:pPr>
      <w:r w:rsidRPr="00FA0D61">
        <w:rPr>
          <w:sz w:val="26"/>
          <w:szCs w:val="26"/>
        </w:rPr>
        <w:t>Для поиска необходимых документов было продолжено использование полнотекстовых баз данных сетевых документов:</w:t>
      </w:r>
    </w:p>
    <w:p w14:paraId="43BFD64F" w14:textId="77777777" w:rsidR="00A72FF6" w:rsidRPr="00FA0D61" w:rsidRDefault="00A72FF6" w:rsidP="00A72FF6">
      <w:pPr>
        <w:ind w:firstLine="709"/>
        <w:jc w:val="both"/>
        <w:rPr>
          <w:sz w:val="26"/>
          <w:szCs w:val="26"/>
        </w:rPr>
      </w:pPr>
      <w:r w:rsidRPr="00FA0D61">
        <w:rPr>
          <w:sz w:val="26"/>
          <w:szCs w:val="26"/>
        </w:rPr>
        <w:t>– Президентская библиотека имени Б.Н.Ельцина;</w:t>
      </w:r>
    </w:p>
    <w:p w14:paraId="318D60E7" w14:textId="77777777" w:rsidR="00A72FF6" w:rsidRPr="00FA0D61" w:rsidRDefault="00A72FF6" w:rsidP="00A72FF6">
      <w:pPr>
        <w:ind w:firstLine="709"/>
        <w:jc w:val="both"/>
        <w:rPr>
          <w:sz w:val="26"/>
          <w:szCs w:val="26"/>
        </w:rPr>
      </w:pPr>
      <w:r w:rsidRPr="00FA0D61">
        <w:rPr>
          <w:sz w:val="26"/>
          <w:szCs w:val="26"/>
        </w:rPr>
        <w:t>– ИВИС (оформлена подписка на 2 электронных периодических издания через ООО «ИВИС»);</w:t>
      </w:r>
    </w:p>
    <w:p w14:paraId="17CB4D58" w14:textId="77777777" w:rsidR="00A72FF6" w:rsidRPr="00FA0D61" w:rsidRDefault="00A72FF6" w:rsidP="00A72FF6">
      <w:pPr>
        <w:ind w:firstLine="709"/>
        <w:jc w:val="both"/>
        <w:rPr>
          <w:sz w:val="26"/>
          <w:szCs w:val="26"/>
        </w:rPr>
      </w:pPr>
      <w:r w:rsidRPr="00FA0D61">
        <w:rPr>
          <w:sz w:val="26"/>
          <w:szCs w:val="26"/>
        </w:rPr>
        <w:t>– Национальная электронная библиотека (НЭБ);</w:t>
      </w:r>
    </w:p>
    <w:p w14:paraId="6D62F11F" w14:textId="77777777" w:rsidR="00A72FF6" w:rsidRPr="00FA0D61" w:rsidRDefault="00A72FF6" w:rsidP="00A72FF6">
      <w:pPr>
        <w:ind w:firstLine="709"/>
        <w:jc w:val="both"/>
        <w:rPr>
          <w:sz w:val="26"/>
          <w:szCs w:val="26"/>
        </w:rPr>
      </w:pPr>
      <w:r w:rsidRPr="00FA0D61">
        <w:rPr>
          <w:sz w:val="26"/>
          <w:szCs w:val="26"/>
        </w:rPr>
        <w:t>– Библиотека электронных книг «ЛитРес»;</w:t>
      </w:r>
    </w:p>
    <w:p w14:paraId="07C92F65" w14:textId="77777777" w:rsidR="00A72FF6" w:rsidRPr="00FA0D61" w:rsidRDefault="00A72FF6" w:rsidP="00A72FF6">
      <w:pPr>
        <w:ind w:firstLine="709"/>
        <w:jc w:val="both"/>
        <w:rPr>
          <w:sz w:val="26"/>
          <w:szCs w:val="26"/>
        </w:rPr>
      </w:pPr>
      <w:r w:rsidRPr="00FA0D61">
        <w:rPr>
          <w:sz w:val="26"/>
          <w:szCs w:val="26"/>
        </w:rPr>
        <w:t xml:space="preserve">– Программно-информационный комплекс «Горное дело». </w:t>
      </w:r>
    </w:p>
    <w:p w14:paraId="4C2BF65B" w14:textId="77777777" w:rsidR="00A72FF6" w:rsidRPr="00FA0D61" w:rsidRDefault="00A72FF6" w:rsidP="00A72FF6">
      <w:pPr>
        <w:ind w:firstLine="709"/>
        <w:jc w:val="both"/>
        <w:rPr>
          <w:sz w:val="26"/>
          <w:szCs w:val="26"/>
        </w:rPr>
      </w:pPr>
      <w:r w:rsidRPr="00FA0D61">
        <w:rPr>
          <w:sz w:val="26"/>
          <w:szCs w:val="26"/>
        </w:rPr>
        <w:t>Базы данных инсталлированных документов:</w:t>
      </w:r>
    </w:p>
    <w:p w14:paraId="4D96D188" w14:textId="77777777" w:rsidR="00A72FF6" w:rsidRPr="00FA0D61" w:rsidRDefault="00A72FF6" w:rsidP="00A72FF6">
      <w:pPr>
        <w:ind w:firstLine="709"/>
        <w:jc w:val="both"/>
        <w:rPr>
          <w:sz w:val="26"/>
          <w:szCs w:val="26"/>
        </w:rPr>
      </w:pPr>
      <w:r w:rsidRPr="00FA0D61">
        <w:rPr>
          <w:sz w:val="26"/>
          <w:szCs w:val="26"/>
        </w:rPr>
        <w:t>- справочно-правовая система «КонсультантПлюс»;</w:t>
      </w:r>
    </w:p>
    <w:p w14:paraId="2DF12B65" w14:textId="77777777" w:rsidR="00A72FF6" w:rsidRPr="00FA0D61" w:rsidRDefault="00A72FF6" w:rsidP="00A72FF6">
      <w:pPr>
        <w:ind w:firstLine="709"/>
        <w:jc w:val="both"/>
        <w:rPr>
          <w:sz w:val="26"/>
          <w:szCs w:val="26"/>
        </w:rPr>
      </w:pPr>
      <w:r w:rsidRPr="00FA0D61">
        <w:rPr>
          <w:sz w:val="26"/>
          <w:szCs w:val="26"/>
        </w:rPr>
        <w:t>- для выполнения библиографических справок используется информационная база данных Либнет.</w:t>
      </w:r>
    </w:p>
    <w:p w14:paraId="181A8521" w14:textId="77777777" w:rsidR="00A72FF6" w:rsidRPr="00FA0D61" w:rsidRDefault="00A72FF6" w:rsidP="00A72FF6">
      <w:pPr>
        <w:ind w:firstLine="709"/>
        <w:jc w:val="both"/>
        <w:rPr>
          <w:sz w:val="26"/>
          <w:szCs w:val="26"/>
        </w:rPr>
      </w:pPr>
      <w:r w:rsidRPr="00FA0D61">
        <w:rPr>
          <w:sz w:val="26"/>
          <w:szCs w:val="26"/>
        </w:rPr>
        <w:t>Количество пользователей ЦОД на конец 2023 года составило 1 675 человек (в 2022 году – 1 423 человека), количество посещений ЦОД – 27 686 (в 2022 году – 26 644).</w:t>
      </w:r>
    </w:p>
    <w:p w14:paraId="4C7208BF" w14:textId="77777777" w:rsidR="00A72FF6" w:rsidRPr="00FA0D61" w:rsidRDefault="00A72FF6" w:rsidP="00A72FF6">
      <w:pPr>
        <w:ind w:firstLine="709"/>
        <w:jc w:val="both"/>
        <w:rPr>
          <w:sz w:val="26"/>
          <w:szCs w:val="26"/>
        </w:rPr>
      </w:pPr>
      <w:r w:rsidRPr="00FA0D61">
        <w:rPr>
          <w:sz w:val="26"/>
          <w:szCs w:val="26"/>
        </w:rPr>
        <w:t>В рамках программы «Основы цифровой грамотности» и библиотечного проекта «Школа информационного комфорта» для людей пожилого возраста проходили интернет-уроки «В мир цифровой грамотности – через библиотеку» (30 уроков с общим охватом 364 человек), практикум «Второе дыхание» (22 урока с общим охватом 42 человека), во время которых пожилые люди учились работать на компьютере, находить нужную информацию в Интернете, записываться на приём к врачу и делать покупки в Интернет-магазинах. Знакомились с мобильными версиями официальных сайтов административных организаций, учились работать с офисными программами, составлять презентации и видеоролики. Выпускница курсов программы «Основы цифровой грамотности» (Цветаева И.В.) приняла участие и получила диплом участника в региональном этапе XIII Всероссийского чемпионата по компьютерному многоборью среди пенсионеров в ХМАО-Югре, который прошёл в автономном учреждении Ханты-Мансийского автономного округа – Югры «Сургутский социально-реабилитационный центр для ветеранов боевых действий» в городе Сургуте.  Так же для пожилых людей, посещающих дневное отделение БУ «Когалымский комплексный центр социального обслуживания населения», прошло 4 лекции «Информационная безопасность», которые посетили 52 человека.</w:t>
      </w:r>
    </w:p>
    <w:p w14:paraId="4DC66559" w14:textId="77777777" w:rsidR="00A72FF6" w:rsidRPr="00FA0D61" w:rsidRDefault="00A72FF6" w:rsidP="00A72FF6">
      <w:pPr>
        <w:ind w:firstLine="709"/>
        <w:jc w:val="both"/>
        <w:rPr>
          <w:sz w:val="26"/>
          <w:szCs w:val="26"/>
        </w:rPr>
      </w:pPr>
      <w:r w:rsidRPr="00FA0D61">
        <w:rPr>
          <w:sz w:val="26"/>
          <w:szCs w:val="26"/>
        </w:rPr>
        <w:t>В центральной городской библиотеке работает удалённый читальный зал Президентской библиотеки им. Б.Н.Ельцина. Сотрудничество осуществляется по следующим направлениям:</w:t>
      </w:r>
    </w:p>
    <w:p w14:paraId="4F2AD8A1" w14:textId="77777777" w:rsidR="00A72FF6" w:rsidRPr="00FA0D61" w:rsidRDefault="00A72FF6" w:rsidP="00A72FF6">
      <w:pPr>
        <w:ind w:firstLine="709"/>
        <w:jc w:val="both"/>
        <w:rPr>
          <w:sz w:val="26"/>
          <w:szCs w:val="26"/>
        </w:rPr>
      </w:pPr>
      <w:r w:rsidRPr="00FA0D61">
        <w:rPr>
          <w:sz w:val="26"/>
          <w:szCs w:val="26"/>
        </w:rPr>
        <w:t>– предоставление доступа жителей города Когалыма к ресурсам Президентской библиотеки;</w:t>
      </w:r>
    </w:p>
    <w:p w14:paraId="39C57566" w14:textId="77777777" w:rsidR="00A72FF6" w:rsidRPr="00FA0D61" w:rsidRDefault="00A72FF6" w:rsidP="00A72FF6">
      <w:pPr>
        <w:ind w:firstLine="709"/>
        <w:jc w:val="both"/>
        <w:rPr>
          <w:sz w:val="26"/>
          <w:szCs w:val="26"/>
        </w:rPr>
      </w:pPr>
      <w:r w:rsidRPr="00FA0D61">
        <w:rPr>
          <w:sz w:val="26"/>
          <w:szCs w:val="26"/>
        </w:rPr>
        <w:t>– обеспечение реализации функций Президентской библиотеки по удовлетворенности информационных потребностей граждан путем предоставления доступа к электронным копиям произведений и документов по истории России, теории и практике российской государственности, и вопросам русского языка как государственного языка Российской Федерации.</w:t>
      </w:r>
    </w:p>
    <w:p w14:paraId="6735ACE2" w14:textId="77777777" w:rsidR="00A72FF6" w:rsidRPr="00FA0D61" w:rsidRDefault="00A72FF6" w:rsidP="00A72FF6">
      <w:pPr>
        <w:ind w:firstLine="709"/>
        <w:jc w:val="both"/>
        <w:rPr>
          <w:sz w:val="26"/>
          <w:szCs w:val="26"/>
        </w:rPr>
      </w:pPr>
      <w:r w:rsidRPr="00FA0D61">
        <w:rPr>
          <w:sz w:val="26"/>
          <w:szCs w:val="26"/>
        </w:rPr>
        <w:t>В рамках акции «Пушкинский день в России» на проекционных экранах и в социальных сетях, сотрудники Центральной библиотеки познакомили своих пользователей с онлайн–презентацией выставки-обзора коллекций по жизни и творчеству А.С. Пушкина из фондов Президентской библиотеки.</w:t>
      </w:r>
    </w:p>
    <w:p w14:paraId="11364A59" w14:textId="77777777" w:rsidR="00A72FF6" w:rsidRPr="00FA0D61" w:rsidRDefault="00A72FF6" w:rsidP="00A72FF6">
      <w:pPr>
        <w:ind w:firstLine="709"/>
        <w:jc w:val="both"/>
        <w:rPr>
          <w:sz w:val="26"/>
          <w:szCs w:val="26"/>
        </w:rPr>
      </w:pPr>
      <w:r w:rsidRPr="00FA0D61">
        <w:rPr>
          <w:sz w:val="26"/>
          <w:szCs w:val="26"/>
        </w:rPr>
        <w:t>В рамках окружной акции «Библиотечная неделя» состоялась премьера документального фильма «Президентская библиотека. Библиотечный фронт 1941-1945», созданного Президентской библиотекой имени Б.Н. Ельцина совместно с Библиотечной ассамблеей Евразии. Основная идея фильма - отражение вклада библиотек и библиотекарей СССР в Победу над фашизмом.</w:t>
      </w:r>
    </w:p>
    <w:p w14:paraId="6ACEEF8D" w14:textId="77777777" w:rsidR="00A72FF6" w:rsidRPr="00FA0D61" w:rsidRDefault="00A72FF6" w:rsidP="00A72FF6">
      <w:pPr>
        <w:ind w:firstLine="709"/>
        <w:jc w:val="both"/>
        <w:rPr>
          <w:sz w:val="26"/>
          <w:szCs w:val="26"/>
        </w:rPr>
      </w:pPr>
      <w:r w:rsidRPr="00FA0D61">
        <w:rPr>
          <w:sz w:val="26"/>
          <w:szCs w:val="26"/>
        </w:rPr>
        <w:t>В рамках библиотечного проекта «Великая Земля, великих людей» и Дня рождения Петра I, на проекционных экранах демонстрировался исторический экскурс «Президентская библиотека: Великие имена России. Петр Первый» по обширной подборке «Пётр I (1672–1725)», из фондов Президентской библиотеки, ставшей частью цифровой коллекции «Династия Романовых».</w:t>
      </w:r>
    </w:p>
    <w:p w14:paraId="1FC8EF68" w14:textId="77777777" w:rsidR="00A72FF6" w:rsidRPr="00FA0D61" w:rsidRDefault="00A72FF6" w:rsidP="00A72FF6">
      <w:pPr>
        <w:ind w:firstLine="709"/>
        <w:jc w:val="both"/>
        <w:rPr>
          <w:sz w:val="26"/>
          <w:szCs w:val="26"/>
        </w:rPr>
      </w:pPr>
      <w:r w:rsidRPr="00FA0D61">
        <w:rPr>
          <w:sz w:val="26"/>
          <w:szCs w:val="26"/>
        </w:rPr>
        <w:t>В учреждении осуществляют деятельность 7 клубных формирований разных возрастных групп, таких как молодёжный клуб любителей чтения «КЛюЧ», клуб общения «Семейная гостиная», творческая студия «Криница», детское творческое объединение «Фантазёрная страна», поэтический клуб «Вдохновение»,</w:t>
      </w:r>
      <w:r w:rsidRPr="00FA0D61">
        <w:t xml:space="preserve"> </w:t>
      </w:r>
      <w:r w:rsidRPr="00FA0D61">
        <w:rPr>
          <w:sz w:val="26"/>
          <w:szCs w:val="26"/>
        </w:rPr>
        <w:t>дискуссионный клуб любителей книг «Многоточие» и другие. Общий охват участников – 296 человек.</w:t>
      </w:r>
    </w:p>
    <w:p w14:paraId="7A9533EE" w14:textId="77777777" w:rsidR="00A72FF6" w:rsidRPr="00FA0D61" w:rsidRDefault="00A72FF6" w:rsidP="00A72FF6">
      <w:pPr>
        <w:ind w:firstLine="709"/>
        <w:jc w:val="both"/>
        <w:rPr>
          <w:sz w:val="26"/>
          <w:szCs w:val="26"/>
        </w:rPr>
      </w:pPr>
      <w:r w:rsidRPr="00FA0D61">
        <w:rPr>
          <w:sz w:val="26"/>
          <w:szCs w:val="26"/>
        </w:rPr>
        <w:t>В 2023 году состоялся двенадцатый Детско-юношеский марафон «Прекрасное слово – жизнь!». Марафон проходит ежегодно в ноябре с участием детских творческих и спортивных коллективов города. Это марафон здоровья, творчества, спорта, целью которого является пропаганда разумного и здорового образа жизни, популяризация среди детей и подростков интересных, полезных форм проведения свободного времени, формирование установки на позитивное восприятие окружающего мира. В рамках марафона состоялось 19 мероприятий, которые посетили 564 участника (в т.ч. 1 мероприятие онлайн, 157 просмотров).</w:t>
      </w:r>
    </w:p>
    <w:p w14:paraId="48F638C8" w14:textId="77777777" w:rsidR="00A72FF6" w:rsidRPr="00FA0D61" w:rsidRDefault="00A72FF6" w:rsidP="00A72FF6">
      <w:pPr>
        <w:ind w:firstLine="709"/>
        <w:jc w:val="both"/>
        <w:rPr>
          <w:sz w:val="26"/>
          <w:szCs w:val="26"/>
        </w:rPr>
      </w:pPr>
      <w:r w:rsidRPr="00FA0D61">
        <w:rPr>
          <w:sz w:val="26"/>
          <w:szCs w:val="26"/>
        </w:rPr>
        <w:t xml:space="preserve">В рамках библиотечного проекта «Россия – новая Родина!» направленного на социокультурную адаптацию детей и семей мигрантов к российской культуре посредством библиотек, формирование толерантного отношения к разным национальностям и конфессиям, приобщение данной категории читателей к русской культуре и искусству, изучение традиций, уклада жизни, истории и правил поведения в России, совершенствование русской речи, в соответствии с государственной программой ХМАО-Югры «Реализация государственной национальной политики и профилактике экстремизма» в Центральной библиотеке проходила трансляция обучающих видеокурсов для мигрантов «Добро пожаловать в Россию», предоставленных Департаментом труда и занятости ХМАО-Югры. В третьем квартале 2023 года на проекционных экранах продолжили трансляцию видеороликов «Добро пожаловать в Россию», всего прошло 9 мероприятий, на которых присутствовали 184 человек.  </w:t>
      </w:r>
    </w:p>
    <w:p w14:paraId="28ED2C4C" w14:textId="77777777" w:rsidR="00A72FF6" w:rsidRPr="00FA0D61" w:rsidRDefault="00A72FF6" w:rsidP="00A72FF6">
      <w:pPr>
        <w:ind w:firstLine="709"/>
        <w:jc w:val="both"/>
        <w:rPr>
          <w:sz w:val="26"/>
          <w:szCs w:val="26"/>
        </w:rPr>
      </w:pPr>
      <w:r w:rsidRPr="00FA0D61">
        <w:rPr>
          <w:sz w:val="26"/>
          <w:szCs w:val="26"/>
        </w:rPr>
        <w:t>Для пользователей прошёл практикум «О портале: Миграция и мигранты».  Пользователям-мигрантам рассказали о Межрегиональном информационном портале «Миграция и мигранты», а также научили правильному подбору нужной информации. Всего прошло 7 мероприятий, которые посетили 127 человека.</w:t>
      </w:r>
    </w:p>
    <w:p w14:paraId="2DC918B5" w14:textId="77777777" w:rsidR="00A72FF6" w:rsidRPr="00FA0D61" w:rsidRDefault="00A72FF6" w:rsidP="00A72FF6">
      <w:pPr>
        <w:ind w:firstLine="709"/>
        <w:jc w:val="both"/>
        <w:rPr>
          <w:color w:val="FF0000"/>
          <w:sz w:val="26"/>
          <w:szCs w:val="26"/>
        </w:rPr>
      </w:pPr>
      <w:r w:rsidRPr="00FA0D61">
        <w:rPr>
          <w:sz w:val="26"/>
          <w:szCs w:val="26"/>
        </w:rPr>
        <w:t>В библиотеке успешно реализуются проекты для детей и молодёжи, в том числе для детей с ограниченными возможностями здоровья по правовому просвещению, по цифровой грамотности, по социокультурной адаптации детей и семей мигрантов к российской культуре, по профилактике экстремизма и сепаратизма, по противодействию экстремистской деятельности, по недопущению молодёжи в экстремистскую деятельность, воспитанию толерантности и патриотизма, а также в приобщении к занятию творчеством, спортом и повышении роли семьи в предупреждении радикализации молодого поколения, по профилактике безопасности несовершеннолетних.</w:t>
      </w:r>
    </w:p>
    <w:p w14:paraId="16C59AF8" w14:textId="77777777" w:rsidR="00A72FF6" w:rsidRPr="00FA0D61" w:rsidRDefault="00A72FF6" w:rsidP="00A72FF6">
      <w:pPr>
        <w:ind w:firstLine="709"/>
        <w:jc w:val="both"/>
        <w:rPr>
          <w:color w:val="FF0000"/>
          <w:sz w:val="26"/>
          <w:szCs w:val="26"/>
        </w:rPr>
      </w:pPr>
    </w:p>
    <w:p w14:paraId="35D6CCF3" w14:textId="77777777" w:rsidR="00A72FF6" w:rsidRPr="00FA0D61" w:rsidRDefault="00A72FF6" w:rsidP="00A72FF6">
      <w:pPr>
        <w:keepNext/>
        <w:ind w:firstLine="708"/>
        <w:jc w:val="both"/>
        <w:outlineLvl w:val="0"/>
        <w:rPr>
          <w:b/>
          <w:sz w:val="26"/>
          <w:szCs w:val="26"/>
        </w:rPr>
      </w:pPr>
      <w:bookmarkStart w:id="65" w:name="_Toc156207244"/>
      <w:r w:rsidRPr="00FA0D61">
        <w:rPr>
          <w:b/>
          <w:sz w:val="26"/>
          <w:szCs w:val="26"/>
        </w:rPr>
        <w:t>16. Создание условий для организации досуга и обеспечения жителей городского округа услугами организаций культуры</w:t>
      </w:r>
      <w:bookmarkEnd w:id="64"/>
      <w:bookmarkEnd w:id="65"/>
    </w:p>
    <w:p w14:paraId="0C814A3E" w14:textId="77777777" w:rsidR="00A72FF6" w:rsidRPr="00FA0D61" w:rsidRDefault="00A72FF6" w:rsidP="00A72FF6">
      <w:pPr>
        <w:ind w:firstLine="709"/>
        <w:jc w:val="both"/>
        <w:rPr>
          <w:b/>
          <w:color w:val="FF0000"/>
          <w:sz w:val="26"/>
          <w:szCs w:val="26"/>
        </w:rPr>
      </w:pPr>
    </w:p>
    <w:p w14:paraId="5709D655" w14:textId="77777777" w:rsidR="00A72FF6" w:rsidRPr="00FA0D61" w:rsidRDefault="00A72FF6" w:rsidP="00A72FF6">
      <w:pPr>
        <w:ind w:firstLine="709"/>
        <w:jc w:val="both"/>
        <w:rPr>
          <w:sz w:val="26"/>
          <w:szCs w:val="26"/>
        </w:rPr>
      </w:pPr>
      <w:bookmarkStart w:id="66" w:name="_Toc352163225"/>
      <w:r w:rsidRPr="00FA0D61">
        <w:rPr>
          <w:sz w:val="26"/>
          <w:szCs w:val="26"/>
        </w:rPr>
        <w:t>Предоставление услуг в сфере культуры, создание условий для организации досуга, творческого развития и самодеятельного творчества населения в городе Когалыме обеспечивают 3 учреждения культуры: муниципальное автономное учреждения «Культурно-досуговый комплекс «АРТ-Праздник», МБУ «ЦБС», МАУ «МВЦ».</w:t>
      </w:r>
    </w:p>
    <w:p w14:paraId="2F70625B" w14:textId="77777777" w:rsidR="00A72FF6" w:rsidRPr="00FA0D61" w:rsidRDefault="00A72FF6" w:rsidP="00A72FF6">
      <w:pPr>
        <w:ind w:firstLine="709"/>
        <w:jc w:val="both"/>
        <w:rPr>
          <w:sz w:val="26"/>
          <w:szCs w:val="26"/>
        </w:rPr>
      </w:pPr>
      <w:r w:rsidRPr="00FA0D61">
        <w:rPr>
          <w:sz w:val="26"/>
          <w:szCs w:val="26"/>
        </w:rPr>
        <w:t xml:space="preserve">Охват населения, участвующего в культурно-досуговых мероприятиях, составил за 2023 год – 1 955 мероприятий 314 043 человека (в 2022 году – 1 945 мероприятий 279 661 человек). </w:t>
      </w:r>
    </w:p>
    <w:p w14:paraId="057A10FB" w14:textId="77777777" w:rsidR="00A72FF6" w:rsidRPr="00FA0D61" w:rsidRDefault="00A72FF6" w:rsidP="00A72FF6">
      <w:pPr>
        <w:ind w:firstLine="709"/>
        <w:jc w:val="both"/>
        <w:rPr>
          <w:color w:val="FF0000"/>
          <w:sz w:val="26"/>
          <w:szCs w:val="26"/>
        </w:rPr>
      </w:pPr>
      <w:r w:rsidRPr="00FA0D61">
        <w:rPr>
          <w:sz w:val="26"/>
          <w:szCs w:val="26"/>
        </w:rPr>
        <w:t xml:space="preserve">Число посещений музея – 42 350 человек (в 2022 году – 37 449). </w:t>
      </w:r>
    </w:p>
    <w:p w14:paraId="36EA3172" w14:textId="77777777" w:rsidR="00A72FF6" w:rsidRPr="00FA0D61" w:rsidRDefault="00A72FF6" w:rsidP="00A72FF6">
      <w:pPr>
        <w:ind w:firstLine="709"/>
        <w:jc w:val="both"/>
        <w:rPr>
          <w:sz w:val="26"/>
          <w:szCs w:val="26"/>
        </w:rPr>
      </w:pPr>
      <w:r w:rsidRPr="00FA0D61">
        <w:rPr>
          <w:sz w:val="26"/>
          <w:szCs w:val="26"/>
        </w:rPr>
        <w:t>Число посещений библиотек – 2 545 мероприятий 178 010 человек (в 2022 году – 2 364 мероприятия 164 009 человек).</w:t>
      </w:r>
    </w:p>
    <w:p w14:paraId="5177A819" w14:textId="77777777" w:rsidR="00A72FF6" w:rsidRPr="00FA0D61" w:rsidRDefault="00A72FF6" w:rsidP="00A72FF6">
      <w:pPr>
        <w:ind w:firstLine="709"/>
        <w:jc w:val="both"/>
        <w:rPr>
          <w:sz w:val="26"/>
          <w:szCs w:val="26"/>
        </w:rPr>
      </w:pPr>
      <w:r w:rsidRPr="00FA0D61">
        <w:rPr>
          <w:sz w:val="26"/>
          <w:szCs w:val="26"/>
        </w:rPr>
        <w:t>Охват посетителей платных культурно-досуговых мероприятий в 2022 – 1 003 мероприятия (40 498 зрителей), в 2023 – 1 010 мероприятий (49 498 зрителей).</w:t>
      </w:r>
    </w:p>
    <w:p w14:paraId="76789E12" w14:textId="77777777" w:rsidR="00A72FF6" w:rsidRPr="00FA0D61" w:rsidRDefault="00A72FF6" w:rsidP="00A72FF6">
      <w:pPr>
        <w:ind w:firstLine="709"/>
        <w:jc w:val="both"/>
        <w:rPr>
          <w:sz w:val="26"/>
          <w:szCs w:val="26"/>
        </w:rPr>
      </w:pPr>
      <w:r w:rsidRPr="00FA0D61">
        <w:rPr>
          <w:sz w:val="26"/>
          <w:szCs w:val="26"/>
        </w:rPr>
        <w:t>В сфере культуры развито социальное партнёрство с депутатами Тюменской областной Думы, Думы Ханты-Мансийского автономного округа – Югры, Думой города Когалыма, градообразующими предприятиями, учреждениями и организациями города, общественными организациями.</w:t>
      </w:r>
    </w:p>
    <w:p w14:paraId="0C551453" w14:textId="77777777" w:rsidR="00A72FF6" w:rsidRPr="00FA0D61" w:rsidRDefault="00A72FF6" w:rsidP="00A72FF6">
      <w:pPr>
        <w:ind w:firstLine="709"/>
        <w:jc w:val="both"/>
        <w:rPr>
          <w:sz w:val="26"/>
          <w:szCs w:val="26"/>
        </w:rPr>
      </w:pPr>
      <w:r w:rsidRPr="00FA0D61">
        <w:rPr>
          <w:sz w:val="26"/>
          <w:szCs w:val="26"/>
        </w:rPr>
        <w:t xml:space="preserve">Учреждения сотрудничают с Когалымскими городскими общественными организациями, национальными общественными организациями, некоммерческими организациями, физическими и юридическими лицами, представителями спортивного сообщества, а также адаптивного спорта. </w:t>
      </w:r>
    </w:p>
    <w:p w14:paraId="36F96A54" w14:textId="77777777" w:rsidR="00A72FF6" w:rsidRPr="00FA0D61" w:rsidRDefault="00A72FF6" w:rsidP="00A72FF6">
      <w:pPr>
        <w:ind w:firstLine="709"/>
        <w:jc w:val="both"/>
        <w:rPr>
          <w:color w:val="FF0000"/>
          <w:sz w:val="26"/>
          <w:szCs w:val="26"/>
        </w:rPr>
      </w:pPr>
      <w:r w:rsidRPr="00FA0D61">
        <w:rPr>
          <w:sz w:val="26"/>
          <w:szCs w:val="26"/>
        </w:rPr>
        <w:t>На базе учреждений занимаются творческие коллективы разных направлений. Количество творческих формирований - 27, общее количество участников – 2 579 человек (в 2022 году – 27 формирований, количество участников – 1 800 человек).</w:t>
      </w:r>
    </w:p>
    <w:p w14:paraId="1970D882" w14:textId="77777777" w:rsidR="00A72FF6" w:rsidRPr="00FA0D61" w:rsidRDefault="00A72FF6" w:rsidP="00A72FF6">
      <w:pPr>
        <w:ind w:firstLine="709"/>
        <w:jc w:val="both"/>
        <w:rPr>
          <w:color w:val="FF0000"/>
          <w:sz w:val="26"/>
          <w:szCs w:val="26"/>
        </w:rPr>
      </w:pPr>
      <w:r w:rsidRPr="00FA0D61">
        <w:rPr>
          <w:sz w:val="26"/>
          <w:szCs w:val="26"/>
        </w:rPr>
        <w:t>За анализируемый период 2023 года творческие коллективы стали участниками 25 конкурсов различного уровня (международного, всероссийского, окружного). Результативность участия – 64 диплома лауреатов I, II, III степени, 2 Гран-При.</w:t>
      </w:r>
    </w:p>
    <w:p w14:paraId="192EAB5A" w14:textId="77777777" w:rsidR="00A72FF6" w:rsidRPr="00FA0D61" w:rsidRDefault="00A72FF6" w:rsidP="00A72FF6">
      <w:pPr>
        <w:ind w:firstLine="709"/>
        <w:jc w:val="both"/>
        <w:rPr>
          <w:sz w:val="26"/>
          <w:szCs w:val="26"/>
        </w:rPr>
      </w:pPr>
      <w:r w:rsidRPr="00FA0D61">
        <w:rPr>
          <w:sz w:val="26"/>
          <w:szCs w:val="26"/>
        </w:rPr>
        <w:t xml:space="preserve">Согласно нормативам (распоряжение Министерства культуры Российской Федерации от 02.08.2017 №Р-965 «Об утверждении Методических рекомендаций субъектам Российской Федерации и органам местного самоуправления по развитию сети организаций культуры и обеспеченности населения услугами организаций культуры»), уровень фактической обеспеченности учреждениями культуры в городе от нормативной потребности (%) составляет, в том числе: </w:t>
      </w:r>
    </w:p>
    <w:p w14:paraId="2E70510C" w14:textId="77777777" w:rsidR="00A72FF6" w:rsidRPr="00FA0D61" w:rsidRDefault="00A72FF6" w:rsidP="00A72FF6">
      <w:pPr>
        <w:ind w:firstLine="709"/>
        <w:jc w:val="both"/>
        <w:rPr>
          <w:sz w:val="26"/>
          <w:szCs w:val="26"/>
        </w:rPr>
      </w:pPr>
      <w:r w:rsidRPr="00FA0D61">
        <w:rPr>
          <w:sz w:val="26"/>
          <w:szCs w:val="26"/>
        </w:rPr>
        <w:t xml:space="preserve">- библиотеками – 75% (с учетом отделов внестационарного обслуживания – 102%); </w:t>
      </w:r>
    </w:p>
    <w:p w14:paraId="25E1F96D" w14:textId="77777777" w:rsidR="00A72FF6" w:rsidRPr="00FA0D61" w:rsidRDefault="00A72FF6" w:rsidP="00A72FF6">
      <w:pPr>
        <w:ind w:firstLine="709"/>
        <w:jc w:val="both"/>
        <w:rPr>
          <w:sz w:val="26"/>
          <w:szCs w:val="26"/>
        </w:rPr>
      </w:pPr>
      <w:r w:rsidRPr="00FA0D61">
        <w:rPr>
          <w:sz w:val="26"/>
          <w:szCs w:val="26"/>
        </w:rPr>
        <w:t>- музеями – 100%;</w:t>
      </w:r>
    </w:p>
    <w:p w14:paraId="692A89AF" w14:textId="77777777" w:rsidR="00A72FF6" w:rsidRPr="00FA0D61" w:rsidRDefault="00A72FF6" w:rsidP="00A72FF6">
      <w:pPr>
        <w:ind w:firstLine="709"/>
        <w:jc w:val="both"/>
        <w:rPr>
          <w:sz w:val="26"/>
          <w:szCs w:val="26"/>
        </w:rPr>
      </w:pPr>
      <w:r w:rsidRPr="00FA0D61">
        <w:rPr>
          <w:sz w:val="26"/>
          <w:szCs w:val="26"/>
        </w:rPr>
        <w:t>- культурно-досуговыми учреждениями – 100%.</w:t>
      </w:r>
    </w:p>
    <w:p w14:paraId="1FF0FC88" w14:textId="77777777" w:rsidR="00A72FF6" w:rsidRPr="00FA0D61" w:rsidRDefault="00A72FF6" w:rsidP="00A72FF6">
      <w:pPr>
        <w:ind w:firstLine="709"/>
        <w:jc w:val="both"/>
        <w:rPr>
          <w:sz w:val="26"/>
          <w:szCs w:val="26"/>
        </w:rPr>
      </w:pPr>
    </w:p>
    <w:p w14:paraId="7B14ADD7" w14:textId="77777777" w:rsidR="00A72FF6" w:rsidRPr="00FA0D61" w:rsidRDefault="00A72FF6" w:rsidP="00A72FF6">
      <w:pPr>
        <w:keepNext/>
        <w:ind w:firstLine="709"/>
        <w:jc w:val="both"/>
        <w:outlineLvl w:val="0"/>
        <w:rPr>
          <w:sz w:val="26"/>
          <w:szCs w:val="26"/>
        </w:rPr>
      </w:pPr>
      <w:bookmarkStart w:id="67" w:name="_Toc156207245"/>
      <w:r w:rsidRPr="00FA0D61">
        <w:rPr>
          <w:b/>
          <w:sz w:val="26"/>
          <w:szCs w:val="26"/>
        </w:rPr>
        <w:t>17. Сохранение, использование и популяризация объектов культурного наследия (памятников истории и культуры), находящихся в собственности городского округа, охрана объектов культурного наследия (памятников истории и культуры) местного (муниципального) значения, расположенных на территории городского округа</w:t>
      </w:r>
      <w:bookmarkEnd w:id="66"/>
      <w:bookmarkEnd w:id="67"/>
    </w:p>
    <w:p w14:paraId="635E1966" w14:textId="77777777" w:rsidR="00A72FF6" w:rsidRPr="00FA0D61" w:rsidRDefault="00A72FF6" w:rsidP="00A72FF6">
      <w:pPr>
        <w:widowControl w:val="0"/>
        <w:autoSpaceDE w:val="0"/>
        <w:autoSpaceDN w:val="0"/>
        <w:adjustRightInd w:val="0"/>
        <w:ind w:firstLine="709"/>
        <w:jc w:val="both"/>
        <w:rPr>
          <w:sz w:val="26"/>
          <w:szCs w:val="26"/>
        </w:rPr>
      </w:pPr>
    </w:p>
    <w:p w14:paraId="2C01477B" w14:textId="77777777" w:rsidR="00A72FF6" w:rsidRPr="00FA0D61" w:rsidRDefault="00A72FF6" w:rsidP="00A72FF6">
      <w:pPr>
        <w:ind w:firstLine="709"/>
        <w:jc w:val="both"/>
        <w:rPr>
          <w:sz w:val="26"/>
          <w:szCs w:val="26"/>
        </w:rPr>
      </w:pPr>
      <w:bookmarkStart w:id="68" w:name="_Toc352163226"/>
      <w:r w:rsidRPr="00FA0D61">
        <w:rPr>
          <w:sz w:val="26"/>
          <w:szCs w:val="26"/>
        </w:rPr>
        <w:t>В соответствии с Федеральным законом от 25.06.2002 №73-ФЗ «Об объектах культурного наследия (памятниках истории и культуры) народов Российской Федерации» к объектам культурного наследия относятся объекты недвижимого имущества со связанными с ними произведениями живописи, скульптуры, декоративно-прикладного искусства, объектами науки и техники и иными предметами материальной культуры, возникшие в результате исторических событий, представляющие собой ценность с точки зрения истории, археологии, архитектуры, градостроительства, искусства, науки и техники, эстетики, этнологии или антропологии, социальной культуры и являющиеся свидетельством эпох и цивилизаций, подлинными источниками информации о зарождении и развитии культуры.</w:t>
      </w:r>
    </w:p>
    <w:p w14:paraId="482002F7" w14:textId="77777777" w:rsidR="00A72FF6" w:rsidRPr="00FA0D61" w:rsidRDefault="00A72FF6" w:rsidP="00A72FF6">
      <w:pPr>
        <w:ind w:firstLine="709"/>
        <w:jc w:val="both"/>
        <w:rPr>
          <w:sz w:val="26"/>
          <w:szCs w:val="26"/>
        </w:rPr>
      </w:pPr>
      <w:r w:rsidRPr="00FA0D61">
        <w:rPr>
          <w:sz w:val="26"/>
          <w:szCs w:val="26"/>
        </w:rPr>
        <w:t>На территории городского округа город Когалым располагаются четыре выявленных объекта культурного наследия федерального значения, которые представлены в таблице 7.</w:t>
      </w:r>
    </w:p>
    <w:p w14:paraId="0F1E89F0" w14:textId="77777777" w:rsidR="00A72FF6" w:rsidRPr="00FA0D61" w:rsidRDefault="00A72FF6" w:rsidP="00A72FF6">
      <w:pPr>
        <w:jc w:val="right"/>
      </w:pPr>
      <w:r w:rsidRPr="00FA0D61">
        <w:t>Таблица 7</w:t>
      </w:r>
    </w:p>
    <w:p w14:paraId="219E6540" w14:textId="77777777" w:rsidR="00A72FF6" w:rsidRPr="00FA0D61" w:rsidRDefault="00A72FF6" w:rsidP="00A72FF6">
      <w:pPr>
        <w:ind w:firstLine="709"/>
        <w:jc w:val="center"/>
        <w:rPr>
          <w:sz w:val="26"/>
          <w:szCs w:val="26"/>
        </w:rPr>
      </w:pPr>
      <w:r w:rsidRPr="00FA0D61">
        <w:rPr>
          <w:sz w:val="26"/>
          <w:szCs w:val="26"/>
        </w:rPr>
        <w:t>Объекта культурного наследия федерального значения</w:t>
      </w:r>
    </w:p>
    <w:tbl>
      <w:tblPr>
        <w:tblW w:w="86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1276"/>
        <w:gridCol w:w="1418"/>
        <w:gridCol w:w="1984"/>
        <w:gridCol w:w="1285"/>
        <w:gridCol w:w="2117"/>
      </w:tblGrid>
      <w:tr w:rsidR="00A72FF6" w:rsidRPr="00FA0D61" w14:paraId="3F778201" w14:textId="77777777" w:rsidTr="009E3BB1">
        <w:trPr>
          <w:trHeight w:val="300"/>
          <w:tblHeader/>
          <w:jc w:val="center"/>
        </w:trPr>
        <w:tc>
          <w:tcPr>
            <w:tcW w:w="562" w:type="dxa"/>
            <w:noWrap/>
            <w:vAlign w:val="center"/>
            <w:hideMark/>
          </w:tcPr>
          <w:p w14:paraId="549F1068" w14:textId="77777777" w:rsidR="00A72FF6" w:rsidRPr="00FA0D61" w:rsidRDefault="00A72FF6" w:rsidP="009E3BB1">
            <w:pPr>
              <w:pStyle w:val="afff2"/>
            </w:pPr>
            <w:r w:rsidRPr="00FA0D61">
              <w:t>№ п/п</w:t>
            </w:r>
          </w:p>
        </w:tc>
        <w:tc>
          <w:tcPr>
            <w:tcW w:w="1276" w:type="dxa"/>
            <w:noWrap/>
            <w:vAlign w:val="center"/>
            <w:hideMark/>
          </w:tcPr>
          <w:p w14:paraId="75453C8C" w14:textId="77777777" w:rsidR="00A72FF6" w:rsidRPr="00FA0D61" w:rsidRDefault="00A72FF6" w:rsidP="009E3BB1">
            <w:pPr>
              <w:pStyle w:val="afff2"/>
            </w:pPr>
            <w:r w:rsidRPr="00FA0D61">
              <w:t>Вид объекта культурного наследия</w:t>
            </w:r>
          </w:p>
        </w:tc>
        <w:tc>
          <w:tcPr>
            <w:tcW w:w="1418" w:type="dxa"/>
            <w:noWrap/>
            <w:vAlign w:val="center"/>
            <w:hideMark/>
          </w:tcPr>
          <w:p w14:paraId="7C30ADBC" w14:textId="77777777" w:rsidR="00A72FF6" w:rsidRPr="00FA0D61" w:rsidRDefault="00A72FF6" w:rsidP="009E3BB1">
            <w:pPr>
              <w:pStyle w:val="afff2"/>
            </w:pPr>
            <w:r w:rsidRPr="00FA0D61">
              <w:t>Наименование объекта культурного наследия</w:t>
            </w:r>
          </w:p>
        </w:tc>
        <w:tc>
          <w:tcPr>
            <w:tcW w:w="1984" w:type="dxa"/>
            <w:noWrap/>
            <w:vAlign w:val="center"/>
            <w:hideMark/>
          </w:tcPr>
          <w:p w14:paraId="7285EE45" w14:textId="77777777" w:rsidR="00A72FF6" w:rsidRPr="00FA0D61" w:rsidRDefault="00A72FF6" w:rsidP="009E3BB1">
            <w:pPr>
              <w:pStyle w:val="afff2"/>
            </w:pPr>
            <w:r w:rsidRPr="00FA0D61">
              <w:t>Местоположение</w:t>
            </w:r>
          </w:p>
        </w:tc>
        <w:tc>
          <w:tcPr>
            <w:tcW w:w="1285" w:type="dxa"/>
            <w:noWrap/>
            <w:vAlign w:val="center"/>
            <w:hideMark/>
          </w:tcPr>
          <w:p w14:paraId="1712B957" w14:textId="77777777" w:rsidR="00A72FF6" w:rsidRPr="00FA0D61" w:rsidRDefault="00A72FF6" w:rsidP="009E3BB1">
            <w:pPr>
              <w:pStyle w:val="afff2"/>
            </w:pPr>
            <w:r w:rsidRPr="00FA0D61">
              <w:t>Датировка</w:t>
            </w:r>
          </w:p>
        </w:tc>
        <w:tc>
          <w:tcPr>
            <w:tcW w:w="2117" w:type="dxa"/>
            <w:noWrap/>
            <w:vAlign w:val="center"/>
            <w:hideMark/>
          </w:tcPr>
          <w:p w14:paraId="445D0437" w14:textId="77777777" w:rsidR="00A72FF6" w:rsidRPr="00FA0D61" w:rsidRDefault="00A72FF6" w:rsidP="009E3BB1">
            <w:pPr>
              <w:pStyle w:val="afff2"/>
            </w:pPr>
            <w:r w:rsidRPr="00FA0D61">
              <w:t>Документ</w:t>
            </w:r>
          </w:p>
        </w:tc>
      </w:tr>
      <w:tr w:rsidR="00A72FF6" w:rsidRPr="00FA0D61" w14:paraId="14DEF6B5" w14:textId="77777777" w:rsidTr="009E3BB1">
        <w:trPr>
          <w:trHeight w:val="300"/>
          <w:jc w:val="center"/>
        </w:trPr>
        <w:tc>
          <w:tcPr>
            <w:tcW w:w="562" w:type="dxa"/>
            <w:noWrap/>
            <w:vAlign w:val="center"/>
            <w:hideMark/>
          </w:tcPr>
          <w:p w14:paraId="66C339E7" w14:textId="77777777" w:rsidR="00A72FF6" w:rsidRPr="00FA0D61" w:rsidRDefault="00A72FF6" w:rsidP="009E3BB1">
            <w:pPr>
              <w:rPr>
                <w:color w:val="FF0000"/>
              </w:rPr>
            </w:pPr>
            <w:r w:rsidRPr="00FA0D61">
              <w:t>1</w:t>
            </w:r>
          </w:p>
        </w:tc>
        <w:tc>
          <w:tcPr>
            <w:tcW w:w="1276" w:type="dxa"/>
            <w:noWrap/>
            <w:vAlign w:val="center"/>
          </w:tcPr>
          <w:p w14:paraId="6A912F14" w14:textId="77777777" w:rsidR="00A72FF6" w:rsidRPr="00FA0D61" w:rsidRDefault="00A72FF6" w:rsidP="009E3BB1">
            <w:pPr>
              <w:rPr>
                <w:color w:val="FF0000"/>
              </w:rPr>
            </w:pPr>
            <w:r w:rsidRPr="00FA0D61">
              <w:t>Памятники археологии</w:t>
            </w:r>
          </w:p>
        </w:tc>
        <w:tc>
          <w:tcPr>
            <w:tcW w:w="1418" w:type="dxa"/>
            <w:noWrap/>
            <w:vAlign w:val="center"/>
          </w:tcPr>
          <w:p w14:paraId="5EC7FC23" w14:textId="77777777" w:rsidR="00A72FF6" w:rsidRPr="00FA0D61" w:rsidRDefault="00A72FF6" w:rsidP="009E3BB1">
            <w:pPr>
              <w:rPr>
                <w:color w:val="FF0000"/>
              </w:rPr>
            </w:pPr>
            <w:r w:rsidRPr="00FA0D61">
              <w:t>Кирилл-Высъягун 3</w:t>
            </w:r>
          </w:p>
        </w:tc>
        <w:tc>
          <w:tcPr>
            <w:tcW w:w="1984" w:type="dxa"/>
            <w:noWrap/>
            <w:vAlign w:val="center"/>
          </w:tcPr>
          <w:p w14:paraId="3920BDCE" w14:textId="77777777" w:rsidR="00A72FF6" w:rsidRPr="00FA0D61" w:rsidRDefault="00A72FF6" w:rsidP="009E3BB1">
            <w:pPr>
              <w:rPr>
                <w:color w:val="FF0000"/>
              </w:rPr>
            </w:pPr>
            <w:r w:rsidRPr="00FA0D61">
              <w:t>Около 11,69 км к северо-западу от г. Когалыма (ж/д вокзал), правый берег р. Кирилл-Высъягун</w:t>
            </w:r>
          </w:p>
        </w:tc>
        <w:tc>
          <w:tcPr>
            <w:tcW w:w="1285" w:type="dxa"/>
            <w:noWrap/>
            <w:vAlign w:val="center"/>
          </w:tcPr>
          <w:p w14:paraId="381E61AD" w14:textId="77777777" w:rsidR="00A72FF6" w:rsidRPr="00FA0D61" w:rsidRDefault="00A72FF6" w:rsidP="009E3BB1">
            <w:pPr>
              <w:rPr>
                <w:color w:val="FF0000"/>
              </w:rPr>
            </w:pPr>
            <w:r w:rsidRPr="00FA0D61">
              <w:t>датировка не установлена</w:t>
            </w:r>
          </w:p>
        </w:tc>
        <w:tc>
          <w:tcPr>
            <w:tcW w:w="2117" w:type="dxa"/>
            <w:vMerge w:val="restart"/>
            <w:noWrap/>
            <w:vAlign w:val="center"/>
          </w:tcPr>
          <w:p w14:paraId="0095FB86" w14:textId="77777777" w:rsidR="00A72FF6" w:rsidRPr="00FA0D61" w:rsidRDefault="00A72FF6" w:rsidP="009E3BB1">
            <w:pPr>
              <w:pStyle w:val="afff3"/>
              <w:rPr>
                <w:color w:val="FF0000"/>
                <w:sz w:val="20"/>
                <w:szCs w:val="20"/>
              </w:rPr>
            </w:pPr>
            <w:r w:rsidRPr="00FA0D61">
              <w:rPr>
                <w:sz w:val="20"/>
                <w:szCs w:val="20"/>
              </w:rPr>
              <w:t>Постановление Губернатора Ханты-Мансийского автономного округа от 04.03.1997 № 89 «О постановке на государственный учет и охрану как памятников истории и культуры окружного значения вновь выявленных объектов историко-культурного наследия Ханты-Мансийского автономного округа»</w:t>
            </w:r>
          </w:p>
        </w:tc>
      </w:tr>
      <w:tr w:rsidR="00A72FF6" w:rsidRPr="00FA0D61" w14:paraId="79A25244" w14:textId="77777777" w:rsidTr="009E3BB1">
        <w:trPr>
          <w:trHeight w:val="300"/>
          <w:jc w:val="center"/>
        </w:trPr>
        <w:tc>
          <w:tcPr>
            <w:tcW w:w="562" w:type="dxa"/>
            <w:noWrap/>
            <w:vAlign w:val="center"/>
          </w:tcPr>
          <w:p w14:paraId="48AB4BFB" w14:textId="77777777" w:rsidR="00A72FF6" w:rsidRPr="00FA0D61" w:rsidRDefault="00A72FF6" w:rsidP="009E3BB1">
            <w:pPr>
              <w:rPr>
                <w:color w:val="FF0000"/>
              </w:rPr>
            </w:pPr>
            <w:r w:rsidRPr="00FA0D61">
              <w:t>2</w:t>
            </w:r>
          </w:p>
        </w:tc>
        <w:tc>
          <w:tcPr>
            <w:tcW w:w="1276" w:type="dxa"/>
            <w:noWrap/>
            <w:vAlign w:val="center"/>
          </w:tcPr>
          <w:p w14:paraId="6E8EB36F" w14:textId="77777777" w:rsidR="00A72FF6" w:rsidRPr="00FA0D61" w:rsidRDefault="00A72FF6" w:rsidP="009E3BB1">
            <w:pPr>
              <w:rPr>
                <w:color w:val="FF0000"/>
              </w:rPr>
            </w:pPr>
            <w:r w:rsidRPr="00FA0D61">
              <w:t>Памятники археологии</w:t>
            </w:r>
          </w:p>
        </w:tc>
        <w:tc>
          <w:tcPr>
            <w:tcW w:w="1418" w:type="dxa"/>
            <w:noWrap/>
            <w:vAlign w:val="center"/>
          </w:tcPr>
          <w:p w14:paraId="7386AA59" w14:textId="77777777" w:rsidR="00A72FF6" w:rsidRPr="00FA0D61" w:rsidRDefault="00A72FF6" w:rsidP="009E3BB1">
            <w:pPr>
              <w:rPr>
                <w:color w:val="FF0000"/>
              </w:rPr>
            </w:pPr>
            <w:r w:rsidRPr="00FA0D61">
              <w:t>Поселение Когалымское I/2</w:t>
            </w:r>
          </w:p>
        </w:tc>
        <w:tc>
          <w:tcPr>
            <w:tcW w:w="1984" w:type="dxa"/>
            <w:noWrap/>
            <w:vAlign w:val="center"/>
          </w:tcPr>
          <w:p w14:paraId="10421072" w14:textId="77777777" w:rsidR="00A72FF6" w:rsidRPr="00FA0D61" w:rsidRDefault="00A72FF6" w:rsidP="009E3BB1">
            <w:pPr>
              <w:rPr>
                <w:color w:val="FF0000"/>
              </w:rPr>
            </w:pPr>
            <w:r w:rsidRPr="00FA0D61">
              <w:t>Около 0,4 км к северо-северо-востоку от перекрёстка ул. Прибалтийская и Дружбы народов (правый берег реки Ингу-ягун)</w:t>
            </w:r>
          </w:p>
        </w:tc>
        <w:tc>
          <w:tcPr>
            <w:tcW w:w="1285" w:type="dxa"/>
            <w:noWrap/>
            <w:vAlign w:val="center"/>
          </w:tcPr>
          <w:p w14:paraId="517D9F7C" w14:textId="77777777" w:rsidR="00A72FF6" w:rsidRPr="00FA0D61" w:rsidRDefault="00A72FF6" w:rsidP="009E3BB1">
            <w:pPr>
              <w:rPr>
                <w:color w:val="FF0000"/>
              </w:rPr>
            </w:pPr>
            <w:r w:rsidRPr="00FA0D61">
              <w:t>ранний железный век</w:t>
            </w:r>
          </w:p>
        </w:tc>
        <w:tc>
          <w:tcPr>
            <w:tcW w:w="2117" w:type="dxa"/>
            <w:vMerge/>
            <w:noWrap/>
            <w:vAlign w:val="center"/>
          </w:tcPr>
          <w:p w14:paraId="5B5C291E" w14:textId="77777777" w:rsidR="00A72FF6" w:rsidRPr="00FA0D61" w:rsidRDefault="00A72FF6" w:rsidP="009E3BB1">
            <w:pPr>
              <w:pStyle w:val="afff3"/>
              <w:rPr>
                <w:color w:val="FF0000"/>
                <w:sz w:val="20"/>
                <w:szCs w:val="20"/>
              </w:rPr>
            </w:pPr>
          </w:p>
        </w:tc>
      </w:tr>
      <w:tr w:rsidR="00A72FF6" w:rsidRPr="00FA0D61" w14:paraId="5F93A5D7" w14:textId="77777777" w:rsidTr="009E3BB1">
        <w:trPr>
          <w:trHeight w:val="436"/>
          <w:jc w:val="center"/>
        </w:trPr>
        <w:tc>
          <w:tcPr>
            <w:tcW w:w="562" w:type="dxa"/>
            <w:noWrap/>
            <w:vAlign w:val="center"/>
            <w:hideMark/>
          </w:tcPr>
          <w:p w14:paraId="633AE9E5" w14:textId="77777777" w:rsidR="00A72FF6" w:rsidRPr="00FA0D61" w:rsidRDefault="00A72FF6" w:rsidP="009E3BB1">
            <w:pPr>
              <w:rPr>
                <w:color w:val="FF0000"/>
              </w:rPr>
            </w:pPr>
            <w:r w:rsidRPr="00FA0D61">
              <w:t>3</w:t>
            </w:r>
          </w:p>
        </w:tc>
        <w:tc>
          <w:tcPr>
            <w:tcW w:w="1276" w:type="dxa"/>
            <w:noWrap/>
            <w:vAlign w:val="center"/>
          </w:tcPr>
          <w:p w14:paraId="662BE54F" w14:textId="77777777" w:rsidR="00A72FF6" w:rsidRPr="00FA0D61" w:rsidRDefault="00A72FF6" w:rsidP="009E3BB1">
            <w:pPr>
              <w:rPr>
                <w:color w:val="FF0000"/>
              </w:rPr>
            </w:pPr>
            <w:r w:rsidRPr="00FA0D61">
              <w:t>Памятники археологии</w:t>
            </w:r>
          </w:p>
        </w:tc>
        <w:tc>
          <w:tcPr>
            <w:tcW w:w="1418" w:type="dxa"/>
            <w:noWrap/>
            <w:vAlign w:val="center"/>
          </w:tcPr>
          <w:p w14:paraId="3D08EFDA" w14:textId="77777777" w:rsidR="00A72FF6" w:rsidRPr="00FA0D61" w:rsidRDefault="00A72FF6" w:rsidP="009E3BB1">
            <w:pPr>
              <w:rPr>
                <w:color w:val="FF0000"/>
              </w:rPr>
            </w:pPr>
            <w:r w:rsidRPr="00FA0D61">
              <w:t>Поселение Когалымское I/3</w:t>
            </w:r>
          </w:p>
        </w:tc>
        <w:tc>
          <w:tcPr>
            <w:tcW w:w="1984" w:type="dxa"/>
            <w:noWrap/>
            <w:vAlign w:val="center"/>
          </w:tcPr>
          <w:p w14:paraId="1AE6441B" w14:textId="77777777" w:rsidR="00A72FF6" w:rsidRPr="00FA0D61" w:rsidRDefault="00A72FF6" w:rsidP="009E3BB1">
            <w:pPr>
              <w:rPr>
                <w:color w:val="FF0000"/>
              </w:rPr>
            </w:pPr>
            <w:r w:rsidRPr="00FA0D61">
              <w:t xml:space="preserve">Около 0,7 км к северо-северо-востоку от перекрёстка ул. Прибалтийская и Дружбы народов (правый берег реки Ингу-ягун) </w:t>
            </w:r>
          </w:p>
        </w:tc>
        <w:tc>
          <w:tcPr>
            <w:tcW w:w="1285" w:type="dxa"/>
            <w:noWrap/>
            <w:vAlign w:val="center"/>
          </w:tcPr>
          <w:p w14:paraId="0ECF8558" w14:textId="77777777" w:rsidR="00A72FF6" w:rsidRPr="00FA0D61" w:rsidRDefault="00A72FF6" w:rsidP="009E3BB1">
            <w:pPr>
              <w:rPr>
                <w:color w:val="FF0000"/>
              </w:rPr>
            </w:pPr>
            <w:r w:rsidRPr="00FA0D61">
              <w:t>ранний железный век: VI-IV вв. до н.э.</w:t>
            </w:r>
          </w:p>
        </w:tc>
        <w:tc>
          <w:tcPr>
            <w:tcW w:w="2117" w:type="dxa"/>
            <w:vMerge/>
            <w:noWrap/>
            <w:vAlign w:val="bottom"/>
          </w:tcPr>
          <w:p w14:paraId="4A3B4A06" w14:textId="77777777" w:rsidR="00A72FF6" w:rsidRPr="00FA0D61" w:rsidRDefault="00A72FF6" w:rsidP="009E3BB1">
            <w:pPr>
              <w:rPr>
                <w:color w:val="FF0000"/>
              </w:rPr>
            </w:pPr>
          </w:p>
        </w:tc>
      </w:tr>
      <w:tr w:rsidR="00A72FF6" w:rsidRPr="00FA0D61" w14:paraId="603849AD" w14:textId="77777777" w:rsidTr="009E3BB1">
        <w:trPr>
          <w:trHeight w:val="300"/>
          <w:jc w:val="center"/>
        </w:trPr>
        <w:tc>
          <w:tcPr>
            <w:tcW w:w="562" w:type="dxa"/>
            <w:noWrap/>
            <w:vAlign w:val="center"/>
            <w:hideMark/>
          </w:tcPr>
          <w:p w14:paraId="3E4E04E5" w14:textId="77777777" w:rsidR="00A72FF6" w:rsidRPr="00FA0D61" w:rsidRDefault="00A72FF6" w:rsidP="009E3BB1">
            <w:pPr>
              <w:rPr>
                <w:color w:val="FF0000"/>
              </w:rPr>
            </w:pPr>
            <w:r w:rsidRPr="00FA0D61">
              <w:t>4</w:t>
            </w:r>
          </w:p>
        </w:tc>
        <w:tc>
          <w:tcPr>
            <w:tcW w:w="1276" w:type="dxa"/>
            <w:noWrap/>
            <w:vAlign w:val="center"/>
          </w:tcPr>
          <w:p w14:paraId="521E8C39" w14:textId="77777777" w:rsidR="00A72FF6" w:rsidRPr="00FA0D61" w:rsidRDefault="00A72FF6" w:rsidP="009E3BB1">
            <w:pPr>
              <w:rPr>
                <w:color w:val="FF0000"/>
              </w:rPr>
            </w:pPr>
            <w:r w:rsidRPr="00FA0D61">
              <w:t>Памятники археологии</w:t>
            </w:r>
          </w:p>
        </w:tc>
        <w:tc>
          <w:tcPr>
            <w:tcW w:w="1418" w:type="dxa"/>
            <w:noWrap/>
            <w:vAlign w:val="center"/>
          </w:tcPr>
          <w:p w14:paraId="78F64809" w14:textId="77777777" w:rsidR="00A72FF6" w:rsidRPr="00FA0D61" w:rsidRDefault="00A72FF6" w:rsidP="009E3BB1">
            <w:pPr>
              <w:rPr>
                <w:color w:val="FF0000"/>
              </w:rPr>
            </w:pPr>
            <w:r w:rsidRPr="00FA0D61">
              <w:t>Когалымский 4</w:t>
            </w:r>
          </w:p>
        </w:tc>
        <w:tc>
          <w:tcPr>
            <w:tcW w:w="1984" w:type="dxa"/>
            <w:noWrap/>
            <w:vAlign w:val="center"/>
          </w:tcPr>
          <w:p w14:paraId="1B367F9A" w14:textId="77777777" w:rsidR="00A72FF6" w:rsidRPr="00FA0D61" w:rsidRDefault="00A72FF6" w:rsidP="009E3BB1">
            <w:pPr>
              <w:rPr>
                <w:color w:val="FF0000"/>
              </w:rPr>
            </w:pPr>
            <w:r w:rsidRPr="00FA0D61">
              <w:t>Около 1,4 км к юго- юго-западу от здания администрации г. Когалыма, правый берег р. Ингу-ягун</w:t>
            </w:r>
          </w:p>
        </w:tc>
        <w:tc>
          <w:tcPr>
            <w:tcW w:w="1285" w:type="dxa"/>
            <w:noWrap/>
            <w:vAlign w:val="center"/>
          </w:tcPr>
          <w:p w14:paraId="14C9F404" w14:textId="77777777" w:rsidR="00A72FF6" w:rsidRPr="00FA0D61" w:rsidRDefault="00A72FF6" w:rsidP="009E3BB1">
            <w:pPr>
              <w:rPr>
                <w:color w:val="FF0000"/>
              </w:rPr>
            </w:pPr>
            <w:r w:rsidRPr="00FA0D61">
              <w:t>датировка не установлена</w:t>
            </w:r>
          </w:p>
        </w:tc>
        <w:tc>
          <w:tcPr>
            <w:tcW w:w="2117" w:type="dxa"/>
            <w:vMerge/>
            <w:noWrap/>
            <w:vAlign w:val="bottom"/>
          </w:tcPr>
          <w:p w14:paraId="22A2F25B" w14:textId="77777777" w:rsidR="00A72FF6" w:rsidRPr="00FA0D61" w:rsidRDefault="00A72FF6" w:rsidP="009E3BB1">
            <w:pPr>
              <w:rPr>
                <w:color w:val="FF0000"/>
              </w:rPr>
            </w:pPr>
          </w:p>
        </w:tc>
      </w:tr>
      <w:tr w:rsidR="00A72FF6" w:rsidRPr="00FA0D61" w14:paraId="15702844" w14:textId="77777777" w:rsidTr="009E3BB1">
        <w:trPr>
          <w:trHeight w:val="300"/>
          <w:jc w:val="center"/>
        </w:trPr>
        <w:tc>
          <w:tcPr>
            <w:tcW w:w="562" w:type="dxa"/>
            <w:noWrap/>
            <w:vAlign w:val="center"/>
            <w:hideMark/>
          </w:tcPr>
          <w:p w14:paraId="6A6F49A9" w14:textId="77777777" w:rsidR="00A72FF6" w:rsidRPr="00FA0D61" w:rsidRDefault="00A72FF6" w:rsidP="009E3BB1">
            <w:pPr>
              <w:rPr>
                <w:color w:val="FF0000"/>
              </w:rPr>
            </w:pPr>
            <w:r w:rsidRPr="00FA0D61">
              <w:t>5</w:t>
            </w:r>
          </w:p>
        </w:tc>
        <w:tc>
          <w:tcPr>
            <w:tcW w:w="1276" w:type="dxa"/>
            <w:noWrap/>
            <w:vAlign w:val="center"/>
          </w:tcPr>
          <w:p w14:paraId="4A69D41A" w14:textId="77777777" w:rsidR="00A72FF6" w:rsidRPr="00FA0D61" w:rsidRDefault="00A72FF6" w:rsidP="009E3BB1">
            <w:pPr>
              <w:rPr>
                <w:color w:val="FF0000"/>
              </w:rPr>
            </w:pPr>
            <w:r w:rsidRPr="00FA0D61">
              <w:t>Памятники археологии</w:t>
            </w:r>
          </w:p>
        </w:tc>
        <w:tc>
          <w:tcPr>
            <w:tcW w:w="1418" w:type="dxa"/>
            <w:noWrap/>
            <w:vAlign w:val="center"/>
          </w:tcPr>
          <w:p w14:paraId="58FABF03" w14:textId="77777777" w:rsidR="00A72FF6" w:rsidRPr="00FA0D61" w:rsidRDefault="00A72FF6" w:rsidP="009E3BB1">
            <w:pPr>
              <w:rPr>
                <w:color w:val="FF0000"/>
              </w:rPr>
            </w:pPr>
            <w:r w:rsidRPr="00FA0D61">
              <w:t>Тлунгъягун 2</w:t>
            </w:r>
          </w:p>
        </w:tc>
        <w:tc>
          <w:tcPr>
            <w:tcW w:w="1984" w:type="dxa"/>
            <w:noWrap/>
            <w:vAlign w:val="center"/>
          </w:tcPr>
          <w:p w14:paraId="267EC091" w14:textId="77777777" w:rsidR="00A72FF6" w:rsidRPr="00FA0D61" w:rsidRDefault="00A72FF6" w:rsidP="009E3BB1">
            <w:pPr>
              <w:rPr>
                <w:color w:val="FF0000"/>
              </w:rPr>
            </w:pPr>
            <w:r w:rsidRPr="00FA0D61">
              <w:t>Около 8 км к северу от г. Когалыма, правы берег р. Тлунгъягун</w:t>
            </w:r>
          </w:p>
        </w:tc>
        <w:tc>
          <w:tcPr>
            <w:tcW w:w="1285" w:type="dxa"/>
            <w:noWrap/>
            <w:vAlign w:val="center"/>
          </w:tcPr>
          <w:p w14:paraId="67AE326C" w14:textId="77777777" w:rsidR="00A72FF6" w:rsidRPr="00FA0D61" w:rsidRDefault="00A72FF6" w:rsidP="009E3BB1">
            <w:pPr>
              <w:rPr>
                <w:color w:val="FF0000"/>
              </w:rPr>
            </w:pPr>
            <w:r w:rsidRPr="00FA0D61">
              <w:t>датировка не установлена</w:t>
            </w:r>
          </w:p>
        </w:tc>
        <w:tc>
          <w:tcPr>
            <w:tcW w:w="2117" w:type="dxa"/>
            <w:vMerge/>
            <w:noWrap/>
            <w:vAlign w:val="bottom"/>
          </w:tcPr>
          <w:p w14:paraId="20D13878" w14:textId="77777777" w:rsidR="00A72FF6" w:rsidRPr="00FA0D61" w:rsidRDefault="00A72FF6" w:rsidP="009E3BB1">
            <w:pPr>
              <w:rPr>
                <w:color w:val="FF0000"/>
              </w:rPr>
            </w:pPr>
          </w:p>
        </w:tc>
      </w:tr>
    </w:tbl>
    <w:p w14:paraId="0AC575EC" w14:textId="77777777" w:rsidR="00A72FF6" w:rsidRPr="00FA0D61" w:rsidRDefault="00A72FF6" w:rsidP="00A72FF6">
      <w:pPr>
        <w:ind w:firstLine="709"/>
        <w:jc w:val="both"/>
        <w:rPr>
          <w:color w:val="FF0000"/>
          <w:sz w:val="26"/>
          <w:szCs w:val="26"/>
        </w:rPr>
      </w:pPr>
    </w:p>
    <w:p w14:paraId="5449A192" w14:textId="77777777" w:rsidR="00A72FF6" w:rsidRPr="00FA0D61" w:rsidRDefault="00A72FF6" w:rsidP="00A72FF6">
      <w:pPr>
        <w:ind w:firstLine="709"/>
        <w:jc w:val="both"/>
        <w:rPr>
          <w:sz w:val="26"/>
          <w:szCs w:val="26"/>
          <w:lang w:val="x-none"/>
        </w:rPr>
      </w:pPr>
      <w:r w:rsidRPr="00FA0D61">
        <w:rPr>
          <w:sz w:val="26"/>
          <w:szCs w:val="26"/>
          <w:lang w:val="x-none"/>
        </w:rPr>
        <w:t>Объекты культурного наследия подлежат государственной охране в целях предотвращения их повреждения, разрушения или уничтожения, изменения облика и интерьера, нарушения установленного порядка их использования, перемещения и предотвращения других действий, могущих причинить вред объектам культурного наследия, а также в целях их защиты от неблагоприятного воздействия окружающей среды и от иных негативных воздействий.</w:t>
      </w:r>
    </w:p>
    <w:p w14:paraId="27C838C7" w14:textId="77777777" w:rsidR="00A72FF6" w:rsidRPr="00FA0D61" w:rsidRDefault="00A72FF6" w:rsidP="00A72FF6">
      <w:pPr>
        <w:ind w:firstLine="709"/>
        <w:jc w:val="both"/>
        <w:rPr>
          <w:sz w:val="26"/>
          <w:szCs w:val="26"/>
        </w:rPr>
      </w:pPr>
      <w:r w:rsidRPr="00FA0D61">
        <w:rPr>
          <w:sz w:val="26"/>
          <w:szCs w:val="26"/>
        </w:rPr>
        <w:t>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14:paraId="473702DC" w14:textId="77777777" w:rsidR="00A72FF6" w:rsidRPr="00FA0D61" w:rsidRDefault="00A72FF6" w:rsidP="00A72FF6">
      <w:pPr>
        <w:ind w:firstLine="709"/>
        <w:jc w:val="both"/>
        <w:rPr>
          <w:color w:val="FF0000"/>
          <w:sz w:val="26"/>
          <w:szCs w:val="26"/>
        </w:rPr>
      </w:pPr>
    </w:p>
    <w:p w14:paraId="24758039" w14:textId="77777777" w:rsidR="00A72FF6" w:rsidRPr="00FA0D61" w:rsidRDefault="00A72FF6" w:rsidP="00A72FF6">
      <w:pPr>
        <w:keepNext/>
        <w:ind w:firstLine="709"/>
        <w:jc w:val="both"/>
        <w:outlineLvl w:val="0"/>
        <w:rPr>
          <w:sz w:val="26"/>
          <w:szCs w:val="26"/>
        </w:rPr>
      </w:pPr>
      <w:bookmarkStart w:id="69" w:name="_Toc156207246"/>
      <w:r w:rsidRPr="00FA0D61">
        <w:rPr>
          <w:b/>
          <w:sz w:val="26"/>
          <w:szCs w:val="26"/>
        </w:rPr>
        <w:t>18. Обеспечение условий для развития на территории городского округа физической культуры, школьного спорта и массового спорта, организация проведения официальных физкультурно-оздоровительных и спортивных мероприятий городского округа</w:t>
      </w:r>
      <w:bookmarkEnd w:id="68"/>
      <w:bookmarkEnd w:id="69"/>
    </w:p>
    <w:p w14:paraId="4AC4DD6D" w14:textId="77777777" w:rsidR="00A72FF6" w:rsidRPr="00FA0D61" w:rsidRDefault="00A72FF6" w:rsidP="00A72FF6">
      <w:pPr>
        <w:widowControl w:val="0"/>
        <w:autoSpaceDE w:val="0"/>
        <w:autoSpaceDN w:val="0"/>
        <w:adjustRightInd w:val="0"/>
        <w:ind w:firstLine="709"/>
        <w:jc w:val="both"/>
        <w:rPr>
          <w:b/>
          <w:color w:val="FF0000"/>
          <w:sz w:val="26"/>
          <w:szCs w:val="26"/>
        </w:rPr>
      </w:pPr>
    </w:p>
    <w:p w14:paraId="7D6F8CD0" w14:textId="77777777" w:rsidR="00A72FF6" w:rsidRPr="00FA0D61" w:rsidRDefault="00A72FF6" w:rsidP="00A72FF6">
      <w:pPr>
        <w:ind w:firstLine="709"/>
        <w:jc w:val="both"/>
        <w:rPr>
          <w:sz w:val="26"/>
          <w:szCs w:val="26"/>
        </w:rPr>
      </w:pPr>
      <w:bookmarkStart w:id="70" w:name="_Toc352163227"/>
      <w:r w:rsidRPr="00FA0D61">
        <w:rPr>
          <w:sz w:val="26"/>
          <w:szCs w:val="26"/>
        </w:rPr>
        <w:t>Для выполнения целей и задач, создания условий повышения уровня здоровья и физического развития населения постановлением Администрации города Когалыма от 11.10.2013 №2920 «Об утверждении муниципальной программы «Развитие физической культуры и спорта в городе Когалыме» утверждена муниципальная программа «Развитие физической культуры и спорта в городе Когалыме» (далее – муниципальная программа «Развитие физической культуры и спорта в городе Когалыме») и разработано муниципальное задание для подведомственного учреждения муниципальное автономное учреждение дополнительного образования «Спортивная школа «Дворец спорта» (далее – МАУ ДО «СШ «Дворец спорта»). Основными мероприятиями муниципального задания являются: предоставление услуг по спортивной подготовке по олимпийским и не олимпийским видам спорта, организация и проведение официальных физкультурных (физкультурно-оздоровительных) мероприятий, обеспечение участия спортивных сборных команд в официальных спортивных мероприятиях, проведение тестирования выполнения нормативов (испытаний) тестов комплекса ВФСК «ГТО».</w:t>
      </w:r>
    </w:p>
    <w:p w14:paraId="3B7A0F2F" w14:textId="77777777" w:rsidR="00A72FF6" w:rsidRPr="00FA0D61" w:rsidRDefault="00A72FF6" w:rsidP="00A72FF6">
      <w:pPr>
        <w:ind w:firstLine="709"/>
        <w:jc w:val="both"/>
        <w:rPr>
          <w:sz w:val="26"/>
          <w:szCs w:val="26"/>
        </w:rPr>
      </w:pPr>
      <w:r w:rsidRPr="00FA0D61">
        <w:rPr>
          <w:sz w:val="26"/>
          <w:szCs w:val="26"/>
        </w:rPr>
        <w:t>Муниципальной программой «Развитие физической культуры и спорта в городе Когалыме» предусмотрено выполнение целевых показателей, для достижения которых в МАУ ДО «СШ «Дворец спорта» и на предприятиях, организациях и учреждениях города создана спортивная инфраструктура. В распоряжении любителей здорового образа жизни и спортсменов города:</w:t>
      </w:r>
    </w:p>
    <w:p w14:paraId="54A54F38" w14:textId="77777777" w:rsidR="00A72FF6" w:rsidRPr="00FA0D61" w:rsidRDefault="00A72FF6" w:rsidP="00A72FF6">
      <w:pPr>
        <w:ind w:firstLine="709"/>
        <w:jc w:val="both"/>
        <w:rPr>
          <w:sz w:val="26"/>
          <w:szCs w:val="26"/>
        </w:rPr>
      </w:pPr>
      <w:r w:rsidRPr="00FA0D61">
        <w:rPr>
          <w:sz w:val="26"/>
          <w:szCs w:val="26"/>
        </w:rPr>
        <w:t>- 58 спортивных залов;</w:t>
      </w:r>
    </w:p>
    <w:p w14:paraId="64DD0CAE" w14:textId="77777777" w:rsidR="00A72FF6" w:rsidRPr="00FA0D61" w:rsidRDefault="00A72FF6" w:rsidP="00A72FF6">
      <w:pPr>
        <w:ind w:firstLine="709"/>
        <w:jc w:val="both"/>
        <w:rPr>
          <w:sz w:val="26"/>
          <w:szCs w:val="26"/>
        </w:rPr>
      </w:pPr>
      <w:r w:rsidRPr="00FA0D61">
        <w:rPr>
          <w:sz w:val="26"/>
          <w:szCs w:val="26"/>
        </w:rPr>
        <w:t>- 5 плавательных бассейнов;</w:t>
      </w:r>
    </w:p>
    <w:p w14:paraId="0F3C5A49" w14:textId="77777777" w:rsidR="00A72FF6" w:rsidRPr="00FA0D61" w:rsidRDefault="00A72FF6" w:rsidP="00A72FF6">
      <w:pPr>
        <w:ind w:firstLine="709"/>
        <w:jc w:val="both"/>
        <w:rPr>
          <w:sz w:val="26"/>
          <w:szCs w:val="26"/>
        </w:rPr>
      </w:pPr>
      <w:r w:rsidRPr="00FA0D61">
        <w:rPr>
          <w:sz w:val="26"/>
          <w:szCs w:val="26"/>
        </w:rPr>
        <w:t>- 1 крытый объект с искусственным льдом;</w:t>
      </w:r>
    </w:p>
    <w:p w14:paraId="19606BA7" w14:textId="77777777" w:rsidR="00A72FF6" w:rsidRPr="00FA0D61" w:rsidRDefault="00A72FF6" w:rsidP="00A72FF6">
      <w:pPr>
        <w:ind w:firstLine="709"/>
        <w:jc w:val="both"/>
        <w:rPr>
          <w:sz w:val="26"/>
          <w:szCs w:val="26"/>
        </w:rPr>
      </w:pPr>
      <w:r w:rsidRPr="00FA0D61">
        <w:rPr>
          <w:sz w:val="26"/>
          <w:szCs w:val="26"/>
        </w:rPr>
        <w:t>- 1 лыжная база с лыжероллерной трассой;</w:t>
      </w:r>
    </w:p>
    <w:p w14:paraId="230EA3EF" w14:textId="77777777" w:rsidR="00A72FF6" w:rsidRPr="00FA0D61" w:rsidRDefault="00A72FF6" w:rsidP="00A72FF6">
      <w:pPr>
        <w:ind w:firstLine="709"/>
        <w:jc w:val="both"/>
        <w:rPr>
          <w:sz w:val="26"/>
          <w:szCs w:val="26"/>
        </w:rPr>
      </w:pPr>
      <w:r w:rsidRPr="00FA0D61">
        <w:rPr>
          <w:sz w:val="26"/>
          <w:szCs w:val="26"/>
        </w:rPr>
        <w:t>- 2 стрелковых тира;</w:t>
      </w:r>
    </w:p>
    <w:p w14:paraId="03B3DF7F" w14:textId="77777777" w:rsidR="00A72FF6" w:rsidRPr="00FA0D61" w:rsidRDefault="00A72FF6" w:rsidP="00A72FF6">
      <w:pPr>
        <w:ind w:firstLine="709"/>
        <w:jc w:val="both"/>
        <w:rPr>
          <w:sz w:val="26"/>
          <w:szCs w:val="26"/>
        </w:rPr>
      </w:pPr>
      <w:r w:rsidRPr="00FA0D61">
        <w:rPr>
          <w:sz w:val="26"/>
          <w:szCs w:val="26"/>
        </w:rPr>
        <w:t>- 50 плоскостных спортивных сооружений, из них одно футбольное поле;</w:t>
      </w:r>
    </w:p>
    <w:p w14:paraId="2691AC2F" w14:textId="77777777" w:rsidR="00A72FF6" w:rsidRPr="00FA0D61" w:rsidRDefault="00A72FF6" w:rsidP="00A72FF6">
      <w:pPr>
        <w:ind w:firstLine="709"/>
        <w:jc w:val="both"/>
        <w:rPr>
          <w:sz w:val="26"/>
          <w:szCs w:val="26"/>
        </w:rPr>
      </w:pPr>
      <w:r w:rsidRPr="00FA0D61">
        <w:rPr>
          <w:sz w:val="26"/>
          <w:szCs w:val="26"/>
        </w:rPr>
        <w:t>- 30 помещений спортивного назначения;</w:t>
      </w:r>
    </w:p>
    <w:p w14:paraId="3D873E86" w14:textId="77777777" w:rsidR="00A72FF6" w:rsidRPr="00FA0D61" w:rsidRDefault="00A72FF6" w:rsidP="00A72FF6">
      <w:pPr>
        <w:ind w:firstLine="709"/>
        <w:jc w:val="both"/>
        <w:rPr>
          <w:sz w:val="26"/>
          <w:szCs w:val="26"/>
        </w:rPr>
      </w:pPr>
      <w:r w:rsidRPr="00FA0D61">
        <w:rPr>
          <w:sz w:val="26"/>
          <w:szCs w:val="26"/>
        </w:rPr>
        <w:t>- 6 объектов городской и рекреационной инфраструктуры, приспособленные для занятий физической культурой и спортом.</w:t>
      </w:r>
    </w:p>
    <w:p w14:paraId="08765E0B" w14:textId="77777777" w:rsidR="00A72FF6" w:rsidRPr="00FA0D61" w:rsidRDefault="00A72FF6" w:rsidP="00A72FF6">
      <w:pPr>
        <w:ind w:firstLine="709"/>
        <w:jc w:val="both"/>
        <w:rPr>
          <w:color w:val="FF0000"/>
          <w:sz w:val="26"/>
          <w:szCs w:val="26"/>
        </w:rPr>
      </w:pPr>
      <w:r w:rsidRPr="00FA0D61">
        <w:rPr>
          <w:sz w:val="26"/>
          <w:szCs w:val="26"/>
        </w:rPr>
        <w:t>В 2023 году на территории города Когалыма была введена в эксплуатацию спортивная площадка на территории МАОУ «СОШ №8» корпус 2, а также произведена реконструкция хоккейного корта на территории МАОУ «СОШ №1».</w:t>
      </w:r>
    </w:p>
    <w:p w14:paraId="40028AC9" w14:textId="77777777" w:rsidR="00A72FF6" w:rsidRPr="00FA0D61" w:rsidRDefault="00A72FF6" w:rsidP="00A72FF6">
      <w:pPr>
        <w:ind w:firstLine="720"/>
        <w:jc w:val="both"/>
        <w:rPr>
          <w:sz w:val="26"/>
          <w:szCs w:val="26"/>
        </w:rPr>
      </w:pPr>
      <w:r w:rsidRPr="00FA0D61">
        <w:rPr>
          <w:sz w:val="26"/>
          <w:szCs w:val="26"/>
        </w:rPr>
        <w:t>В рамках инициативного бюджетирования в городе реализован проект «Развитие и популяризация картинга в городе Когалыме».</w:t>
      </w:r>
    </w:p>
    <w:p w14:paraId="3C93231A" w14:textId="77777777" w:rsidR="00A72FF6" w:rsidRPr="00FA0D61" w:rsidRDefault="00A72FF6" w:rsidP="00A72FF6">
      <w:pPr>
        <w:ind w:firstLine="709"/>
        <w:jc w:val="both"/>
        <w:rPr>
          <w:sz w:val="26"/>
          <w:szCs w:val="26"/>
        </w:rPr>
      </w:pPr>
      <w:r w:rsidRPr="00FA0D61">
        <w:rPr>
          <w:sz w:val="26"/>
          <w:szCs w:val="26"/>
        </w:rPr>
        <w:t>На сегодняшний день уровень обеспеченности населения спортивными сооружениями исходя из единовременной пропускной способности объектов спорта составляет 53,0% (2022 год – 50,6%).</w:t>
      </w:r>
    </w:p>
    <w:p w14:paraId="73B66D5D" w14:textId="77777777" w:rsidR="00A72FF6" w:rsidRPr="00FA0D61" w:rsidRDefault="00A72FF6" w:rsidP="00A72FF6">
      <w:pPr>
        <w:ind w:firstLine="709"/>
        <w:jc w:val="both"/>
        <w:rPr>
          <w:color w:val="FF0000"/>
          <w:sz w:val="26"/>
          <w:szCs w:val="26"/>
        </w:rPr>
      </w:pPr>
      <w:r w:rsidRPr="00FA0D61">
        <w:rPr>
          <w:sz w:val="26"/>
          <w:szCs w:val="26"/>
        </w:rPr>
        <w:t>В городе Когалыме культивируется более 40 видов спорта. Наиболее популярные из них дзюдо, плавание, волейбол, мини-футбол, фигурное катание, хоккей, шахматы, баскетбол и другие. Охват населения, систематически занимающегося физической культурой и спортом, в 2023 году составил 34 465 человек (55,2% от общей численности жителей города в возрасте от 3 до 79 лет) (2022 год – 33 907 человек (50,2%)).</w:t>
      </w:r>
    </w:p>
    <w:p w14:paraId="388E8F95" w14:textId="77777777" w:rsidR="00A72FF6" w:rsidRPr="00FA0D61" w:rsidRDefault="00A72FF6" w:rsidP="00A72FF6">
      <w:pPr>
        <w:ind w:firstLine="709"/>
        <w:jc w:val="both"/>
        <w:rPr>
          <w:sz w:val="26"/>
          <w:szCs w:val="26"/>
        </w:rPr>
      </w:pPr>
      <w:r w:rsidRPr="00FA0D61">
        <w:rPr>
          <w:sz w:val="26"/>
          <w:szCs w:val="26"/>
        </w:rPr>
        <w:t>Одним из важнейших показателей развития физической культуры и спорта в городе Когалыме является участие сборных команд в региональных и Всероссийских соревнованиях. В 2023 году команды приняли участие в 120 выездных соревнованиях и показали достойные результаты.</w:t>
      </w:r>
    </w:p>
    <w:p w14:paraId="50271847" w14:textId="77777777" w:rsidR="00A72FF6" w:rsidRPr="00FA0D61" w:rsidRDefault="00A72FF6" w:rsidP="00A72FF6">
      <w:pPr>
        <w:ind w:firstLine="709"/>
        <w:jc w:val="both"/>
        <w:rPr>
          <w:sz w:val="26"/>
          <w:szCs w:val="26"/>
        </w:rPr>
      </w:pPr>
      <w:r w:rsidRPr="00FA0D61">
        <w:rPr>
          <w:sz w:val="26"/>
          <w:szCs w:val="26"/>
        </w:rPr>
        <w:t>В состав сборных команд ХМАО - Югры входят 103 человека. В состав сборных команд России входит 1 спортсмен.</w:t>
      </w:r>
    </w:p>
    <w:p w14:paraId="06DB2AC5" w14:textId="77777777" w:rsidR="00A72FF6" w:rsidRPr="00FA0D61" w:rsidRDefault="00A72FF6" w:rsidP="00A72FF6">
      <w:pPr>
        <w:ind w:firstLine="709"/>
        <w:jc w:val="both"/>
        <w:rPr>
          <w:sz w:val="26"/>
          <w:szCs w:val="26"/>
        </w:rPr>
      </w:pPr>
      <w:r w:rsidRPr="00FA0D61">
        <w:rPr>
          <w:sz w:val="26"/>
          <w:szCs w:val="26"/>
        </w:rPr>
        <w:t>В 2023 году присвоено 394 спортивных разряда спортсменам города Когалыма, выполнившим требования Единой Всероссийской спортивной классификации из них «первого разряда» - 16 человек.</w:t>
      </w:r>
    </w:p>
    <w:p w14:paraId="21048C47" w14:textId="77777777" w:rsidR="00A72FF6" w:rsidRPr="00FA0D61" w:rsidRDefault="00A72FF6" w:rsidP="00A72FF6">
      <w:pPr>
        <w:ind w:firstLine="709"/>
        <w:jc w:val="both"/>
        <w:rPr>
          <w:sz w:val="26"/>
          <w:szCs w:val="26"/>
        </w:rPr>
      </w:pPr>
      <w:r w:rsidRPr="00FA0D61">
        <w:rPr>
          <w:sz w:val="26"/>
          <w:szCs w:val="26"/>
        </w:rPr>
        <w:t>В 2023 году на территории города проведено более 100 городских спортивных мероприятий с общим охватом участников около 6 000 человек.</w:t>
      </w:r>
    </w:p>
    <w:p w14:paraId="468648EC" w14:textId="77777777" w:rsidR="00A72FF6" w:rsidRPr="00FA0D61" w:rsidRDefault="00A72FF6" w:rsidP="00A72FF6">
      <w:pPr>
        <w:keepNext/>
        <w:ind w:firstLine="709"/>
        <w:jc w:val="both"/>
        <w:outlineLvl w:val="0"/>
        <w:rPr>
          <w:b/>
          <w:color w:val="FF0000"/>
          <w:sz w:val="26"/>
          <w:szCs w:val="26"/>
        </w:rPr>
      </w:pPr>
    </w:p>
    <w:p w14:paraId="28A86A5D" w14:textId="77777777" w:rsidR="00A72FF6" w:rsidRPr="00FA0D61" w:rsidRDefault="00A72FF6" w:rsidP="00A72FF6">
      <w:pPr>
        <w:keepNext/>
        <w:ind w:firstLine="709"/>
        <w:jc w:val="both"/>
        <w:outlineLvl w:val="0"/>
        <w:rPr>
          <w:sz w:val="26"/>
          <w:szCs w:val="26"/>
        </w:rPr>
      </w:pPr>
      <w:bookmarkStart w:id="71" w:name="_Toc156207247"/>
      <w:r w:rsidRPr="00FA0D61">
        <w:rPr>
          <w:b/>
          <w:sz w:val="26"/>
          <w:szCs w:val="26"/>
        </w:rPr>
        <w:t>19. Создание условий для массового отдыха жителей городского округа и организация обустройства мест массового отдыха населения</w:t>
      </w:r>
      <w:bookmarkEnd w:id="70"/>
      <w:bookmarkEnd w:id="71"/>
    </w:p>
    <w:p w14:paraId="60054973" w14:textId="77777777" w:rsidR="00A72FF6" w:rsidRPr="00FA0D61" w:rsidRDefault="00A72FF6" w:rsidP="00A72FF6">
      <w:pPr>
        <w:widowControl w:val="0"/>
        <w:autoSpaceDE w:val="0"/>
        <w:autoSpaceDN w:val="0"/>
        <w:adjustRightInd w:val="0"/>
        <w:ind w:firstLine="709"/>
        <w:jc w:val="both"/>
        <w:rPr>
          <w:color w:val="FF0000"/>
          <w:sz w:val="26"/>
          <w:szCs w:val="26"/>
        </w:rPr>
      </w:pPr>
      <w:bookmarkStart w:id="72" w:name="_Toc352163228"/>
    </w:p>
    <w:p w14:paraId="45DFAE8C" w14:textId="77777777" w:rsidR="00A72FF6" w:rsidRPr="00FA0D61" w:rsidRDefault="00A72FF6" w:rsidP="00A72FF6">
      <w:pPr>
        <w:ind w:firstLine="709"/>
        <w:jc w:val="both"/>
        <w:rPr>
          <w:sz w:val="26"/>
          <w:szCs w:val="26"/>
        </w:rPr>
      </w:pPr>
      <w:r w:rsidRPr="00FA0D61">
        <w:rPr>
          <w:sz w:val="26"/>
          <w:szCs w:val="26"/>
        </w:rPr>
        <w:t>В городе Когалыме созданы все условия для массового отдыха жителей города. Обустроены места массового отдыха, такие как рябиновый бульвар, набережная реки Ингу-Ягун, Парк Победы, центральная площадь по улице Мира, зона отдыха по улице Сибирской, зона отдыха «Метелица», сквер «Югорочка», городской пляж и др.</w:t>
      </w:r>
    </w:p>
    <w:p w14:paraId="31380EAC" w14:textId="77777777" w:rsidR="00A72FF6" w:rsidRPr="00FA0D61" w:rsidRDefault="00A72FF6" w:rsidP="00A72FF6">
      <w:pPr>
        <w:ind w:firstLine="709"/>
        <w:jc w:val="both"/>
        <w:rPr>
          <w:sz w:val="26"/>
          <w:szCs w:val="26"/>
        </w:rPr>
      </w:pPr>
      <w:r w:rsidRPr="00FA0D61">
        <w:rPr>
          <w:sz w:val="26"/>
          <w:szCs w:val="26"/>
        </w:rPr>
        <w:t>В городе принимаются меры, направленные на удовлетворение потребностей населения в культурных и развлекательных мероприятиях, носящих массовый характер (проведение театрализованных праздников, массовых гуляний, концертных программ, например, День города и День работника нефтяной и газовой промышленности, встреча Нового года и другие).      С целью повышения качества и доступности услуг к организации городских культурно-массовых мероприятий привлекаются индивидуальные предприниматели, осуществляющие деятельность в сфере культуры.</w:t>
      </w:r>
    </w:p>
    <w:p w14:paraId="4E979FD8" w14:textId="77777777" w:rsidR="00A72FF6" w:rsidRPr="00FA0D61" w:rsidRDefault="00A72FF6" w:rsidP="00A72FF6">
      <w:pPr>
        <w:ind w:firstLine="709"/>
        <w:jc w:val="both"/>
        <w:rPr>
          <w:sz w:val="26"/>
          <w:szCs w:val="26"/>
        </w:rPr>
      </w:pPr>
      <w:r w:rsidRPr="00FA0D61">
        <w:rPr>
          <w:sz w:val="26"/>
          <w:szCs w:val="26"/>
        </w:rPr>
        <w:t>В целях повышения качества и комфорта городской среды на территории города Когалыма в рамках муниципальной программы «Формирование комфортной городской среды в городе Когалыме», реализуются мероприятия, направленные на повышение уровня благоустройства дворовых территорий многоквартирных домов города Когалыма, повышение уровня благоустройства общественных территорий города Когалыма (площадей, набережной, улиц, пешеходных зон, скверов, парков, иных территорий).</w:t>
      </w:r>
    </w:p>
    <w:p w14:paraId="29DC06A0" w14:textId="77777777" w:rsidR="00A72FF6" w:rsidRPr="00FA0D61" w:rsidRDefault="00A72FF6" w:rsidP="00A72FF6">
      <w:pPr>
        <w:ind w:firstLine="709"/>
        <w:jc w:val="both"/>
        <w:rPr>
          <w:sz w:val="26"/>
          <w:szCs w:val="26"/>
        </w:rPr>
      </w:pPr>
      <w:r w:rsidRPr="00FA0D61">
        <w:rPr>
          <w:sz w:val="26"/>
          <w:szCs w:val="26"/>
        </w:rPr>
        <w:t xml:space="preserve">Подробная информация о реализации данных мероприятий в 2023 году отражена в вопросе 4 РАЗДЕЛА </w:t>
      </w:r>
      <w:r w:rsidRPr="00FA0D61">
        <w:rPr>
          <w:sz w:val="26"/>
          <w:szCs w:val="26"/>
          <w:lang w:val="en-US"/>
        </w:rPr>
        <w:t>I</w:t>
      </w:r>
      <w:r w:rsidRPr="00FA0D61">
        <w:rPr>
          <w:sz w:val="26"/>
          <w:szCs w:val="26"/>
        </w:rPr>
        <w:t xml:space="preserve"> настоящего отчета.</w:t>
      </w:r>
    </w:p>
    <w:p w14:paraId="78F6E3D7" w14:textId="77777777" w:rsidR="00A72FF6" w:rsidRPr="00FA0D61" w:rsidRDefault="00A72FF6" w:rsidP="00A72FF6">
      <w:pPr>
        <w:ind w:firstLine="709"/>
        <w:jc w:val="both"/>
        <w:rPr>
          <w:color w:val="FF0000"/>
          <w:sz w:val="26"/>
          <w:szCs w:val="26"/>
        </w:rPr>
      </w:pPr>
    </w:p>
    <w:p w14:paraId="328FA664" w14:textId="77777777" w:rsidR="00A72FF6" w:rsidRPr="00FA0D61" w:rsidRDefault="00A72FF6" w:rsidP="00A72FF6">
      <w:pPr>
        <w:keepNext/>
        <w:ind w:firstLine="709"/>
        <w:jc w:val="both"/>
        <w:outlineLvl w:val="0"/>
        <w:rPr>
          <w:b/>
          <w:spacing w:val="-6"/>
          <w:sz w:val="26"/>
          <w:szCs w:val="26"/>
        </w:rPr>
      </w:pPr>
      <w:bookmarkStart w:id="73" w:name="_Toc156207248"/>
      <w:r w:rsidRPr="00FA0D61">
        <w:rPr>
          <w:b/>
          <w:spacing w:val="-6"/>
          <w:sz w:val="26"/>
          <w:szCs w:val="26"/>
        </w:rPr>
        <w:t xml:space="preserve">20. Исключен - </w:t>
      </w:r>
      <w:hyperlink r:id="rId18" w:history="1">
        <w:r w:rsidRPr="00FA0D61">
          <w:rPr>
            <w:b/>
            <w:spacing w:val="-6"/>
            <w:sz w:val="26"/>
            <w:szCs w:val="26"/>
          </w:rPr>
          <w:t>Решение</w:t>
        </w:r>
      </w:hyperlink>
      <w:r w:rsidRPr="00FA0D61">
        <w:rPr>
          <w:b/>
          <w:spacing w:val="-6"/>
          <w:sz w:val="26"/>
          <w:szCs w:val="26"/>
        </w:rPr>
        <w:t xml:space="preserve"> Думы города Когалыма от 15.11.2007 №162-ГД</w:t>
      </w:r>
      <w:bookmarkEnd w:id="73"/>
    </w:p>
    <w:p w14:paraId="4BEF2AC3" w14:textId="77777777" w:rsidR="00A72FF6" w:rsidRPr="00FA0D61" w:rsidRDefault="00A72FF6" w:rsidP="00A72FF6">
      <w:pPr>
        <w:ind w:firstLine="709"/>
        <w:jc w:val="both"/>
        <w:rPr>
          <w:sz w:val="26"/>
          <w:szCs w:val="26"/>
        </w:rPr>
      </w:pPr>
      <w:bookmarkStart w:id="74" w:name="_Toc352163229"/>
      <w:bookmarkEnd w:id="72"/>
    </w:p>
    <w:p w14:paraId="31484BEA" w14:textId="77777777" w:rsidR="00A72FF6" w:rsidRPr="00FA0D61" w:rsidRDefault="00A72FF6" w:rsidP="00A72FF6">
      <w:pPr>
        <w:keepNext/>
        <w:ind w:firstLine="709"/>
        <w:jc w:val="both"/>
        <w:outlineLvl w:val="0"/>
        <w:rPr>
          <w:sz w:val="26"/>
          <w:szCs w:val="26"/>
        </w:rPr>
      </w:pPr>
      <w:bookmarkStart w:id="75" w:name="_Toc156207249"/>
      <w:r w:rsidRPr="00FA0D61">
        <w:rPr>
          <w:b/>
          <w:sz w:val="26"/>
          <w:szCs w:val="26"/>
        </w:rPr>
        <w:t>21. Формирование и содержание муниципального архива</w:t>
      </w:r>
      <w:bookmarkEnd w:id="74"/>
      <w:bookmarkEnd w:id="75"/>
    </w:p>
    <w:p w14:paraId="3D951804" w14:textId="77777777" w:rsidR="00A72FF6" w:rsidRPr="00FA0D61" w:rsidRDefault="00A72FF6" w:rsidP="00A72FF6">
      <w:pPr>
        <w:ind w:firstLine="709"/>
        <w:jc w:val="both"/>
        <w:rPr>
          <w:color w:val="FF0000"/>
          <w:sz w:val="26"/>
          <w:szCs w:val="26"/>
        </w:rPr>
      </w:pPr>
      <w:bookmarkStart w:id="76" w:name="_Toc352163230"/>
    </w:p>
    <w:p w14:paraId="1BC71A49" w14:textId="77777777" w:rsidR="00A72FF6" w:rsidRPr="00FA0D61" w:rsidRDefault="00A72FF6" w:rsidP="00A72FF6">
      <w:pPr>
        <w:tabs>
          <w:tab w:val="left" w:pos="709"/>
        </w:tabs>
        <w:jc w:val="both"/>
        <w:rPr>
          <w:sz w:val="26"/>
          <w:szCs w:val="26"/>
          <w:shd w:val="clear" w:color="auto" w:fill="FFFFFF"/>
        </w:rPr>
      </w:pPr>
      <w:r w:rsidRPr="00FA0D61">
        <w:rPr>
          <w:sz w:val="26"/>
          <w:szCs w:val="26"/>
          <w:shd w:val="clear" w:color="auto" w:fill="FFFFFF"/>
        </w:rPr>
        <w:tab/>
        <w:t>Приоритетными направлениями деятельности архивного отдела в 2023 году являются: удовлетворение потребностей населения, органов государственной власти, органов местного самоуправления и организаций в архивной информации, в том числе связанные с социальной защитой граждан, предусматривающей их пенсионное обеспечение, а также получение льгот и компенсаций; выполнение  комплекса мероприятий, направленных на повышение уровня безопасности архивных документов на всех стадиях работы с ними; обеспечение сохранности документов по личному составу ликвидируемых организаций; создание единой информационно-поисковой системы.</w:t>
      </w:r>
    </w:p>
    <w:p w14:paraId="40482B46" w14:textId="77777777" w:rsidR="00A72FF6" w:rsidRPr="00FA0D61" w:rsidRDefault="00A72FF6" w:rsidP="00A72FF6">
      <w:pPr>
        <w:pStyle w:val="af3"/>
        <w:shd w:val="clear" w:color="auto" w:fill="FFFFFF"/>
        <w:spacing w:before="0" w:beforeAutospacing="0" w:after="0" w:afterAutospacing="0"/>
        <w:ind w:firstLine="709"/>
        <w:jc w:val="both"/>
        <w:rPr>
          <w:sz w:val="10"/>
          <w:szCs w:val="10"/>
        </w:rPr>
      </w:pPr>
      <w:r w:rsidRPr="00FA0D61">
        <w:rPr>
          <w:sz w:val="26"/>
          <w:szCs w:val="26"/>
        </w:rPr>
        <w:t>Для реализации социальных прав граждан на получение и использование информации, содержащейся в архивных документах Югры, 25.05.2017 пролонгировано (на неопределенный срок) «Соглашение об информационном взаимодействии между Государственным Учреждением – Управление пенсионного фонда в городе Когалыме Ханты-Мансийского автономного округа – Югры и Администрацией города Когалыма».</w:t>
      </w:r>
    </w:p>
    <w:p w14:paraId="2BB10495" w14:textId="77777777" w:rsidR="00A72FF6" w:rsidRPr="00FA0D61" w:rsidRDefault="00A72FF6" w:rsidP="00A72FF6">
      <w:pPr>
        <w:pStyle w:val="af3"/>
        <w:shd w:val="clear" w:color="auto" w:fill="FFFFFF"/>
        <w:spacing w:before="0" w:beforeAutospacing="0" w:after="0" w:afterAutospacing="0"/>
        <w:ind w:firstLine="709"/>
        <w:jc w:val="both"/>
        <w:rPr>
          <w:sz w:val="26"/>
          <w:szCs w:val="26"/>
          <w:shd w:val="clear" w:color="auto" w:fill="FFFFFF"/>
        </w:rPr>
      </w:pPr>
      <w:r w:rsidRPr="00FA0D61">
        <w:rPr>
          <w:sz w:val="26"/>
          <w:szCs w:val="26"/>
        </w:rPr>
        <w:t xml:space="preserve">Информационное взаимодействие осуществляется посредством использования программного обеспечения </w:t>
      </w:r>
      <w:r w:rsidRPr="00FA0D61">
        <w:rPr>
          <w:sz w:val="26"/>
          <w:szCs w:val="26"/>
          <w:lang w:val="en-US"/>
        </w:rPr>
        <w:t>VipNetClient</w:t>
      </w:r>
      <w:r w:rsidRPr="00FA0D61">
        <w:rPr>
          <w:sz w:val="26"/>
          <w:szCs w:val="26"/>
        </w:rPr>
        <w:t>. О</w:t>
      </w:r>
      <w:r w:rsidRPr="00FA0D61">
        <w:rPr>
          <w:sz w:val="26"/>
          <w:szCs w:val="26"/>
          <w:shd w:val="clear" w:color="auto" w:fill="FFFFFF"/>
        </w:rPr>
        <w:t xml:space="preserve">рганизовано 3 автоматизированных рабочих места специалистов архивного отдела с использованием электронной цифровой подписи. </w:t>
      </w:r>
    </w:p>
    <w:p w14:paraId="41098E0A" w14:textId="77777777" w:rsidR="00A72FF6" w:rsidRPr="00FA0D61" w:rsidRDefault="00A72FF6" w:rsidP="00A72FF6">
      <w:pPr>
        <w:ind w:firstLine="709"/>
        <w:jc w:val="both"/>
        <w:rPr>
          <w:sz w:val="26"/>
          <w:szCs w:val="26"/>
        </w:rPr>
      </w:pPr>
      <w:r w:rsidRPr="00FA0D61">
        <w:rPr>
          <w:sz w:val="26"/>
          <w:szCs w:val="26"/>
        </w:rPr>
        <w:t xml:space="preserve">За отчетный период проведено 4 обзора документов (документальных выставок), 5 экскурсий. </w:t>
      </w:r>
    </w:p>
    <w:p w14:paraId="269ADB2B" w14:textId="77777777" w:rsidR="00A72FF6" w:rsidRPr="00FA0D61" w:rsidRDefault="00A72FF6" w:rsidP="00A72FF6">
      <w:pPr>
        <w:ind w:firstLine="709"/>
        <w:jc w:val="both"/>
        <w:rPr>
          <w:color w:val="FF0000"/>
          <w:sz w:val="26"/>
          <w:szCs w:val="26"/>
        </w:rPr>
      </w:pPr>
      <w:r w:rsidRPr="00FA0D61">
        <w:rPr>
          <w:sz w:val="26"/>
          <w:szCs w:val="26"/>
        </w:rPr>
        <w:t>За отчетный период читальный зал архивного отдела Администрации города Когалыма посетило 13 исследователей. Темами исследований являются исполнительная документация Думы города Когалыма, Когалымского сельского Совета народных депутатов, Когалымского городского Совета народных депутатов, документы личного происхождения</w:t>
      </w:r>
      <w:r w:rsidRPr="00FA0D61">
        <w:rPr>
          <w:color w:val="FF0000"/>
          <w:sz w:val="26"/>
          <w:szCs w:val="26"/>
        </w:rPr>
        <w:t>.</w:t>
      </w:r>
    </w:p>
    <w:p w14:paraId="1DD6C9AE" w14:textId="77777777" w:rsidR="00A72FF6" w:rsidRPr="00FA0D61" w:rsidRDefault="00A72FF6" w:rsidP="00A72FF6">
      <w:pPr>
        <w:ind w:firstLine="709"/>
        <w:jc w:val="both"/>
        <w:rPr>
          <w:sz w:val="26"/>
          <w:szCs w:val="26"/>
        </w:rPr>
      </w:pPr>
      <w:r w:rsidRPr="00FA0D61">
        <w:rPr>
          <w:sz w:val="26"/>
          <w:szCs w:val="26"/>
        </w:rPr>
        <w:t>Количество пользователей архивной информацией составило 2 351 человек.</w:t>
      </w:r>
    </w:p>
    <w:p w14:paraId="5403CF82" w14:textId="77777777" w:rsidR="00A72FF6" w:rsidRPr="00FA0D61" w:rsidRDefault="00A72FF6" w:rsidP="00A72FF6">
      <w:pPr>
        <w:tabs>
          <w:tab w:val="left" w:pos="360"/>
        </w:tabs>
        <w:ind w:firstLine="709"/>
        <w:jc w:val="both"/>
        <w:rPr>
          <w:sz w:val="26"/>
          <w:szCs w:val="26"/>
        </w:rPr>
      </w:pPr>
      <w:r w:rsidRPr="00FA0D61">
        <w:rPr>
          <w:sz w:val="26"/>
          <w:szCs w:val="26"/>
        </w:rPr>
        <w:t xml:space="preserve">Архивистами отдела проведено: 1 147 консультаций для работников ведомственных архивов и делопроизводственных служб организаций-источников комплектования Архивного отдела Администрации города Когалыма. </w:t>
      </w:r>
    </w:p>
    <w:p w14:paraId="313C8A04" w14:textId="77777777" w:rsidR="00A72FF6" w:rsidRPr="00FA0D61" w:rsidRDefault="00A72FF6" w:rsidP="00A72FF6">
      <w:pPr>
        <w:tabs>
          <w:tab w:val="left" w:pos="360"/>
        </w:tabs>
        <w:ind w:firstLine="709"/>
        <w:jc w:val="both"/>
        <w:rPr>
          <w:sz w:val="26"/>
          <w:szCs w:val="26"/>
          <w:shd w:val="clear" w:color="auto" w:fill="FFFFFF"/>
        </w:rPr>
      </w:pPr>
      <w:r w:rsidRPr="00FA0D61">
        <w:rPr>
          <w:sz w:val="26"/>
          <w:szCs w:val="26"/>
          <w:shd w:val="clear" w:color="auto" w:fill="FFFFFF"/>
        </w:rPr>
        <w:t>В плановом порядке продолжается совершенствование научно-справочного аппарата к фондам (дополнения к историческим справкам, каталогизация документов, усовершенствование и переработка Описей), произведена оцифровка научно-справочного аппарата в количестве: 27 фондов – 366, Описей – 1 345 образов.</w:t>
      </w:r>
    </w:p>
    <w:p w14:paraId="7A87827B" w14:textId="77777777" w:rsidR="00A72FF6" w:rsidRPr="00FA0D61" w:rsidRDefault="00A72FF6" w:rsidP="00A72FF6">
      <w:pPr>
        <w:ind w:firstLine="709"/>
        <w:jc w:val="both"/>
        <w:rPr>
          <w:sz w:val="26"/>
          <w:szCs w:val="26"/>
        </w:rPr>
      </w:pPr>
      <w:r w:rsidRPr="00FA0D61">
        <w:rPr>
          <w:sz w:val="26"/>
          <w:szCs w:val="26"/>
          <w:shd w:val="clear" w:color="auto" w:fill="FFFFFF"/>
        </w:rPr>
        <w:t xml:space="preserve">Осуществлено 100% внесение единиц хранения в базу данных архивных документов ПК «Архивный фонд» в количестве – 18 678 </w:t>
      </w:r>
      <w:r w:rsidRPr="00FA0D61">
        <w:rPr>
          <w:sz w:val="26"/>
          <w:szCs w:val="26"/>
        </w:rPr>
        <w:t>единиц хранения.</w:t>
      </w:r>
    </w:p>
    <w:p w14:paraId="3BA5B061" w14:textId="77777777" w:rsidR="00A72FF6" w:rsidRPr="00FA0D61" w:rsidRDefault="00A72FF6" w:rsidP="00A72FF6">
      <w:pPr>
        <w:pStyle w:val="ConsPlusTitle"/>
        <w:widowControl/>
        <w:ind w:firstLine="708"/>
        <w:jc w:val="both"/>
        <w:rPr>
          <w:rFonts w:ascii="Times New Roman" w:hAnsi="Times New Roman" w:cs="Times New Roman"/>
          <w:b w:val="0"/>
          <w:sz w:val="26"/>
          <w:szCs w:val="26"/>
        </w:rPr>
      </w:pPr>
      <w:r w:rsidRPr="00FA0D61">
        <w:rPr>
          <w:rFonts w:ascii="Times New Roman" w:hAnsi="Times New Roman" w:cs="Times New Roman"/>
          <w:b w:val="0"/>
          <w:sz w:val="26"/>
          <w:szCs w:val="26"/>
          <w:shd w:val="clear" w:color="auto" w:fill="FFFFFF"/>
        </w:rPr>
        <w:t>Архивным отделом Администрации города оказываются две муниципальные услуги, а именно: «</w:t>
      </w:r>
      <w:r w:rsidRPr="00FA0D61">
        <w:rPr>
          <w:rFonts w:ascii="Times New Roman" w:hAnsi="Times New Roman" w:cs="Times New Roman"/>
          <w:b w:val="0"/>
          <w:kern w:val="2"/>
          <w:sz w:val="26"/>
          <w:szCs w:val="26"/>
          <w:lang w:eastAsia="ar-SA"/>
        </w:rPr>
        <w:t>Предоставление архивных справок, архивных выписок, копий архивных документов»</w:t>
      </w:r>
      <w:r w:rsidRPr="00FA0D61">
        <w:rPr>
          <w:rFonts w:ascii="Times New Roman" w:hAnsi="Times New Roman" w:cs="Times New Roman"/>
          <w:b w:val="0"/>
          <w:spacing w:val="-6"/>
          <w:sz w:val="26"/>
          <w:szCs w:val="26"/>
        </w:rPr>
        <w:t xml:space="preserve"> </w:t>
      </w:r>
      <w:r w:rsidRPr="00FA0D61">
        <w:rPr>
          <w:rFonts w:ascii="Times New Roman" w:hAnsi="Times New Roman" w:cs="Times New Roman"/>
          <w:b w:val="0"/>
          <w:sz w:val="26"/>
          <w:szCs w:val="26"/>
          <w:shd w:val="clear" w:color="auto" w:fill="FFFFFF"/>
        </w:rPr>
        <w:t>в соответствии с п</w:t>
      </w:r>
      <w:r w:rsidRPr="00FA0D61">
        <w:rPr>
          <w:rFonts w:ascii="Times New Roman" w:hAnsi="Times New Roman" w:cs="Times New Roman"/>
          <w:b w:val="0"/>
          <w:sz w:val="26"/>
          <w:szCs w:val="26"/>
        </w:rPr>
        <w:t>остановлением Администрации города Когалыма</w:t>
      </w:r>
      <w:r w:rsidRPr="00FA0D61">
        <w:rPr>
          <w:rFonts w:ascii="Times New Roman" w:hAnsi="Times New Roman" w:cs="Times New Roman"/>
          <w:b w:val="0"/>
          <w:spacing w:val="-6"/>
          <w:sz w:val="26"/>
          <w:szCs w:val="26"/>
        </w:rPr>
        <w:t xml:space="preserve"> от 10.07.2015 №2159 и </w:t>
      </w:r>
      <w:r w:rsidRPr="00FA0D61">
        <w:rPr>
          <w:rFonts w:ascii="Times New Roman" w:hAnsi="Times New Roman" w:cs="Times New Roman"/>
          <w:b w:val="0"/>
          <w:sz w:val="26"/>
          <w:szCs w:val="26"/>
          <w:shd w:val="clear" w:color="auto" w:fill="FFFFFF"/>
        </w:rPr>
        <w:t xml:space="preserve">муниципальная услуга </w:t>
      </w:r>
      <w:r w:rsidRPr="00FA0D61">
        <w:rPr>
          <w:rFonts w:ascii="Times New Roman" w:hAnsi="Times New Roman" w:cs="Times New Roman"/>
          <w:b w:val="0"/>
          <w:sz w:val="26"/>
          <w:szCs w:val="26"/>
        </w:rPr>
        <w:t>«Выдача архивных документов, подтверждающих право на владение землей»</w:t>
      </w:r>
      <w:r w:rsidRPr="00FA0D61">
        <w:rPr>
          <w:rFonts w:ascii="Times New Roman" w:hAnsi="Times New Roman" w:cs="Times New Roman"/>
          <w:b w:val="0"/>
          <w:sz w:val="26"/>
          <w:szCs w:val="26"/>
          <w:shd w:val="clear" w:color="auto" w:fill="FFFFFF"/>
        </w:rPr>
        <w:t>, в соответствии с п</w:t>
      </w:r>
      <w:r w:rsidRPr="00FA0D61">
        <w:rPr>
          <w:rFonts w:ascii="Times New Roman" w:hAnsi="Times New Roman" w:cs="Times New Roman"/>
          <w:b w:val="0"/>
          <w:sz w:val="26"/>
          <w:szCs w:val="26"/>
        </w:rPr>
        <w:t>остановлением Администрации города Когалыма от 05.09.2016 №2233.</w:t>
      </w:r>
    </w:p>
    <w:p w14:paraId="5E6C5147" w14:textId="77777777" w:rsidR="00A72FF6" w:rsidRPr="00FA0D61" w:rsidRDefault="00A72FF6" w:rsidP="00A72FF6">
      <w:pPr>
        <w:ind w:firstLine="709"/>
        <w:jc w:val="both"/>
        <w:rPr>
          <w:sz w:val="26"/>
          <w:szCs w:val="26"/>
        </w:rPr>
      </w:pPr>
      <w:r w:rsidRPr="00FA0D61">
        <w:rPr>
          <w:sz w:val="26"/>
          <w:szCs w:val="26"/>
        </w:rPr>
        <w:t xml:space="preserve">По итогам работы за 2023 год архивным отделом плановые показатели основных направлений развития архивного отдела достигнуты. </w:t>
      </w:r>
    </w:p>
    <w:p w14:paraId="7C76FB0A" w14:textId="77777777" w:rsidR="00A72FF6" w:rsidRPr="00FA0D61" w:rsidRDefault="00A72FF6" w:rsidP="00A72FF6">
      <w:pPr>
        <w:ind w:firstLine="709"/>
        <w:jc w:val="both"/>
        <w:rPr>
          <w:sz w:val="26"/>
          <w:szCs w:val="26"/>
        </w:rPr>
      </w:pPr>
      <w:r w:rsidRPr="00FA0D61">
        <w:rPr>
          <w:sz w:val="26"/>
          <w:szCs w:val="26"/>
        </w:rPr>
        <w:t>Принято управленческой документации - 437 единиц хранения; документов по личному происхождению – 4 единицы хранения; принято фотодокументов - 60 единиц хранения; согласовано и утверждено на экспертно-проверочной комиссии Службы по делам архивов Ханты-Мансийского автономного округа – Югры описей управленческой документации – 33, что составляет – 1 690 ед. хранения; номенклатуры дел - 4.</w:t>
      </w:r>
    </w:p>
    <w:p w14:paraId="7B899E33" w14:textId="77777777" w:rsidR="00A72FF6" w:rsidRPr="00FA0D61" w:rsidRDefault="00A72FF6" w:rsidP="00A72FF6">
      <w:pPr>
        <w:ind w:firstLine="709"/>
        <w:jc w:val="both"/>
        <w:rPr>
          <w:sz w:val="26"/>
          <w:szCs w:val="26"/>
          <w:shd w:val="clear" w:color="auto" w:fill="FFFFFF"/>
        </w:rPr>
      </w:pPr>
      <w:r w:rsidRPr="00FA0D61">
        <w:rPr>
          <w:sz w:val="26"/>
          <w:szCs w:val="26"/>
          <w:shd w:val="clear" w:color="auto" w:fill="FFFFFF"/>
        </w:rPr>
        <w:t>За текущий период 2023 года сотрудниками архивного отдела принято участие в акции «Окна Победы»; проведены уроки мужества «Сталинградская битва» и «Подвиг Путилова», а также принято участие в мероприятии «Югра в лицах».</w:t>
      </w:r>
    </w:p>
    <w:p w14:paraId="6986F632" w14:textId="77777777" w:rsidR="00A72FF6" w:rsidRPr="00FA0D61" w:rsidRDefault="00A72FF6" w:rsidP="00A72FF6">
      <w:pPr>
        <w:ind w:firstLine="709"/>
        <w:jc w:val="both"/>
        <w:rPr>
          <w:sz w:val="26"/>
          <w:szCs w:val="26"/>
          <w:shd w:val="clear" w:color="auto" w:fill="FFFFFF"/>
        </w:rPr>
      </w:pPr>
      <w:r w:rsidRPr="00FA0D61">
        <w:rPr>
          <w:sz w:val="26"/>
          <w:szCs w:val="26"/>
          <w:shd w:val="clear" w:color="auto" w:fill="FFFFFF"/>
        </w:rPr>
        <w:t>Архивным отделом проведено мероприятие среди учащихся 6-ых классов в рамках Все</w:t>
      </w:r>
      <w:r w:rsidRPr="00FA0D61">
        <w:rPr>
          <w:sz w:val="26"/>
          <w:szCs w:val="26"/>
        </w:rPr>
        <w:t>российского урока «Права человека», приуроченного к Международному дню прав человека</w:t>
      </w:r>
      <w:r w:rsidRPr="00FA0D61">
        <w:rPr>
          <w:sz w:val="26"/>
          <w:szCs w:val="26"/>
          <w:shd w:val="clear" w:color="auto" w:fill="FFFFFF"/>
        </w:rPr>
        <w:t xml:space="preserve"> на тему: «</w:t>
      </w:r>
      <w:r w:rsidRPr="00FA0D61">
        <w:rPr>
          <w:sz w:val="26"/>
          <w:szCs w:val="26"/>
        </w:rPr>
        <w:t>Избирательное право будущих избирателей».</w:t>
      </w:r>
    </w:p>
    <w:p w14:paraId="799FDD1D" w14:textId="77777777" w:rsidR="00A72FF6" w:rsidRPr="00FA0D61" w:rsidRDefault="00A72FF6" w:rsidP="00A72FF6">
      <w:pPr>
        <w:ind w:firstLine="709"/>
        <w:jc w:val="both"/>
        <w:rPr>
          <w:sz w:val="26"/>
          <w:szCs w:val="26"/>
        </w:rPr>
      </w:pPr>
      <w:r w:rsidRPr="00FA0D61">
        <w:rPr>
          <w:sz w:val="26"/>
          <w:szCs w:val="26"/>
        </w:rPr>
        <w:t>Проведены плановые выставки: «День памяти воинов-интернационалистов», «Международный день родного языка», «День архивов», «День Победы», «День памяти и скорби» «День крещения Руси», «Международный день коренных народов мира», «День города и нефтяников», «День государственного флага Российской Федерации».</w:t>
      </w:r>
    </w:p>
    <w:p w14:paraId="04F29288" w14:textId="77777777" w:rsidR="00A72FF6" w:rsidRPr="00FA0D61" w:rsidRDefault="00A72FF6" w:rsidP="00A72FF6">
      <w:pPr>
        <w:ind w:firstLine="709"/>
        <w:jc w:val="both"/>
        <w:rPr>
          <w:sz w:val="26"/>
          <w:szCs w:val="26"/>
          <w:shd w:val="clear" w:color="auto" w:fill="FFFFFF"/>
        </w:rPr>
      </w:pPr>
      <w:r w:rsidRPr="00FA0D61">
        <w:rPr>
          <w:sz w:val="26"/>
          <w:szCs w:val="26"/>
          <w:shd w:val="clear" w:color="auto" w:fill="FFFFFF"/>
        </w:rPr>
        <w:t>В 2023 году за популяризацию и развитие волонтерской деятельности в архивном деле на территории Ханты-Мансийского автономного округа – Югры, архивный отдел Администрации города Когалыма отмечен благодарственным письмом Регионального координационного центра развития добровольческой (волонтерской) деятельности в архивном деле, а также, Благодарственным письмом отмечен волонтер архивного отдела за достойный вклад в развитие архивного волонтерства.</w:t>
      </w:r>
    </w:p>
    <w:p w14:paraId="68EC1B95" w14:textId="77777777" w:rsidR="00A72FF6" w:rsidRPr="00FA0D61" w:rsidRDefault="00A72FF6" w:rsidP="00A72FF6">
      <w:pPr>
        <w:jc w:val="both"/>
        <w:rPr>
          <w:color w:val="FF0000"/>
          <w:sz w:val="26"/>
          <w:szCs w:val="26"/>
        </w:rPr>
      </w:pPr>
    </w:p>
    <w:p w14:paraId="44EB1B77" w14:textId="77777777" w:rsidR="00A72FF6" w:rsidRPr="00FA0D61" w:rsidRDefault="00A72FF6" w:rsidP="00A72FF6">
      <w:pPr>
        <w:jc w:val="center"/>
        <w:rPr>
          <w:b/>
          <w:sz w:val="26"/>
          <w:szCs w:val="26"/>
        </w:rPr>
      </w:pPr>
      <w:r w:rsidRPr="00FA0D61">
        <w:rPr>
          <w:b/>
          <w:sz w:val="26"/>
          <w:szCs w:val="26"/>
        </w:rPr>
        <w:t xml:space="preserve">Информационное обеспечение пользователей архивной информацией </w:t>
      </w:r>
    </w:p>
    <w:p w14:paraId="0A897322" w14:textId="77777777" w:rsidR="00A72FF6" w:rsidRPr="00FA0D61" w:rsidRDefault="00A72FF6" w:rsidP="00A72FF6">
      <w:pPr>
        <w:jc w:val="center"/>
        <w:rPr>
          <w:b/>
          <w:sz w:val="26"/>
          <w:szCs w:val="26"/>
        </w:rPr>
      </w:pPr>
      <w:r w:rsidRPr="00FA0D61">
        <w:rPr>
          <w:b/>
          <w:sz w:val="26"/>
          <w:szCs w:val="26"/>
        </w:rPr>
        <w:t xml:space="preserve">социально-правового и тематического характера, в соответствии с запросами </w:t>
      </w:r>
    </w:p>
    <w:p w14:paraId="56129D17" w14:textId="77777777" w:rsidR="00A72FF6" w:rsidRPr="00FA0D61" w:rsidRDefault="00A72FF6" w:rsidP="00A72FF6">
      <w:pPr>
        <w:rPr>
          <w:color w:val="FF0000"/>
          <w:sz w:val="26"/>
          <w:szCs w:val="26"/>
        </w:rPr>
      </w:pPr>
      <w:r w:rsidRPr="00FA0D61">
        <w:rPr>
          <w:noProof/>
          <w:color w:val="FF0000"/>
          <w:sz w:val="26"/>
          <w:szCs w:val="26"/>
        </w:rPr>
        <w:drawing>
          <wp:inline distT="0" distB="0" distL="0" distR="0" wp14:anchorId="06589E8E" wp14:editId="10C7749F">
            <wp:extent cx="5474335" cy="2755265"/>
            <wp:effectExtent l="0" t="0" r="0" b="0"/>
            <wp:docPr id="19" name="Диаграмма 1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23216EF9" w14:textId="77777777" w:rsidR="00A72FF6" w:rsidRPr="00FA0D61" w:rsidRDefault="00A72FF6" w:rsidP="00A72FF6">
      <w:pPr>
        <w:jc w:val="center"/>
        <w:rPr>
          <w:b/>
          <w:color w:val="FF0000"/>
          <w:sz w:val="26"/>
          <w:szCs w:val="26"/>
          <w:u w:val="single"/>
        </w:rPr>
      </w:pPr>
    </w:p>
    <w:p w14:paraId="54AB0459" w14:textId="77777777" w:rsidR="00A72FF6" w:rsidRPr="00FA0D61" w:rsidRDefault="00A72FF6" w:rsidP="00A72FF6">
      <w:pPr>
        <w:ind w:firstLine="709"/>
        <w:jc w:val="both"/>
        <w:rPr>
          <w:sz w:val="26"/>
          <w:szCs w:val="26"/>
        </w:rPr>
      </w:pPr>
      <w:r w:rsidRPr="00FA0D61">
        <w:rPr>
          <w:sz w:val="26"/>
          <w:szCs w:val="26"/>
        </w:rPr>
        <w:t>Количество поступивших в архивный отдел запросов: тематических – 95 (2022 год – 119); социально-правового характера – 2 984 (2022 год – 2 826); наблюдается повышение показателя поступлений запросов посредством Единого портала государственных услуг – 181 (2022 год – 244).</w:t>
      </w:r>
    </w:p>
    <w:p w14:paraId="3FD2A585" w14:textId="77777777" w:rsidR="00A72FF6" w:rsidRPr="00FA0D61" w:rsidRDefault="00A72FF6" w:rsidP="00A72FF6">
      <w:pPr>
        <w:ind w:firstLine="709"/>
        <w:jc w:val="both"/>
        <w:rPr>
          <w:sz w:val="26"/>
          <w:szCs w:val="26"/>
        </w:rPr>
      </w:pPr>
      <w:r w:rsidRPr="00FA0D61">
        <w:rPr>
          <w:sz w:val="26"/>
          <w:szCs w:val="26"/>
        </w:rPr>
        <w:t>Взаимодействие архивного отдела Администрации города Когалыма со средствами массовой информации в 2023 году проходило в рамках публикаций в городской газете «Когалымский вестник» и окружном журнале «Архивы Югры». Размещено 49 публикаций в группе «ВКонтакте».</w:t>
      </w:r>
    </w:p>
    <w:p w14:paraId="0F24BB55" w14:textId="77777777" w:rsidR="00A72FF6" w:rsidRPr="00FA0D61" w:rsidRDefault="00A72FF6" w:rsidP="00A72FF6">
      <w:pPr>
        <w:ind w:firstLine="709"/>
        <w:jc w:val="both"/>
        <w:rPr>
          <w:sz w:val="26"/>
          <w:szCs w:val="26"/>
        </w:rPr>
      </w:pPr>
    </w:p>
    <w:p w14:paraId="0F336175" w14:textId="77777777" w:rsidR="00A72FF6" w:rsidRPr="00FA0D61" w:rsidRDefault="00A72FF6" w:rsidP="00A72FF6">
      <w:pPr>
        <w:ind w:firstLine="709"/>
        <w:rPr>
          <w:b/>
          <w:sz w:val="26"/>
          <w:szCs w:val="26"/>
        </w:rPr>
      </w:pPr>
      <w:r w:rsidRPr="00FA0D61">
        <w:rPr>
          <w:b/>
          <w:sz w:val="26"/>
          <w:szCs w:val="26"/>
        </w:rPr>
        <w:t>Количество посещений веб-сайта / участников групп «ВКонтакте»</w:t>
      </w:r>
    </w:p>
    <w:p w14:paraId="412E741C" w14:textId="77777777" w:rsidR="00A72FF6" w:rsidRPr="00FA0D61" w:rsidRDefault="00A72FF6" w:rsidP="00A72FF6">
      <w:pPr>
        <w:jc w:val="both"/>
        <w:rPr>
          <w:color w:val="FF0000"/>
          <w:sz w:val="26"/>
          <w:szCs w:val="26"/>
        </w:rPr>
      </w:pPr>
      <w:r w:rsidRPr="00FA0D61">
        <w:rPr>
          <w:noProof/>
          <w:color w:val="FF0000"/>
          <w:sz w:val="26"/>
          <w:szCs w:val="26"/>
        </w:rPr>
        <w:drawing>
          <wp:inline distT="0" distB="0" distL="0" distR="0" wp14:anchorId="4ED1B2BB" wp14:editId="5DC287E6">
            <wp:extent cx="5438775" cy="2280285"/>
            <wp:effectExtent l="0" t="0" r="0" b="0"/>
            <wp:docPr id="20" name="Диаграмма 2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2E292F43" w14:textId="77777777" w:rsidR="00A72FF6" w:rsidRPr="00FA0D61" w:rsidRDefault="00A72FF6" w:rsidP="00A72FF6">
      <w:pPr>
        <w:ind w:firstLine="709"/>
        <w:jc w:val="both"/>
        <w:rPr>
          <w:color w:val="FF0000"/>
          <w:sz w:val="26"/>
          <w:szCs w:val="26"/>
        </w:rPr>
      </w:pPr>
    </w:p>
    <w:p w14:paraId="7D06F60D" w14:textId="77777777" w:rsidR="00A72FF6" w:rsidRPr="00FA0D61" w:rsidRDefault="00A72FF6" w:rsidP="00A72FF6">
      <w:pPr>
        <w:ind w:firstLine="709"/>
        <w:jc w:val="both"/>
        <w:rPr>
          <w:sz w:val="26"/>
          <w:szCs w:val="26"/>
        </w:rPr>
      </w:pPr>
      <w:r w:rsidRPr="00FA0D61">
        <w:rPr>
          <w:sz w:val="26"/>
          <w:szCs w:val="26"/>
        </w:rPr>
        <w:t xml:space="preserve">С февраля 2019 года ежедневно размещается информация в социальной сети «ВКонтакте». </w:t>
      </w:r>
      <w:r w:rsidRPr="00FA0D61">
        <w:rPr>
          <w:sz w:val="26"/>
          <w:szCs w:val="26"/>
          <w:shd w:val="clear" w:color="auto" w:fill="FFFFFF"/>
        </w:rPr>
        <w:t>Размещение материала ведется по нескольким основным направлениям: «История города в архивных документах», «Великая Отечественная война в архивных документах», «Виртуальные выставки архивных документов», «История культуры Югры в архивных документах», «Календарь памятных и знаменательных дат», «Будни архивного отдела» и другие.</w:t>
      </w:r>
    </w:p>
    <w:p w14:paraId="0F1A5353" w14:textId="77777777" w:rsidR="00A72FF6" w:rsidRPr="00FA0D61" w:rsidRDefault="00A72FF6" w:rsidP="00A72FF6">
      <w:pPr>
        <w:ind w:firstLine="709"/>
        <w:contextualSpacing/>
        <w:jc w:val="both"/>
        <w:rPr>
          <w:sz w:val="26"/>
          <w:szCs w:val="26"/>
        </w:rPr>
      </w:pPr>
      <w:r w:rsidRPr="00FA0D61">
        <w:rPr>
          <w:rFonts w:eastAsia="Calibri"/>
          <w:sz w:val="26"/>
          <w:szCs w:val="26"/>
        </w:rPr>
        <w:t xml:space="preserve">Количество публикаций на странице в «ВКонтакте» - 54, количество подписчиков группы – 8 746, количество посещений </w:t>
      </w:r>
      <w:r w:rsidRPr="00FA0D61">
        <w:rPr>
          <w:sz w:val="26"/>
          <w:szCs w:val="26"/>
        </w:rPr>
        <w:t>веб-сайта – 36 055.</w:t>
      </w:r>
    </w:p>
    <w:p w14:paraId="7FFB61B4" w14:textId="77777777" w:rsidR="00A72FF6" w:rsidRPr="00FA0D61" w:rsidRDefault="00A72FF6" w:rsidP="00A72FF6">
      <w:pPr>
        <w:ind w:firstLine="709"/>
        <w:contextualSpacing/>
        <w:jc w:val="both"/>
        <w:rPr>
          <w:rFonts w:eastAsia="Calibri"/>
          <w:sz w:val="26"/>
          <w:szCs w:val="26"/>
          <w:lang w:eastAsia="en-US"/>
        </w:rPr>
      </w:pPr>
      <w:r w:rsidRPr="00FA0D61">
        <w:rPr>
          <w:rFonts w:eastAsia="Calibri"/>
          <w:sz w:val="26"/>
          <w:szCs w:val="26"/>
        </w:rPr>
        <w:t>Наблюдается снижение показателя количества посещений официальной группы архивного отдела во «ВКонтакте», что объясняется небольшим количеством юбилейных дат в 2023 году у учреждений и предприятий города.</w:t>
      </w:r>
    </w:p>
    <w:p w14:paraId="69E02C53" w14:textId="77777777" w:rsidR="00A72FF6" w:rsidRPr="00FA0D61" w:rsidRDefault="00A72FF6" w:rsidP="00A72FF6">
      <w:pPr>
        <w:ind w:firstLine="709"/>
        <w:jc w:val="both"/>
        <w:rPr>
          <w:sz w:val="26"/>
          <w:szCs w:val="26"/>
        </w:rPr>
      </w:pPr>
      <w:r w:rsidRPr="00FA0D61">
        <w:rPr>
          <w:sz w:val="26"/>
          <w:szCs w:val="26"/>
        </w:rPr>
        <w:t>Периодичность внесения изменений и дополнений для размещения на официальном сайте Администрации города Когалыма – 1-2 раза в месяц.</w:t>
      </w:r>
    </w:p>
    <w:p w14:paraId="581168C2" w14:textId="77777777" w:rsidR="00A72FF6" w:rsidRPr="00FA0D61" w:rsidRDefault="00A72FF6" w:rsidP="00A72FF6">
      <w:pPr>
        <w:jc w:val="both"/>
        <w:rPr>
          <w:color w:val="FF0000"/>
          <w:sz w:val="26"/>
          <w:szCs w:val="26"/>
        </w:rPr>
      </w:pPr>
    </w:p>
    <w:p w14:paraId="2EECB6F0" w14:textId="77777777" w:rsidR="00A72FF6" w:rsidRPr="00FA0D61" w:rsidRDefault="00A72FF6" w:rsidP="00A72FF6">
      <w:pPr>
        <w:keepNext/>
        <w:ind w:firstLine="709"/>
        <w:jc w:val="both"/>
        <w:outlineLvl w:val="0"/>
        <w:rPr>
          <w:color w:val="FF0000"/>
          <w:sz w:val="26"/>
          <w:szCs w:val="26"/>
        </w:rPr>
      </w:pPr>
      <w:bookmarkStart w:id="77" w:name="_Toc156207250"/>
      <w:r w:rsidRPr="00FA0D61">
        <w:rPr>
          <w:b/>
          <w:sz w:val="26"/>
          <w:szCs w:val="26"/>
        </w:rPr>
        <w:t>22. Организация ритуальных услуг и содержание мест захоронения</w:t>
      </w:r>
      <w:bookmarkEnd w:id="76"/>
      <w:bookmarkEnd w:id="77"/>
    </w:p>
    <w:p w14:paraId="4A32F492" w14:textId="77777777" w:rsidR="00A72FF6" w:rsidRPr="00FA0D61" w:rsidRDefault="00A72FF6" w:rsidP="00A72FF6">
      <w:pPr>
        <w:widowControl w:val="0"/>
        <w:autoSpaceDE w:val="0"/>
        <w:autoSpaceDN w:val="0"/>
        <w:adjustRightInd w:val="0"/>
        <w:ind w:firstLine="709"/>
        <w:jc w:val="both"/>
        <w:rPr>
          <w:color w:val="FF0000"/>
          <w:sz w:val="26"/>
          <w:szCs w:val="26"/>
        </w:rPr>
      </w:pPr>
    </w:p>
    <w:p w14:paraId="1FDD67A6" w14:textId="77777777" w:rsidR="00A72FF6" w:rsidRPr="00FA0D61" w:rsidRDefault="00A72FF6" w:rsidP="00A72FF6">
      <w:pPr>
        <w:ind w:firstLine="709"/>
        <w:jc w:val="both"/>
        <w:rPr>
          <w:sz w:val="26"/>
          <w:szCs w:val="26"/>
        </w:rPr>
      </w:pPr>
      <w:bookmarkStart w:id="78" w:name="_Toc352163231"/>
      <w:r w:rsidRPr="00FA0D61">
        <w:rPr>
          <w:sz w:val="26"/>
          <w:szCs w:val="26"/>
        </w:rPr>
        <w:t>Оказание ритуальных услуг в городе Когалыме осуществляется на основании договора на предоставление субсидии, заключенного по результатам ежегодного конкурсного отбора. По результатам конкурсного отбора оказание ритуальных услуг в 2023 году осуществляло общество с ограниченной ответственностью «Ритуал» (далее – ООО «Ритуал»).</w:t>
      </w:r>
    </w:p>
    <w:p w14:paraId="0BDE0048" w14:textId="77777777" w:rsidR="00A72FF6" w:rsidRPr="00FA0D61" w:rsidRDefault="00A72FF6" w:rsidP="00A72FF6">
      <w:pPr>
        <w:tabs>
          <w:tab w:val="left" w:pos="1134"/>
        </w:tabs>
        <w:ind w:firstLine="709"/>
        <w:jc w:val="both"/>
        <w:rPr>
          <w:sz w:val="26"/>
          <w:szCs w:val="26"/>
        </w:rPr>
      </w:pPr>
      <w:r w:rsidRPr="00FA0D61">
        <w:rPr>
          <w:sz w:val="26"/>
          <w:szCs w:val="26"/>
        </w:rPr>
        <w:t xml:space="preserve">В ведении ООО «Ритуал» находится кладбище площадью 9,52 Га. Территория кладбища ограждена и оборудована пешеходными дорожками и подъездными путями к местам захоронения. На центральной площадке установлен постамент и часовня для проведения церемонии прощания. Выделены сектора для захоронения мусульман и неопознанных лиц. </w:t>
      </w:r>
    </w:p>
    <w:p w14:paraId="5EBD8DBD" w14:textId="77777777" w:rsidR="00A72FF6" w:rsidRPr="00FA0D61" w:rsidRDefault="00A72FF6" w:rsidP="00A72FF6">
      <w:pPr>
        <w:ind w:firstLine="709"/>
        <w:jc w:val="both"/>
        <w:rPr>
          <w:sz w:val="26"/>
          <w:szCs w:val="26"/>
        </w:rPr>
      </w:pPr>
      <w:r w:rsidRPr="00FA0D61">
        <w:rPr>
          <w:sz w:val="26"/>
          <w:szCs w:val="26"/>
        </w:rPr>
        <w:t xml:space="preserve">Состояние кладбища соответствует санитарным нормам. Содержание городского кладбища осуществляется в рамках муниципального контракта на оказание услуг по содержанию, заключенного по результатам электронного аукциона. </w:t>
      </w:r>
    </w:p>
    <w:p w14:paraId="28F385B8" w14:textId="77777777" w:rsidR="00A72FF6" w:rsidRPr="00FA0D61" w:rsidRDefault="00A72FF6" w:rsidP="00A72FF6">
      <w:pPr>
        <w:ind w:firstLine="709"/>
        <w:jc w:val="both"/>
        <w:rPr>
          <w:sz w:val="26"/>
          <w:szCs w:val="26"/>
        </w:rPr>
      </w:pPr>
      <w:r w:rsidRPr="00FA0D61">
        <w:rPr>
          <w:sz w:val="26"/>
          <w:szCs w:val="26"/>
        </w:rPr>
        <w:t>Затраты бюджета города Когалыма на содержание кладбища в 2023 году составили 2 848,1 тыс. рублей.</w:t>
      </w:r>
    </w:p>
    <w:p w14:paraId="215DB990" w14:textId="77777777" w:rsidR="00A72FF6" w:rsidRPr="00FA0D61" w:rsidRDefault="00A72FF6" w:rsidP="00A72FF6">
      <w:pPr>
        <w:ind w:firstLine="709"/>
        <w:jc w:val="both"/>
        <w:rPr>
          <w:sz w:val="26"/>
          <w:szCs w:val="26"/>
        </w:rPr>
      </w:pPr>
      <w:r w:rsidRPr="00FA0D61">
        <w:rPr>
          <w:sz w:val="26"/>
          <w:szCs w:val="26"/>
        </w:rPr>
        <w:t>В рамках муниципального контракта выполняется следующее:</w:t>
      </w:r>
    </w:p>
    <w:p w14:paraId="23A49B5C" w14:textId="77777777" w:rsidR="00A72FF6" w:rsidRPr="00FA0D61" w:rsidRDefault="00A72FF6" w:rsidP="00A72FF6">
      <w:pPr>
        <w:ind w:firstLine="709"/>
        <w:jc w:val="both"/>
        <w:rPr>
          <w:sz w:val="26"/>
          <w:szCs w:val="26"/>
        </w:rPr>
      </w:pPr>
      <w:r w:rsidRPr="00FA0D61">
        <w:rPr>
          <w:sz w:val="26"/>
          <w:szCs w:val="26"/>
        </w:rPr>
        <w:t>- очистка подъездной дороги, площадок, проездов внутри кладбища от снега;</w:t>
      </w:r>
    </w:p>
    <w:p w14:paraId="7CE8EE49" w14:textId="77777777" w:rsidR="00A72FF6" w:rsidRPr="00FA0D61" w:rsidRDefault="00A72FF6" w:rsidP="00A72FF6">
      <w:pPr>
        <w:ind w:firstLine="709"/>
        <w:jc w:val="both"/>
        <w:rPr>
          <w:sz w:val="26"/>
          <w:szCs w:val="26"/>
        </w:rPr>
      </w:pPr>
      <w:r w:rsidRPr="00FA0D61">
        <w:rPr>
          <w:sz w:val="26"/>
          <w:szCs w:val="26"/>
        </w:rPr>
        <w:t>- очистка территории кладбища от мусора, сбор и вывоз мусора;</w:t>
      </w:r>
    </w:p>
    <w:p w14:paraId="0F0A6CDF" w14:textId="77777777" w:rsidR="00A72FF6" w:rsidRPr="00FA0D61" w:rsidRDefault="00A72FF6" w:rsidP="00A72FF6">
      <w:pPr>
        <w:ind w:firstLine="709"/>
        <w:jc w:val="both"/>
        <w:rPr>
          <w:sz w:val="26"/>
          <w:szCs w:val="26"/>
        </w:rPr>
      </w:pPr>
      <w:r w:rsidRPr="00FA0D61">
        <w:rPr>
          <w:sz w:val="26"/>
          <w:szCs w:val="26"/>
        </w:rPr>
        <w:t>- очистка территории старого кладбища от мусора, сбор и вывоз мусора;</w:t>
      </w:r>
    </w:p>
    <w:p w14:paraId="1DFF4E5A" w14:textId="77777777" w:rsidR="00A72FF6" w:rsidRPr="00FA0D61" w:rsidRDefault="00A72FF6" w:rsidP="00A72FF6">
      <w:pPr>
        <w:ind w:firstLine="709"/>
        <w:jc w:val="both"/>
        <w:rPr>
          <w:sz w:val="26"/>
          <w:szCs w:val="26"/>
        </w:rPr>
      </w:pPr>
      <w:r w:rsidRPr="00FA0D61">
        <w:rPr>
          <w:sz w:val="26"/>
          <w:szCs w:val="26"/>
        </w:rPr>
        <w:t>- завоз питьевой воды, откачка септиков;</w:t>
      </w:r>
    </w:p>
    <w:p w14:paraId="666D9408" w14:textId="77777777" w:rsidR="00A72FF6" w:rsidRPr="00FA0D61" w:rsidRDefault="00A72FF6" w:rsidP="00A72FF6">
      <w:pPr>
        <w:ind w:firstLine="709"/>
        <w:jc w:val="both"/>
        <w:rPr>
          <w:sz w:val="26"/>
          <w:szCs w:val="26"/>
        </w:rPr>
      </w:pPr>
      <w:r w:rsidRPr="00FA0D61">
        <w:rPr>
          <w:sz w:val="26"/>
          <w:szCs w:val="26"/>
        </w:rPr>
        <w:t>- работы по озеленению;</w:t>
      </w:r>
    </w:p>
    <w:p w14:paraId="14D4DFBC" w14:textId="77777777" w:rsidR="00A72FF6" w:rsidRPr="00FA0D61" w:rsidRDefault="00A72FF6" w:rsidP="00A72FF6">
      <w:pPr>
        <w:ind w:firstLine="709"/>
        <w:jc w:val="both"/>
        <w:rPr>
          <w:b/>
          <w:sz w:val="26"/>
          <w:szCs w:val="26"/>
        </w:rPr>
      </w:pPr>
      <w:r w:rsidRPr="00FA0D61">
        <w:rPr>
          <w:sz w:val="26"/>
          <w:szCs w:val="26"/>
        </w:rPr>
        <w:t xml:space="preserve">- текущий ремонт сооружений, находящийся на территории кладбища, малых архитектурных форм, ограждений. </w:t>
      </w:r>
    </w:p>
    <w:p w14:paraId="4597E732" w14:textId="77777777" w:rsidR="00A72FF6" w:rsidRPr="00FA0D61" w:rsidRDefault="00A72FF6" w:rsidP="00A72FF6">
      <w:pPr>
        <w:ind w:firstLine="709"/>
        <w:jc w:val="both"/>
        <w:rPr>
          <w:sz w:val="26"/>
          <w:szCs w:val="26"/>
        </w:rPr>
      </w:pPr>
      <w:r w:rsidRPr="00FA0D61">
        <w:rPr>
          <w:sz w:val="26"/>
          <w:szCs w:val="26"/>
        </w:rPr>
        <w:t>Стоимость оказываемых услуг по погребению (согласно гарантийному перечню) имеет фиксированный размер, участок земли под могилу предоставляется бесплатно. Оказание ритуальных услуг проводится в соответствии с утвержденным комплексом гарантированных услуг.</w:t>
      </w:r>
    </w:p>
    <w:p w14:paraId="6F8D2FF8" w14:textId="77777777" w:rsidR="00A72FF6" w:rsidRPr="00FA0D61" w:rsidRDefault="00A72FF6" w:rsidP="00A72FF6">
      <w:pPr>
        <w:ind w:firstLine="709"/>
        <w:jc w:val="both"/>
        <w:rPr>
          <w:sz w:val="26"/>
          <w:szCs w:val="26"/>
        </w:rPr>
      </w:pPr>
      <w:r w:rsidRPr="00FA0D61">
        <w:rPr>
          <w:sz w:val="26"/>
          <w:szCs w:val="26"/>
        </w:rPr>
        <w:t>Гарантированный перечень услуг по погребению включает в себя следующий перечень работ:</w:t>
      </w:r>
    </w:p>
    <w:p w14:paraId="16762FE3" w14:textId="77777777" w:rsidR="00A72FF6" w:rsidRPr="00FA0D61" w:rsidRDefault="00A72FF6" w:rsidP="00A72FF6">
      <w:pPr>
        <w:ind w:firstLine="709"/>
        <w:jc w:val="both"/>
        <w:rPr>
          <w:sz w:val="26"/>
          <w:szCs w:val="26"/>
        </w:rPr>
      </w:pPr>
      <w:r w:rsidRPr="00FA0D61">
        <w:rPr>
          <w:sz w:val="26"/>
          <w:szCs w:val="26"/>
        </w:rPr>
        <w:t>- оформление документов, необходимых для погребения;</w:t>
      </w:r>
    </w:p>
    <w:p w14:paraId="4F17D56E" w14:textId="77777777" w:rsidR="00A72FF6" w:rsidRPr="00FA0D61" w:rsidRDefault="00A72FF6" w:rsidP="00A72FF6">
      <w:pPr>
        <w:ind w:firstLine="709"/>
        <w:jc w:val="both"/>
        <w:rPr>
          <w:sz w:val="26"/>
          <w:szCs w:val="26"/>
        </w:rPr>
      </w:pPr>
      <w:r w:rsidRPr="00FA0D61">
        <w:rPr>
          <w:sz w:val="26"/>
          <w:szCs w:val="26"/>
        </w:rPr>
        <w:t>- предоставление гроба, обитого хлопчатобумажной тканью;</w:t>
      </w:r>
    </w:p>
    <w:p w14:paraId="6063BF1E" w14:textId="77777777" w:rsidR="00A72FF6" w:rsidRPr="00FA0D61" w:rsidRDefault="00A72FF6" w:rsidP="00A72FF6">
      <w:pPr>
        <w:ind w:firstLine="709"/>
        <w:jc w:val="both"/>
        <w:rPr>
          <w:sz w:val="26"/>
          <w:szCs w:val="26"/>
        </w:rPr>
      </w:pPr>
      <w:r w:rsidRPr="00FA0D61">
        <w:rPr>
          <w:sz w:val="26"/>
          <w:szCs w:val="26"/>
        </w:rPr>
        <w:t>- доставка гроба и других предметов, необходимых для погребения;</w:t>
      </w:r>
    </w:p>
    <w:p w14:paraId="6DA7B9C9" w14:textId="77777777" w:rsidR="00A72FF6" w:rsidRPr="00FA0D61" w:rsidRDefault="00A72FF6" w:rsidP="00A72FF6">
      <w:pPr>
        <w:ind w:firstLine="709"/>
        <w:jc w:val="both"/>
        <w:rPr>
          <w:sz w:val="26"/>
          <w:szCs w:val="26"/>
        </w:rPr>
      </w:pPr>
      <w:r w:rsidRPr="00FA0D61">
        <w:rPr>
          <w:sz w:val="26"/>
          <w:szCs w:val="26"/>
        </w:rPr>
        <w:t>- перевозка тела умершего на кладбище;</w:t>
      </w:r>
    </w:p>
    <w:p w14:paraId="568F56B2" w14:textId="77777777" w:rsidR="00A72FF6" w:rsidRPr="00FA0D61" w:rsidRDefault="00A72FF6" w:rsidP="00A72FF6">
      <w:pPr>
        <w:ind w:firstLine="709"/>
        <w:jc w:val="both"/>
        <w:rPr>
          <w:sz w:val="26"/>
          <w:szCs w:val="26"/>
        </w:rPr>
      </w:pPr>
      <w:r w:rsidRPr="00FA0D61">
        <w:rPr>
          <w:sz w:val="26"/>
          <w:szCs w:val="26"/>
        </w:rPr>
        <w:t>- погребение.</w:t>
      </w:r>
    </w:p>
    <w:p w14:paraId="53FDBC1C" w14:textId="77777777" w:rsidR="00A72FF6" w:rsidRPr="00FA0D61" w:rsidRDefault="00A72FF6" w:rsidP="00A72FF6">
      <w:pPr>
        <w:ind w:firstLine="709"/>
        <w:jc w:val="both"/>
        <w:rPr>
          <w:sz w:val="26"/>
          <w:szCs w:val="26"/>
        </w:rPr>
      </w:pPr>
      <w:r w:rsidRPr="00FA0D61">
        <w:rPr>
          <w:sz w:val="26"/>
          <w:szCs w:val="26"/>
        </w:rPr>
        <w:t>Предельные тарифы на ритуальные услуги в городе Когалыме утверждены постановлением Администрации города Когалыма от 15.11.2022 №2662 «Об установлении стоимости услуг, предоставляемых согласно гарантированному перечню услуг по погребению». Стоимость оказываемых услуг по погребению (согласно гарантийному перечню), имеет фиксированный размер в сумме 20,3 тыс. рублей.</w:t>
      </w:r>
    </w:p>
    <w:p w14:paraId="48266905" w14:textId="77777777" w:rsidR="00A72FF6" w:rsidRPr="00FA0D61" w:rsidRDefault="00A72FF6" w:rsidP="00A72FF6">
      <w:pPr>
        <w:tabs>
          <w:tab w:val="left" w:pos="284"/>
        </w:tabs>
        <w:ind w:firstLine="709"/>
        <w:jc w:val="both"/>
        <w:rPr>
          <w:sz w:val="26"/>
          <w:szCs w:val="26"/>
        </w:rPr>
      </w:pPr>
      <w:r w:rsidRPr="00FA0D61">
        <w:rPr>
          <w:sz w:val="26"/>
          <w:szCs w:val="26"/>
        </w:rPr>
        <w:t>Затраты бюджета города Когалыма в 2023 году составили:</w:t>
      </w:r>
    </w:p>
    <w:p w14:paraId="0497BF69" w14:textId="77777777" w:rsidR="00A72FF6" w:rsidRPr="00FA0D61" w:rsidRDefault="00A72FF6" w:rsidP="00A72FF6">
      <w:pPr>
        <w:tabs>
          <w:tab w:val="left" w:pos="1134"/>
        </w:tabs>
        <w:ind w:firstLine="709"/>
        <w:jc w:val="both"/>
        <w:rPr>
          <w:rFonts w:eastAsia="Calibri"/>
          <w:sz w:val="26"/>
          <w:szCs w:val="26"/>
        </w:rPr>
      </w:pPr>
      <w:r w:rsidRPr="00FA0D61">
        <w:rPr>
          <w:rFonts w:eastAsia="Calibri"/>
          <w:sz w:val="26"/>
          <w:szCs w:val="26"/>
        </w:rPr>
        <w:t>1.</w:t>
      </w:r>
      <w:r w:rsidRPr="00FA0D61">
        <w:rPr>
          <w:rFonts w:eastAsia="Calibri"/>
          <w:sz w:val="26"/>
          <w:szCs w:val="26"/>
        </w:rPr>
        <w:tab/>
        <w:t xml:space="preserve">на оказание ритуальных услуг – 1 473,2 тыс. рублей; </w:t>
      </w:r>
    </w:p>
    <w:p w14:paraId="4C96C369" w14:textId="77777777" w:rsidR="00A72FF6" w:rsidRPr="00FA0D61" w:rsidRDefault="00A72FF6" w:rsidP="00A72FF6">
      <w:pPr>
        <w:tabs>
          <w:tab w:val="left" w:pos="1134"/>
        </w:tabs>
        <w:ind w:firstLine="709"/>
        <w:jc w:val="both"/>
        <w:rPr>
          <w:rFonts w:eastAsia="Calibri"/>
          <w:sz w:val="26"/>
          <w:szCs w:val="26"/>
        </w:rPr>
      </w:pPr>
      <w:r w:rsidRPr="00FA0D61">
        <w:rPr>
          <w:rFonts w:eastAsia="Calibri"/>
          <w:sz w:val="26"/>
          <w:szCs w:val="26"/>
        </w:rPr>
        <w:t>2.</w:t>
      </w:r>
      <w:r w:rsidRPr="00FA0D61">
        <w:rPr>
          <w:rFonts w:eastAsia="Calibri"/>
          <w:sz w:val="26"/>
          <w:szCs w:val="26"/>
        </w:rPr>
        <w:tab/>
        <w:t>на транспортировку умерших – 1 257,5 тыс. рублей.</w:t>
      </w:r>
    </w:p>
    <w:p w14:paraId="4ED369B0" w14:textId="77777777" w:rsidR="00A72FF6" w:rsidRPr="00FA0D61" w:rsidRDefault="00A72FF6" w:rsidP="00A72FF6">
      <w:pPr>
        <w:tabs>
          <w:tab w:val="left" w:pos="1134"/>
        </w:tabs>
        <w:ind w:firstLine="709"/>
        <w:jc w:val="both"/>
        <w:rPr>
          <w:sz w:val="26"/>
          <w:szCs w:val="26"/>
        </w:rPr>
      </w:pPr>
      <w:r w:rsidRPr="00FA0D61">
        <w:rPr>
          <w:sz w:val="26"/>
          <w:szCs w:val="26"/>
        </w:rPr>
        <w:t>За 2023 год доставлено в специализированное медицинское учреждение (морг, бюро судебно-медицинской экспертизы) 154 умерших, захоронено на городском кладбище 167 умерших.</w:t>
      </w:r>
    </w:p>
    <w:p w14:paraId="1F8A56E9" w14:textId="77777777" w:rsidR="00A72FF6" w:rsidRPr="00FA0D61" w:rsidRDefault="00A72FF6" w:rsidP="00A72FF6">
      <w:pPr>
        <w:jc w:val="both"/>
        <w:rPr>
          <w:color w:val="FF0000"/>
          <w:sz w:val="26"/>
          <w:szCs w:val="26"/>
        </w:rPr>
      </w:pPr>
    </w:p>
    <w:p w14:paraId="1934F78C" w14:textId="77777777" w:rsidR="00A72FF6" w:rsidRPr="00FA0D61" w:rsidRDefault="00A72FF6" w:rsidP="00A72FF6">
      <w:pPr>
        <w:keepNext/>
        <w:ind w:firstLine="709"/>
        <w:jc w:val="both"/>
        <w:outlineLvl w:val="0"/>
        <w:rPr>
          <w:sz w:val="26"/>
          <w:szCs w:val="26"/>
        </w:rPr>
      </w:pPr>
      <w:bookmarkStart w:id="79" w:name="_Toc156207251"/>
      <w:r w:rsidRPr="00FA0D61">
        <w:rPr>
          <w:b/>
          <w:sz w:val="26"/>
          <w:szCs w:val="26"/>
        </w:rPr>
        <w:t xml:space="preserve">23. </w:t>
      </w:r>
      <w:bookmarkStart w:id="80" w:name="_Toc352163232"/>
      <w:bookmarkEnd w:id="78"/>
      <w:r w:rsidRPr="00FA0D61">
        <w:rPr>
          <w:b/>
          <w:sz w:val="26"/>
          <w:szCs w:val="26"/>
        </w:rPr>
        <w:t>Участие в организации деятельности по накоплению (в том числе раздельному накоплению), сбору, транспортированию, обработке, утилизации, обезвреживанию, захоронению твердых коммунальных отходов</w:t>
      </w:r>
      <w:bookmarkEnd w:id="79"/>
      <w:r w:rsidRPr="00FA0D61">
        <w:rPr>
          <w:b/>
          <w:sz w:val="26"/>
          <w:szCs w:val="26"/>
        </w:rPr>
        <w:t xml:space="preserve"> </w:t>
      </w:r>
    </w:p>
    <w:p w14:paraId="2009739A" w14:textId="77777777" w:rsidR="00A72FF6" w:rsidRPr="00FA0D61" w:rsidRDefault="00A72FF6" w:rsidP="00A72FF6">
      <w:pPr>
        <w:ind w:firstLine="709"/>
        <w:jc w:val="both"/>
        <w:rPr>
          <w:color w:val="FF0000"/>
          <w:sz w:val="26"/>
          <w:szCs w:val="26"/>
        </w:rPr>
      </w:pPr>
    </w:p>
    <w:p w14:paraId="25A4A833" w14:textId="77777777" w:rsidR="00A72FF6" w:rsidRPr="00FA0D61" w:rsidRDefault="00A72FF6" w:rsidP="00A72FF6">
      <w:pPr>
        <w:ind w:firstLine="709"/>
        <w:jc w:val="both"/>
        <w:rPr>
          <w:color w:val="FF0000"/>
          <w:sz w:val="26"/>
          <w:szCs w:val="26"/>
        </w:rPr>
      </w:pPr>
    </w:p>
    <w:p w14:paraId="38D56A6B" w14:textId="77777777" w:rsidR="00A72FF6" w:rsidRPr="00FA0D61" w:rsidRDefault="00A72FF6" w:rsidP="00A72FF6">
      <w:pPr>
        <w:ind w:firstLine="709"/>
        <w:jc w:val="both"/>
        <w:rPr>
          <w:sz w:val="26"/>
          <w:szCs w:val="26"/>
        </w:rPr>
      </w:pPr>
      <w:r w:rsidRPr="00FA0D61">
        <w:rPr>
          <w:sz w:val="26"/>
          <w:szCs w:val="26"/>
        </w:rPr>
        <w:t xml:space="preserve">Вывоз твёрдых коммунальных отходов (далее – ТКО) осуществляет общество с ограниченной ответственностью «КомТрансАвто» (далее – ООО «КомТрансАвто»), на основании договора, заключенного с Акционерным обществом «Югра-Экология» (далее - АО «Югра-Экология»). Размещение и утилизация ТКО осуществляется на земельном участке городской свалки площадью 16,6 га. </w:t>
      </w:r>
    </w:p>
    <w:p w14:paraId="6E60660E" w14:textId="77777777" w:rsidR="00A72FF6" w:rsidRPr="00FA0D61" w:rsidRDefault="00A72FF6" w:rsidP="00A72FF6">
      <w:pPr>
        <w:ind w:firstLine="709"/>
        <w:jc w:val="both"/>
        <w:rPr>
          <w:sz w:val="26"/>
          <w:szCs w:val="26"/>
        </w:rPr>
      </w:pPr>
      <w:r w:rsidRPr="00FA0D61">
        <w:rPr>
          <w:sz w:val="26"/>
          <w:szCs w:val="26"/>
        </w:rPr>
        <w:t>В соответствии с требованиями действующего законодательства город Когалым перешел на новую систему обращения с отходами, согласно которой сбор и вывоз ТКО осуществляет региональный оператор – АО «Югра-Экология».</w:t>
      </w:r>
    </w:p>
    <w:p w14:paraId="03382977" w14:textId="77777777" w:rsidR="00A72FF6" w:rsidRPr="00FA0D61" w:rsidRDefault="00A72FF6" w:rsidP="00A72FF6">
      <w:pPr>
        <w:suppressLineNumbers/>
        <w:suppressAutoHyphens/>
        <w:ind w:firstLine="720"/>
        <w:jc w:val="both"/>
        <w:rPr>
          <w:sz w:val="26"/>
          <w:szCs w:val="26"/>
        </w:rPr>
      </w:pPr>
      <w:r w:rsidRPr="00FA0D61">
        <w:rPr>
          <w:sz w:val="26"/>
          <w:szCs w:val="26"/>
        </w:rPr>
        <w:t xml:space="preserve">Региональный оператор осуществляет сбор, транспортирование, обработку, утилизацию, обезвреживание и захоронение твёрдых коммунальных отходов и несет ответственность за весь цикл обращения с ТКО. Региональный оператор в свою очередь по результатам запроса предложений в электронной форме заключил договор на транспортировку ТКО на территории нашего города с ООО «КомТрансАвто». </w:t>
      </w:r>
    </w:p>
    <w:p w14:paraId="1C9B6FCF" w14:textId="77777777" w:rsidR="00A72FF6" w:rsidRPr="00FA0D61" w:rsidRDefault="00A72FF6" w:rsidP="00A72FF6">
      <w:pPr>
        <w:ind w:firstLine="720"/>
        <w:jc w:val="both"/>
        <w:rPr>
          <w:sz w:val="26"/>
          <w:szCs w:val="26"/>
        </w:rPr>
      </w:pPr>
      <w:r w:rsidRPr="00FA0D61">
        <w:rPr>
          <w:sz w:val="26"/>
          <w:szCs w:val="26"/>
        </w:rPr>
        <w:t xml:space="preserve">В соответствии с Территориальной схемой обращения с отходами, в том числе с ТКО, в Ханты-Мансийском автономном окруе – Югре, утвержденной распоряжением Правительства Ханты-Мансийского автономного округа - Югры от 21.10.2016 №559-рп «О территориальной схеме обращения с отходами, в том числе с твердыми коммунальными отходами, в Ханты-Мансийском автономном округе – Югре и признании утратившими силу некоторых распоряжений Правительства Ханты-Мансийского автономного округа - Югры», для развития мощностей по обработке и утилизации ТКО до 2026 года предусмотрена реализация инвестиционного проекта по созданию единого объекта для городов Сургут, Когалым, поселений Сургутского района, включающего в себя мусороперегрузочную станцию в городе Когалыме и комплексный межмуниципальный полигон ТКО в городе Сургуте. </w:t>
      </w:r>
    </w:p>
    <w:p w14:paraId="121D06CF" w14:textId="77777777" w:rsidR="00A72FF6" w:rsidRPr="00FA0D61" w:rsidRDefault="00A72FF6" w:rsidP="00A72FF6">
      <w:pPr>
        <w:ind w:firstLine="720"/>
        <w:jc w:val="both"/>
        <w:rPr>
          <w:sz w:val="26"/>
          <w:szCs w:val="26"/>
        </w:rPr>
      </w:pPr>
      <w:r w:rsidRPr="00FA0D61">
        <w:rPr>
          <w:sz w:val="26"/>
          <w:szCs w:val="26"/>
        </w:rPr>
        <w:t>Между Департаментом промышленности Ханты-Мансийского автономного округа – Югры и обществом с ограниченной ответственностью «Сургутское экологическое объединение» подписано концессионное соглашение по строительству полигона твердых коммунальных отходов для городов Сургута, Когалыма и поселений Сургутского района, рассчитанного на 235 тыс. тонн отходов в год. Комплексный межмуниципальный полигон ТКО будет включать в себя мусороперегрузочную станцию в городе Когалыме. Её мощность составит 35 тыс. тонн в год.</w:t>
      </w:r>
    </w:p>
    <w:p w14:paraId="7E9AFCED" w14:textId="77777777" w:rsidR="00A72FF6" w:rsidRPr="00FA0D61" w:rsidRDefault="00A72FF6" w:rsidP="00A72FF6">
      <w:pPr>
        <w:ind w:firstLine="720"/>
        <w:jc w:val="both"/>
        <w:rPr>
          <w:sz w:val="26"/>
          <w:szCs w:val="26"/>
        </w:rPr>
      </w:pPr>
      <w:r w:rsidRPr="00FA0D61">
        <w:rPr>
          <w:sz w:val="26"/>
          <w:szCs w:val="26"/>
        </w:rPr>
        <w:t>Полигон будет соответствовать всем современным экологическим и санитарным требованиям, предъявляемым к такого рода объектам. Полигон будет оборудован современной автоматической линией сортировки, позволяющей обрабатывать весь объем ТКО, поступающий на объект. Завершение строительства планируется в конце 2026 года. Появится он в городе Сургуте неподалеку от действующей свалки в районе Восточной объездной дороги.</w:t>
      </w:r>
    </w:p>
    <w:p w14:paraId="1AE6061D" w14:textId="77777777" w:rsidR="00A72FF6" w:rsidRPr="00FA0D61" w:rsidRDefault="00A72FF6" w:rsidP="00A72FF6">
      <w:pPr>
        <w:suppressLineNumbers/>
        <w:suppressAutoHyphens/>
        <w:ind w:firstLine="720"/>
        <w:jc w:val="both"/>
        <w:rPr>
          <w:sz w:val="26"/>
          <w:szCs w:val="26"/>
        </w:rPr>
      </w:pPr>
      <w:r w:rsidRPr="00FA0D61">
        <w:rPr>
          <w:sz w:val="26"/>
          <w:szCs w:val="26"/>
        </w:rPr>
        <w:t xml:space="preserve">За истекший период 2023 года вывезено на городскую свалку города Когалыма 16,3 тыс. тонн ТКО. </w:t>
      </w:r>
    </w:p>
    <w:p w14:paraId="05853D50" w14:textId="77777777" w:rsidR="00A72FF6" w:rsidRPr="00FA0D61" w:rsidRDefault="00A72FF6" w:rsidP="00A72FF6">
      <w:pPr>
        <w:ind w:firstLine="851"/>
        <w:jc w:val="center"/>
        <w:rPr>
          <w:sz w:val="26"/>
          <w:szCs w:val="26"/>
          <w:lang w:bidi="ru-RU"/>
        </w:rPr>
      </w:pPr>
    </w:p>
    <w:p w14:paraId="638DD112" w14:textId="77777777" w:rsidR="00A72FF6" w:rsidRPr="00FA0D61" w:rsidRDefault="00A72FF6" w:rsidP="00A72FF6">
      <w:pPr>
        <w:keepNext/>
        <w:ind w:firstLine="709"/>
        <w:jc w:val="both"/>
        <w:outlineLvl w:val="0"/>
      </w:pPr>
      <w:bookmarkStart w:id="81" w:name="_Toc156207252"/>
      <w:r w:rsidRPr="00FA0D61">
        <w:rPr>
          <w:b/>
          <w:sz w:val="26"/>
          <w:szCs w:val="26"/>
        </w:rPr>
        <w:t>24. У</w:t>
      </w:r>
      <w:r w:rsidRPr="00FA0D61">
        <w:rPr>
          <w:rFonts w:eastAsiaTheme="minorHAnsi"/>
          <w:b/>
          <w:bCs/>
          <w:sz w:val="26"/>
          <w:szCs w:val="26"/>
          <w:lang w:eastAsia="en-US"/>
        </w:rPr>
        <w:t>тверждение правил благоустройства территории городского округа, осуществление муниципального контроля в сфере благоустройства, предметом которого является соблюдение правил благоустройства территории городского округа, в том числе требований к обеспечению доступности для инвалидов объектов социальной, инженерной и транспортной инфраструктур и предоставляемых услуг (при осуществлении муниципального контроля в сфере благоустройства может выдаваться предписание об устранении выявленных нарушений обязательных требований, выявленных в ходе наблюдения за соблюдением обязательных требований (мониторинга безопасности), организация благоустройства территории городского округа в соответствии с указанными правилами, а также организация использования, охраны, защиты, воспроизводства городских лесов, лесов особо охраняемых природных территорий, расположенных в границах городского округа</w:t>
      </w:r>
      <w:bookmarkEnd w:id="81"/>
    </w:p>
    <w:p w14:paraId="529A836B" w14:textId="77777777" w:rsidR="00A72FF6" w:rsidRPr="00FA0D61" w:rsidRDefault="00A72FF6" w:rsidP="00A72FF6">
      <w:pPr>
        <w:jc w:val="both"/>
        <w:rPr>
          <w:color w:val="FF0000"/>
        </w:rPr>
      </w:pPr>
    </w:p>
    <w:p w14:paraId="0CB07E95" w14:textId="77777777" w:rsidR="00A72FF6" w:rsidRPr="00FA0D61" w:rsidRDefault="00A72FF6" w:rsidP="00A72FF6">
      <w:pPr>
        <w:ind w:firstLine="709"/>
        <w:jc w:val="both"/>
        <w:rPr>
          <w:sz w:val="26"/>
          <w:szCs w:val="26"/>
        </w:rPr>
      </w:pPr>
      <w:bookmarkStart w:id="82" w:name="_Toc352163233"/>
      <w:bookmarkEnd w:id="80"/>
      <w:r w:rsidRPr="00FA0D61">
        <w:rPr>
          <w:sz w:val="26"/>
          <w:szCs w:val="26"/>
        </w:rPr>
        <w:t xml:space="preserve">Правила благоустройства города Когалыма утверждены решением Думы города Когалыма от 20.06.2018 №204-ГД «Об утверждении Правил благоустройства города Когалыма» (далее – Правила благоустройства города Когалыма). </w:t>
      </w:r>
    </w:p>
    <w:p w14:paraId="69F4E461" w14:textId="77777777" w:rsidR="00A72FF6" w:rsidRPr="00FA0D61" w:rsidRDefault="00A72FF6" w:rsidP="00A72FF6">
      <w:pPr>
        <w:ind w:firstLine="709"/>
        <w:jc w:val="both"/>
        <w:rPr>
          <w:sz w:val="26"/>
          <w:szCs w:val="26"/>
        </w:rPr>
      </w:pPr>
      <w:r w:rsidRPr="00FA0D61">
        <w:rPr>
          <w:sz w:val="26"/>
          <w:szCs w:val="26"/>
        </w:rPr>
        <w:t>В 2023 году, как и в 2022 году работы по санитарной очистке, благоустройству и озеленению города Когалыма выполняло муниципальное бюджетное учреждение «Коммунспецавтотехника» (далее - МБУ «КСАТ») в рамках муниципального задания.</w:t>
      </w:r>
    </w:p>
    <w:p w14:paraId="72EA5DAA" w14:textId="77777777" w:rsidR="00A72FF6" w:rsidRPr="00FA0D61" w:rsidRDefault="00A72FF6" w:rsidP="00A72FF6">
      <w:pPr>
        <w:ind w:firstLine="709"/>
        <w:jc w:val="both"/>
        <w:rPr>
          <w:sz w:val="26"/>
          <w:szCs w:val="26"/>
        </w:rPr>
      </w:pPr>
      <w:r w:rsidRPr="00FA0D61">
        <w:rPr>
          <w:sz w:val="26"/>
          <w:szCs w:val="26"/>
        </w:rPr>
        <w:t xml:space="preserve">Одним из направлений деятельности является организация работ по озеленению и благоустройству городских территорий: посадка деревьев и кустарников, их санитарная обрезка, устройство и ремонт газонов, цветников, полив зеленых насаждений, обработка деревьев и кустарников от насекомых и вредителей, покос газонов. Текущее содержание объектов благоустройства включает работы по очистке от снега и наледи внутриквартальных проездов, придомовой территории, гостевых площадок и территорий мест массового отдыха. </w:t>
      </w:r>
    </w:p>
    <w:p w14:paraId="24182956" w14:textId="77777777" w:rsidR="00A72FF6" w:rsidRPr="00FA0D61" w:rsidRDefault="00A72FF6" w:rsidP="00A72FF6">
      <w:pPr>
        <w:ind w:firstLine="709"/>
        <w:jc w:val="both"/>
        <w:rPr>
          <w:sz w:val="26"/>
          <w:szCs w:val="26"/>
        </w:rPr>
      </w:pPr>
      <w:r w:rsidRPr="00FA0D61">
        <w:rPr>
          <w:sz w:val="26"/>
          <w:szCs w:val="26"/>
        </w:rPr>
        <w:t xml:space="preserve">В целях улучшения эстетического состояния города Когалыма ежегодно приобретается рассада цветов. В 2023 году было посажено 114 804 единицы на объектах озеленения: сквер «Югорочка», сквер Степана Повха, сквер Шмидта, сквер у здания Администрации города Когалыма, цветник в районе общества с ограниченной ответственностью «ЕРИЦ», Парк военной техники, Храм святой мученицы Татианы, кольцевые развязки на улице Прибалтийская, улице Молодежная, территориально-производственное предприятие «Когалымнефтегаз», площадь вдоль улицы Мира, композиция «Часы», сквер на улице Мира. Все лето жителей города Когалыма радует красочное цветочное оформление города. </w:t>
      </w:r>
    </w:p>
    <w:p w14:paraId="4DF69558" w14:textId="77777777" w:rsidR="00A72FF6" w:rsidRPr="00FA0D61" w:rsidRDefault="00A72FF6" w:rsidP="00A72FF6">
      <w:pPr>
        <w:ind w:firstLine="709"/>
        <w:jc w:val="both"/>
        <w:rPr>
          <w:sz w:val="26"/>
          <w:szCs w:val="26"/>
        </w:rPr>
      </w:pPr>
      <w:r w:rsidRPr="00FA0D61">
        <w:rPr>
          <w:sz w:val="26"/>
          <w:szCs w:val="26"/>
        </w:rPr>
        <w:t xml:space="preserve">Количество благоустроенных парков, скверов, площадей, бульваров и зеленых зон в городе Когалыме составляет 30 объектов. Общее количество действующих фонтанов – 8 штук. </w:t>
      </w:r>
    </w:p>
    <w:p w14:paraId="07CC274A" w14:textId="77777777" w:rsidR="00A72FF6" w:rsidRPr="00FA0D61" w:rsidRDefault="00A72FF6" w:rsidP="00A72FF6">
      <w:pPr>
        <w:tabs>
          <w:tab w:val="left" w:pos="709"/>
        </w:tabs>
        <w:ind w:firstLine="709"/>
        <w:jc w:val="both"/>
        <w:rPr>
          <w:sz w:val="26"/>
          <w:szCs w:val="26"/>
        </w:rPr>
      </w:pPr>
      <w:r w:rsidRPr="00FA0D61">
        <w:rPr>
          <w:sz w:val="26"/>
          <w:szCs w:val="26"/>
        </w:rPr>
        <w:t xml:space="preserve">Постановлением Администрации города Когалыма от 11.10.2013 №2907 «Об утверждении муниципальной программы «Содержание объектов городского хозяйства и инженерной инфраструктуры в городе Когалыме» утверждена муниципальная программа «Содержание объектов городского хозяйства и инженерной инфраструктуры в городе Когалыме». </w:t>
      </w:r>
    </w:p>
    <w:p w14:paraId="3E0BFEF3" w14:textId="77777777" w:rsidR="00A72FF6" w:rsidRPr="00FA0D61" w:rsidRDefault="00A72FF6" w:rsidP="00A72FF6">
      <w:pPr>
        <w:ind w:firstLine="709"/>
        <w:jc w:val="both"/>
        <w:rPr>
          <w:sz w:val="26"/>
          <w:szCs w:val="26"/>
        </w:rPr>
      </w:pPr>
      <w:r w:rsidRPr="00FA0D61">
        <w:rPr>
          <w:sz w:val="26"/>
          <w:szCs w:val="26"/>
        </w:rPr>
        <w:t>В рамках данной муниципальной программы на территории города Когалыма выполнены следующие мероприятия:</w:t>
      </w:r>
    </w:p>
    <w:p w14:paraId="6D408B8A" w14:textId="77777777" w:rsidR="00A72FF6" w:rsidRPr="00FA0D61" w:rsidRDefault="00A72FF6" w:rsidP="00A72FF6">
      <w:pPr>
        <w:ind w:firstLine="709"/>
        <w:jc w:val="both"/>
        <w:rPr>
          <w:sz w:val="26"/>
          <w:szCs w:val="26"/>
        </w:rPr>
      </w:pPr>
      <w:r w:rsidRPr="00FA0D61">
        <w:rPr>
          <w:sz w:val="26"/>
          <w:szCs w:val="26"/>
        </w:rPr>
        <w:t xml:space="preserve">1. Реконструкция (устройство) ливневой канализации по адресам: </w:t>
      </w:r>
    </w:p>
    <w:p w14:paraId="6036101D" w14:textId="77777777" w:rsidR="00A72FF6" w:rsidRPr="00FA0D61" w:rsidRDefault="00A72FF6" w:rsidP="00A72FF6">
      <w:pPr>
        <w:ind w:firstLine="709"/>
        <w:jc w:val="both"/>
        <w:rPr>
          <w:sz w:val="26"/>
          <w:szCs w:val="26"/>
        </w:rPr>
      </w:pPr>
      <w:r w:rsidRPr="00FA0D61">
        <w:rPr>
          <w:sz w:val="26"/>
          <w:szCs w:val="26"/>
        </w:rPr>
        <w:t>- ул. Югорская, д. 16;</w:t>
      </w:r>
    </w:p>
    <w:p w14:paraId="1515006E" w14:textId="77777777" w:rsidR="00A72FF6" w:rsidRPr="00FA0D61" w:rsidRDefault="00A72FF6" w:rsidP="00A72FF6">
      <w:pPr>
        <w:ind w:firstLine="709"/>
        <w:jc w:val="both"/>
        <w:rPr>
          <w:sz w:val="26"/>
          <w:szCs w:val="26"/>
        </w:rPr>
      </w:pPr>
      <w:r w:rsidRPr="00FA0D61">
        <w:rPr>
          <w:sz w:val="26"/>
          <w:szCs w:val="26"/>
        </w:rPr>
        <w:t>- ул. Нефтяников, д. 17, д. 19;</w:t>
      </w:r>
    </w:p>
    <w:p w14:paraId="61BE31E8" w14:textId="77777777" w:rsidR="00A72FF6" w:rsidRPr="00FA0D61" w:rsidRDefault="00A72FF6" w:rsidP="00A72FF6">
      <w:pPr>
        <w:ind w:firstLine="709"/>
        <w:jc w:val="both"/>
        <w:rPr>
          <w:sz w:val="26"/>
          <w:szCs w:val="26"/>
        </w:rPr>
      </w:pPr>
      <w:r w:rsidRPr="00FA0D61">
        <w:rPr>
          <w:sz w:val="26"/>
          <w:szCs w:val="26"/>
        </w:rPr>
        <w:t>- Сургутское шоссе, д. 7;</w:t>
      </w:r>
    </w:p>
    <w:p w14:paraId="588D8917" w14:textId="77777777" w:rsidR="00A72FF6" w:rsidRPr="00FA0D61" w:rsidRDefault="00A72FF6" w:rsidP="00A72FF6">
      <w:pPr>
        <w:ind w:firstLine="709"/>
        <w:jc w:val="both"/>
        <w:rPr>
          <w:sz w:val="26"/>
          <w:szCs w:val="26"/>
        </w:rPr>
      </w:pPr>
      <w:r w:rsidRPr="00FA0D61">
        <w:rPr>
          <w:sz w:val="26"/>
          <w:szCs w:val="26"/>
        </w:rPr>
        <w:t>- заезд Сургутское шоссе, д. 3;</w:t>
      </w:r>
    </w:p>
    <w:p w14:paraId="48D12234" w14:textId="77777777" w:rsidR="00A72FF6" w:rsidRPr="00FA0D61" w:rsidRDefault="00A72FF6" w:rsidP="00A72FF6">
      <w:pPr>
        <w:ind w:firstLine="709"/>
        <w:jc w:val="both"/>
        <w:rPr>
          <w:sz w:val="26"/>
          <w:szCs w:val="26"/>
        </w:rPr>
      </w:pPr>
      <w:r w:rsidRPr="00FA0D61">
        <w:rPr>
          <w:sz w:val="26"/>
          <w:szCs w:val="26"/>
        </w:rPr>
        <w:t>- МАДОУ Сказка (2 корп);</w:t>
      </w:r>
    </w:p>
    <w:p w14:paraId="1A19FF7B" w14:textId="77777777" w:rsidR="00A72FF6" w:rsidRPr="00FA0D61" w:rsidRDefault="00A72FF6" w:rsidP="00A72FF6">
      <w:pPr>
        <w:ind w:firstLine="709"/>
        <w:jc w:val="both"/>
        <w:rPr>
          <w:sz w:val="26"/>
          <w:szCs w:val="26"/>
        </w:rPr>
      </w:pPr>
      <w:r w:rsidRPr="00FA0D61">
        <w:rPr>
          <w:sz w:val="26"/>
          <w:szCs w:val="26"/>
        </w:rPr>
        <w:t>- МАОУ «СОШ №6».</w:t>
      </w:r>
    </w:p>
    <w:p w14:paraId="726ADC4F" w14:textId="77777777" w:rsidR="00A72FF6" w:rsidRPr="00FA0D61" w:rsidRDefault="00A72FF6" w:rsidP="00A72FF6">
      <w:pPr>
        <w:ind w:firstLine="709"/>
        <w:jc w:val="both"/>
        <w:rPr>
          <w:sz w:val="26"/>
          <w:szCs w:val="26"/>
        </w:rPr>
      </w:pPr>
      <w:r w:rsidRPr="00FA0D61">
        <w:rPr>
          <w:sz w:val="26"/>
          <w:szCs w:val="26"/>
        </w:rPr>
        <w:t>2. Обустройство (в том числе ремонт) пешеходных дорожек и тротуаров по адресам:</w:t>
      </w:r>
    </w:p>
    <w:p w14:paraId="0892BF9C" w14:textId="77777777" w:rsidR="00A72FF6" w:rsidRPr="00FA0D61" w:rsidRDefault="00A72FF6" w:rsidP="00A72FF6">
      <w:pPr>
        <w:ind w:firstLine="709"/>
        <w:jc w:val="both"/>
        <w:rPr>
          <w:sz w:val="26"/>
          <w:szCs w:val="26"/>
        </w:rPr>
      </w:pPr>
      <w:r w:rsidRPr="00FA0D61">
        <w:rPr>
          <w:sz w:val="26"/>
          <w:szCs w:val="26"/>
        </w:rPr>
        <w:t>- ул. Южная (2 этап) - 804 кв. м;</w:t>
      </w:r>
    </w:p>
    <w:p w14:paraId="00CD6F5C" w14:textId="77777777" w:rsidR="00A72FF6" w:rsidRPr="00FA0D61" w:rsidRDefault="00A72FF6" w:rsidP="00A72FF6">
      <w:pPr>
        <w:ind w:firstLine="709"/>
        <w:jc w:val="both"/>
        <w:rPr>
          <w:sz w:val="26"/>
          <w:szCs w:val="26"/>
        </w:rPr>
      </w:pPr>
      <w:r w:rsidRPr="00FA0D61">
        <w:rPr>
          <w:sz w:val="26"/>
          <w:szCs w:val="26"/>
        </w:rPr>
        <w:t>- ул. Ленинградская, д. 61 - 232 кв. м;</w:t>
      </w:r>
    </w:p>
    <w:p w14:paraId="6435CBED" w14:textId="77777777" w:rsidR="00A72FF6" w:rsidRPr="00FA0D61" w:rsidRDefault="00A72FF6" w:rsidP="00A72FF6">
      <w:pPr>
        <w:ind w:firstLine="709"/>
        <w:jc w:val="both"/>
        <w:rPr>
          <w:sz w:val="26"/>
          <w:szCs w:val="26"/>
        </w:rPr>
      </w:pPr>
      <w:r w:rsidRPr="00FA0D61">
        <w:rPr>
          <w:sz w:val="26"/>
          <w:szCs w:val="26"/>
        </w:rPr>
        <w:t>- ул. Ленинградская, д. 29, д. 37, д. 43, д. 53 – 734 кв. м;</w:t>
      </w:r>
    </w:p>
    <w:p w14:paraId="7EDD2314" w14:textId="77777777" w:rsidR="00A72FF6" w:rsidRPr="00FA0D61" w:rsidRDefault="00A72FF6" w:rsidP="00A72FF6">
      <w:pPr>
        <w:ind w:firstLine="709"/>
        <w:jc w:val="both"/>
        <w:rPr>
          <w:sz w:val="26"/>
          <w:szCs w:val="26"/>
        </w:rPr>
      </w:pPr>
      <w:r w:rsidRPr="00FA0D61">
        <w:rPr>
          <w:sz w:val="26"/>
          <w:szCs w:val="26"/>
        </w:rPr>
        <w:t>- ул. Ст.Повха, д. 4 - 292 кв. м;</w:t>
      </w:r>
    </w:p>
    <w:p w14:paraId="0497B5B9" w14:textId="77777777" w:rsidR="00A72FF6" w:rsidRPr="00FA0D61" w:rsidRDefault="00A72FF6" w:rsidP="00A72FF6">
      <w:pPr>
        <w:ind w:firstLine="709"/>
        <w:jc w:val="both"/>
        <w:rPr>
          <w:sz w:val="26"/>
          <w:szCs w:val="26"/>
        </w:rPr>
      </w:pPr>
      <w:r w:rsidRPr="00FA0D61">
        <w:rPr>
          <w:sz w:val="26"/>
          <w:szCs w:val="26"/>
        </w:rPr>
        <w:t>- ул. Ст.Повха, д. 2 - 86 кв. м;</w:t>
      </w:r>
    </w:p>
    <w:p w14:paraId="4B232CA2" w14:textId="77777777" w:rsidR="00A72FF6" w:rsidRPr="00FA0D61" w:rsidRDefault="00A72FF6" w:rsidP="00A72FF6">
      <w:pPr>
        <w:ind w:firstLine="709"/>
        <w:jc w:val="both"/>
        <w:rPr>
          <w:sz w:val="26"/>
          <w:szCs w:val="26"/>
        </w:rPr>
      </w:pPr>
      <w:r w:rsidRPr="00FA0D61">
        <w:rPr>
          <w:sz w:val="26"/>
          <w:szCs w:val="26"/>
        </w:rPr>
        <w:t>- ул. Южная (ТЦ Магнит) - 96 кв. м;</w:t>
      </w:r>
    </w:p>
    <w:p w14:paraId="1F74260F" w14:textId="77777777" w:rsidR="00A72FF6" w:rsidRPr="00FA0D61" w:rsidRDefault="00A72FF6" w:rsidP="00A72FF6">
      <w:pPr>
        <w:ind w:firstLine="709"/>
        <w:jc w:val="both"/>
        <w:rPr>
          <w:sz w:val="26"/>
          <w:szCs w:val="26"/>
        </w:rPr>
      </w:pPr>
      <w:r w:rsidRPr="00FA0D61">
        <w:rPr>
          <w:sz w:val="26"/>
          <w:szCs w:val="26"/>
        </w:rPr>
        <w:t>- ул. Молодежная, д. 13Б – 180 кв. м;</w:t>
      </w:r>
    </w:p>
    <w:p w14:paraId="45E4D3CF" w14:textId="77777777" w:rsidR="00A72FF6" w:rsidRPr="00FA0D61" w:rsidRDefault="00A72FF6" w:rsidP="00A72FF6">
      <w:pPr>
        <w:ind w:firstLine="709"/>
        <w:jc w:val="both"/>
        <w:rPr>
          <w:sz w:val="26"/>
          <w:szCs w:val="26"/>
        </w:rPr>
      </w:pPr>
      <w:r w:rsidRPr="00FA0D61">
        <w:rPr>
          <w:sz w:val="26"/>
          <w:szCs w:val="26"/>
        </w:rPr>
        <w:t xml:space="preserve">- ул. Др.Народов, д. 20 – 270 кв. м; </w:t>
      </w:r>
    </w:p>
    <w:p w14:paraId="769E752D" w14:textId="77777777" w:rsidR="00A72FF6" w:rsidRPr="00FA0D61" w:rsidRDefault="00A72FF6" w:rsidP="00A72FF6">
      <w:pPr>
        <w:ind w:firstLine="709"/>
        <w:jc w:val="both"/>
        <w:rPr>
          <w:sz w:val="26"/>
          <w:szCs w:val="26"/>
        </w:rPr>
      </w:pPr>
      <w:r w:rsidRPr="00FA0D61">
        <w:rPr>
          <w:sz w:val="26"/>
          <w:szCs w:val="26"/>
        </w:rPr>
        <w:t>- Ремонт: сквер «Югорочка» - 200 кв. м;</w:t>
      </w:r>
    </w:p>
    <w:p w14:paraId="38023C67" w14:textId="77777777" w:rsidR="00A72FF6" w:rsidRPr="00FA0D61" w:rsidRDefault="00A72FF6" w:rsidP="00A72FF6">
      <w:pPr>
        <w:ind w:firstLine="709"/>
        <w:jc w:val="both"/>
        <w:rPr>
          <w:sz w:val="26"/>
          <w:szCs w:val="26"/>
        </w:rPr>
      </w:pPr>
      <w:r w:rsidRPr="00FA0D61">
        <w:rPr>
          <w:sz w:val="26"/>
          <w:szCs w:val="26"/>
        </w:rPr>
        <w:t>- «Рябиновый бульвар» - 150 кв. м;</w:t>
      </w:r>
    </w:p>
    <w:p w14:paraId="48D41B67" w14:textId="77777777" w:rsidR="00A72FF6" w:rsidRPr="00FA0D61" w:rsidRDefault="00A72FF6" w:rsidP="00A72FF6">
      <w:pPr>
        <w:ind w:firstLine="709"/>
        <w:jc w:val="both"/>
        <w:rPr>
          <w:sz w:val="26"/>
          <w:szCs w:val="26"/>
        </w:rPr>
      </w:pPr>
      <w:r w:rsidRPr="00FA0D61">
        <w:rPr>
          <w:sz w:val="26"/>
          <w:szCs w:val="26"/>
        </w:rPr>
        <w:t>- «Парк Победы» - 135 кв. м.</w:t>
      </w:r>
    </w:p>
    <w:p w14:paraId="0C2C0C0C" w14:textId="77777777" w:rsidR="00A72FF6" w:rsidRPr="00FA0D61" w:rsidRDefault="00A72FF6" w:rsidP="00A72FF6">
      <w:pPr>
        <w:ind w:firstLine="709"/>
        <w:jc w:val="both"/>
        <w:rPr>
          <w:sz w:val="26"/>
          <w:szCs w:val="26"/>
        </w:rPr>
      </w:pPr>
      <w:r w:rsidRPr="00FA0D61">
        <w:rPr>
          <w:sz w:val="26"/>
          <w:szCs w:val="26"/>
        </w:rPr>
        <w:t xml:space="preserve">3. Выполнено художественное оформление: центрального распределительного пункта №10 и строения, расположенного по адресу: город Когалым, лесной массив в 7 микрорайоне по улице Градостроителей. </w:t>
      </w:r>
    </w:p>
    <w:p w14:paraId="10D6E2BB" w14:textId="77777777" w:rsidR="00A72FF6" w:rsidRPr="00FA0D61" w:rsidRDefault="00A72FF6" w:rsidP="00A72FF6">
      <w:pPr>
        <w:ind w:firstLine="709"/>
        <w:jc w:val="both"/>
        <w:rPr>
          <w:sz w:val="26"/>
          <w:szCs w:val="26"/>
        </w:rPr>
      </w:pPr>
      <w:r w:rsidRPr="00FA0D61">
        <w:rPr>
          <w:sz w:val="26"/>
          <w:szCs w:val="26"/>
        </w:rPr>
        <w:t>Освещенность улиц и дворовых территорий в городе соответствует «Инструкции по проектированию наружного освещения городов, поселков и сельских населений пунктов».</w:t>
      </w:r>
    </w:p>
    <w:p w14:paraId="1EC4E685" w14:textId="77777777" w:rsidR="00A72FF6" w:rsidRPr="00FA0D61" w:rsidRDefault="00A72FF6" w:rsidP="00A72FF6">
      <w:pPr>
        <w:ind w:firstLine="709"/>
        <w:jc w:val="both"/>
        <w:rPr>
          <w:sz w:val="26"/>
          <w:szCs w:val="26"/>
        </w:rPr>
      </w:pPr>
      <w:r w:rsidRPr="00FA0D61">
        <w:rPr>
          <w:sz w:val="26"/>
          <w:szCs w:val="26"/>
        </w:rPr>
        <w:t>Работы по текущему содержанию благоустройства города Когалыма выполнены в полном объеме и в установленные сроки. Затраты бюджета города Когалыма на содержание объектов благоустройства территории города Когалыма, включая озеленение территории и содержание малых архитектурных форм за 2023 год составили 43 270,4 тыс. рублей.</w:t>
      </w:r>
    </w:p>
    <w:p w14:paraId="02CC33D8" w14:textId="77777777" w:rsidR="00A72FF6" w:rsidRPr="00FA0D61" w:rsidRDefault="00A72FF6" w:rsidP="00A72FF6">
      <w:pPr>
        <w:ind w:firstLine="709"/>
        <w:jc w:val="both"/>
        <w:rPr>
          <w:sz w:val="26"/>
          <w:szCs w:val="26"/>
        </w:rPr>
      </w:pPr>
      <w:r w:rsidRPr="00FA0D61">
        <w:rPr>
          <w:rFonts w:eastAsia="Calibri"/>
          <w:sz w:val="26"/>
          <w:szCs w:val="26"/>
        </w:rPr>
        <w:t>В рамках осуществления муниципального контроля в сфере благоустройства территории города Когалыма</w:t>
      </w:r>
      <w:r w:rsidRPr="00FA0D61">
        <w:rPr>
          <w:sz w:val="26"/>
          <w:szCs w:val="26"/>
        </w:rPr>
        <w:t xml:space="preserve"> (далее – муниципальный контроль в сфере благоустройства) система оценки и управления рисками не применяется, вследствие чего, плановые контрольные мероприятия не проводятся. </w:t>
      </w:r>
    </w:p>
    <w:p w14:paraId="6EED896F" w14:textId="77777777" w:rsidR="00A72FF6" w:rsidRPr="00FA0D61" w:rsidRDefault="00A72FF6" w:rsidP="00A72FF6">
      <w:pPr>
        <w:ind w:firstLine="709"/>
        <w:jc w:val="both"/>
        <w:rPr>
          <w:rFonts w:eastAsia="Calibri"/>
          <w:sz w:val="26"/>
          <w:szCs w:val="26"/>
        </w:rPr>
      </w:pPr>
      <w:r w:rsidRPr="00FA0D61">
        <w:rPr>
          <w:rFonts w:eastAsia="Calibri"/>
          <w:sz w:val="26"/>
          <w:szCs w:val="26"/>
        </w:rPr>
        <w:t>Осуществление муниципального контроля</w:t>
      </w:r>
      <w:r w:rsidRPr="00FA0D61">
        <w:rPr>
          <w:sz w:val="26"/>
          <w:szCs w:val="26"/>
        </w:rPr>
        <w:t xml:space="preserve"> в сфере благоустройства о</w:t>
      </w:r>
      <w:r w:rsidRPr="00FA0D61">
        <w:rPr>
          <w:rFonts w:eastAsia="Calibri"/>
          <w:sz w:val="26"/>
          <w:szCs w:val="26"/>
        </w:rPr>
        <w:t>рганизовано посредством проведения контрольных мероприятий без взаимодействия с контролируемыми лицами в виде выездных обследований объектов муниципального контроля. Так в 2023 году проведено 16 выездных обследований, по результатам которых, в целях недопущения нарушений обязательных требований по выявленным признакам, нарушений контрольным органом организованы профилактические мероприятия в отношении контролируемых лиц.</w:t>
      </w:r>
    </w:p>
    <w:p w14:paraId="29BE485C" w14:textId="77777777" w:rsidR="00A72FF6" w:rsidRPr="00FA0D61" w:rsidRDefault="00A72FF6" w:rsidP="00A72FF6">
      <w:pPr>
        <w:ind w:firstLine="709"/>
        <w:jc w:val="both"/>
        <w:rPr>
          <w:rFonts w:eastAsia="Calibri"/>
          <w:sz w:val="26"/>
          <w:szCs w:val="26"/>
        </w:rPr>
      </w:pPr>
      <w:r w:rsidRPr="00FA0D61">
        <w:rPr>
          <w:rFonts w:eastAsia="Calibri"/>
          <w:sz w:val="26"/>
          <w:szCs w:val="26"/>
        </w:rPr>
        <w:t>Установлены следующие признаки нарушений требований Правил благоустройства территории города Когалыма:</w:t>
      </w:r>
    </w:p>
    <w:p w14:paraId="03EAC485" w14:textId="77777777" w:rsidR="00A72FF6" w:rsidRPr="00FA0D61" w:rsidRDefault="00A72FF6" w:rsidP="00A72FF6">
      <w:pPr>
        <w:ind w:firstLine="709"/>
        <w:jc w:val="both"/>
        <w:rPr>
          <w:rFonts w:eastAsia="Calibri"/>
          <w:sz w:val="26"/>
          <w:szCs w:val="26"/>
        </w:rPr>
      </w:pPr>
      <w:r w:rsidRPr="00FA0D61">
        <w:rPr>
          <w:rFonts w:eastAsia="Calibri"/>
          <w:sz w:val="26"/>
          <w:szCs w:val="26"/>
        </w:rPr>
        <w:t>- размещение конструкции наружных кондиционеров, антенн, проводов, розеток на фасадах зданий, строений, сооружений, ориентированных на улицы города Когалыма;</w:t>
      </w:r>
    </w:p>
    <w:p w14:paraId="6081E6A6" w14:textId="77777777" w:rsidR="00A72FF6" w:rsidRPr="00FA0D61" w:rsidRDefault="00A72FF6" w:rsidP="00A72FF6">
      <w:pPr>
        <w:ind w:firstLine="709"/>
        <w:jc w:val="both"/>
        <w:rPr>
          <w:rFonts w:eastAsia="Calibri"/>
          <w:sz w:val="26"/>
          <w:szCs w:val="26"/>
        </w:rPr>
      </w:pPr>
      <w:r w:rsidRPr="00FA0D61">
        <w:rPr>
          <w:rFonts w:eastAsia="Calibri"/>
          <w:sz w:val="26"/>
          <w:szCs w:val="26"/>
        </w:rPr>
        <w:t>- передвижение транспортных средств и парковка на озелененных территориях;</w:t>
      </w:r>
    </w:p>
    <w:p w14:paraId="727A6151" w14:textId="77777777" w:rsidR="00A72FF6" w:rsidRPr="00FA0D61" w:rsidRDefault="00A72FF6" w:rsidP="00A72FF6">
      <w:pPr>
        <w:ind w:firstLine="709"/>
        <w:jc w:val="both"/>
        <w:rPr>
          <w:rFonts w:eastAsia="Calibri"/>
          <w:sz w:val="26"/>
          <w:szCs w:val="26"/>
        </w:rPr>
      </w:pPr>
      <w:r w:rsidRPr="00FA0D61">
        <w:rPr>
          <w:rFonts w:eastAsia="Calibri"/>
          <w:sz w:val="26"/>
          <w:szCs w:val="26"/>
        </w:rPr>
        <w:t>- размещение надписей, рисунков, объявлений, плакатов и иной информационно-печатной продукции, а также нанесенных граффити.</w:t>
      </w:r>
    </w:p>
    <w:p w14:paraId="5BF459A9" w14:textId="77777777" w:rsidR="00A72FF6" w:rsidRPr="00FA0D61" w:rsidRDefault="00A72FF6" w:rsidP="00A72FF6">
      <w:pPr>
        <w:ind w:firstLine="709"/>
        <w:contextualSpacing/>
        <w:jc w:val="both"/>
        <w:rPr>
          <w:sz w:val="26"/>
          <w:szCs w:val="26"/>
        </w:rPr>
      </w:pPr>
      <w:r w:rsidRPr="00FA0D61">
        <w:rPr>
          <w:sz w:val="26"/>
          <w:szCs w:val="26"/>
        </w:rPr>
        <w:t>Основным направлением деятельности при осуществлении муниципального контроля в сфере благоустройства в 2023 году являлась профилактика нарушений обязательных требований.</w:t>
      </w:r>
    </w:p>
    <w:p w14:paraId="48207E56" w14:textId="77777777" w:rsidR="00A72FF6" w:rsidRPr="00FA0D61" w:rsidRDefault="00A72FF6" w:rsidP="00A72FF6">
      <w:pPr>
        <w:ind w:firstLine="709"/>
        <w:jc w:val="both"/>
        <w:rPr>
          <w:rFonts w:eastAsia="Calibri"/>
          <w:sz w:val="26"/>
          <w:szCs w:val="26"/>
        </w:rPr>
      </w:pPr>
      <w:r w:rsidRPr="00FA0D61">
        <w:rPr>
          <w:rFonts w:eastAsia="Calibri"/>
          <w:sz w:val="26"/>
          <w:szCs w:val="26"/>
        </w:rPr>
        <w:t xml:space="preserve">В рамках исполнения программы профилактики </w:t>
      </w:r>
      <w:r w:rsidRPr="00FA0D61">
        <w:rPr>
          <w:sz w:val="26"/>
          <w:szCs w:val="26"/>
        </w:rPr>
        <w:t xml:space="preserve">рисков причинения вреда (ущерба) охраняемым законом ценностям при осуществлении муниципального контроля в сфере благоустройства территории города Когалыма на 2023 год, утвержденной постановлением Администрации города Когалыма от 02.12.2022 №2814 «Об утверждении программы профилактики рисков причинения вреда (ущерба) охраняемым законом ценностям при осуществлении муниципального контроля в сфере благоустройства территории города Когалыма на 2023 год» </w:t>
      </w:r>
      <w:r w:rsidRPr="00FA0D61">
        <w:rPr>
          <w:rFonts w:eastAsia="Calibri"/>
          <w:sz w:val="26"/>
          <w:szCs w:val="26"/>
        </w:rPr>
        <w:t xml:space="preserve">проведены следующие профилактические мероприятия: </w:t>
      </w:r>
    </w:p>
    <w:p w14:paraId="219B9032" w14:textId="77777777" w:rsidR="00A72FF6" w:rsidRPr="00FA0D61" w:rsidRDefault="00A72FF6" w:rsidP="00A72FF6">
      <w:pPr>
        <w:ind w:firstLine="709"/>
        <w:jc w:val="both"/>
        <w:rPr>
          <w:rFonts w:eastAsia="Calibri"/>
          <w:sz w:val="26"/>
          <w:szCs w:val="26"/>
        </w:rPr>
      </w:pPr>
      <w:r w:rsidRPr="00FA0D61">
        <w:rPr>
          <w:rFonts w:eastAsia="Calibri"/>
          <w:sz w:val="26"/>
          <w:szCs w:val="26"/>
        </w:rPr>
        <w:t xml:space="preserve">- 22 профилактических мероприятия путем размещения </w:t>
      </w:r>
      <w:r w:rsidRPr="00FA0D61">
        <w:rPr>
          <w:sz w:val="26"/>
          <w:szCs w:val="26"/>
        </w:rPr>
        <w:t>сведений на официальном сайте Администрации города Когалыма в сети «Интернет», а также в государственных информационных системах, используемых контрольным органом по вопросам нормативного правового регулирования сферы благоустройства города Когалыма</w:t>
      </w:r>
      <w:r w:rsidRPr="00FA0D61">
        <w:rPr>
          <w:rFonts w:eastAsia="Calibri"/>
          <w:sz w:val="26"/>
          <w:szCs w:val="26"/>
        </w:rPr>
        <w:t xml:space="preserve">; </w:t>
      </w:r>
    </w:p>
    <w:p w14:paraId="67F797AB" w14:textId="77777777" w:rsidR="00A72FF6" w:rsidRPr="00FA0D61" w:rsidRDefault="00A72FF6" w:rsidP="00A72FF6">
      <w:pPr>
        <w:ind w:firstLine="709"/>
        <w:jc w:val="both"/>
        <w:rPr>
          <w:bCs/>
          <w:sz w:val="26"/>
          <w:szCs w:val="26"/>
        </w:rPr>
      </w:pPr>
      <w:r w:rsidRPr="00FA0D61">
        <w:rPr>
          <w:rFonts w:eastAsia="Calibri"/>
          <w:sz w:val="26"/>
          <w:szCs w:val="26"/>
        </w:rPr>
        <w:t xml:space="preserve">- объявлено 24 предостережение о </w:t>
      </w:r>
      <w:r w:rsidRPr="00FA0D61">
        <w:rPr>
          <w:bCs/>
          <w:sz w:val="26"/>
          <w:szCs w:val="26"/>
        </w:rPr>
        <w:t>недопустимости нарушения обязательных требований (в отношении 3 объявленных предостережений контролируемыми лицами в контрольный орган направлены возражения. При исследовании материалов возражений, контрольный орган не согласился с представленными доводами, вследствие чего, принято решение о признании возражений необоснованными и не подлежащими удовлетворению);</w:t>
      </w:r>
    </w:p>
    <w:p w14:paraId="20825C3B" w14:textId="77777777" w:rsidR="00A72FF6" w:rsidRPr="00FA0D61" w:rsidRDefault="00A72FF6" w:rsidP="00A72FF6">
      <w:pPr>
        <w:ind w:firstLine="709"/>
        <w:jc w:val="both"/>
        <w:rPr>
          <w:rFonts w:eastAsia="Calibri"/>
          <w:sz w:val="26"/>
          <w:szCs w:val="26"/>
        </w:rPr>
      </w:pPr>
      <w:r w:rsidRPr="00FA0D61">
        <w:rPr>
          <w:bCs/>
          <w:sz w:val="26"/>
          <w:szCs w:val="26"/>
        </w:rPr>
        <w:t>- о</w:t>
      </w:r>
      <w:r w:rsidRPr="00FA0D61">
        <w:rPr>
          <w:rFonts w:eastAsia="Calibri"/>
          <w:sz w:val="26"/>
          <w:szCs w:val="26"/>
          <w:lang w:eastAsia="en-US"/>
        </w:rPr>
        <w:t>существлено</w:t>
      </w:r>
      <w:r w:rsidRPr="00FA0D61">
        <w:rPr>
          <w:rFonts w:eastAsia="Calibri"/>
          <w:sz w:val="26"/>
          <w:szCs w:val="26"/>
        </w:rPr>
        <w:t xml:space="preserve"> 127 консультаций по вопросам соблюдения обязательных требований для контрольных органов муниципальных образований ХМАО – Югры и контролируемых лиц.</w:t>
      </w:r>
    </w:p>
    <w:p w14:paraId="4419067F" w14:textId="77777777" w:rsidR="00A72FF6" w:rsidRPr="00FA0D61" w:rsidRDefault="00A72FF6" w:rsidP="00A72FF6">
      <w:pPr>
        <w:ind w:firstLine="709"/>
        <w:jc w:val="both"/>
        <w:rPr>
          <w:rFonts w:eastAsia="Calibri"/>
          <w:sz w:val="26"/>
          <w:szCs w:val="26"/>
        </w:rPr>
      </w:pPr>
      <w:r w:rsidRPr="00FA0D61">
        <w:rPr>
          <w:rFonts w:eastAsia="Calibri"/>
          <w:sz w:val="26"/>
          <w:szCs w:val="26"/>
        </w:rPr>
        <w:t xml:space="preserve">В 2023 году виновные лица чаще всего привлекались к административной ответственности по п.2 ст.20.4, п.2 ст.29, п.1 ст.30.2, и ст.35 Закона Ханты-Мансийского автономного округа – Югры от 11.06.2010 №102-оз «Об административных правонарушениях» (далее - Закон №102-оз). Возбуждено 187 дел об административном производстве (2022 год – 190, 2021 год – 123). </w:t>
      </w:r>
    </w:p>
    <w:p w14:paraId="0F1AFF6B" w14:textId="77777777" w:rsidR="00A72FF6" w:rsidRPr="00FA0D61" w:rsidRDefault="00A72FF6" w:rsidP="00A72FF6">
      <w:pPr>
        <w:ind w:firstLine="709"/>
        <w:jc w:val="both"/>
        <w:rPr>
          <w:sz w:val="26"/>
          <w:szCs w:val="26"/>
        </w:rPr>
      </w:pPr>
      <w:r w:rsidRPr="00FA0D61">
        <w:rPr>
          <w:rFonts w:eastAsia="Calibri"/>
          <w:sz w:val="26"/>
          <w:szCs w:val="26"/>
        </w:rPr>
        <w:t>Общая сумма наложенных административных штрафов в 2023 году</w:t>
      </w:r>
      <w:r w:rsidRPr="00FA0D61">
        <w:rPr>
          <w:sz w:val="26"/>
          <w:szCs w:val="26"/>
        </w:rPr>
        <w:t xml:space="preserve"> составила 67,7 тыс. рублей (2022 год – 122,0 тыс. рублей, 2021 год – 89,0 тыс. рублей).</w:t>
      </w:r>
    </w:p>
    <w:p w14:paraId="19C57813" w14:textId="77777777" w:rsidR="00A72FF6" w:rsidRPr="00FA0D61" w:rsidRDefault="00A72FF6" w:rsidP="00A72FF6">
      <w:pPr>
        <w:ind w:firstLine="709"/>
        <w:contextualSpacing/>
        <w:jc w:val="both"/>
        <w:rPr>
          <w:sz w:val="26"/>
          <w:szCs w:val="26"/>
          <w:lang w:eastAsia="en-US"/>
        </w:rPr>
      </w:pPr>
      <w:r w:rsidRPr="00FA0D61">
        <w:rPr>
          <w:sz w:val="26"/>
          <w:szCs w:val="26"/>
        </w:rPr>
        <w:t xml:space="preserve">В 2023 году в </w:t>
      </w:r>
      <w:r w:rsidRPr="00FA0D61">
        <w:rPr>
          <w:sz w:val="26"/>
          <w:szCs w:val="26"/>
          <w:lang w:eastAsia="en-US"/>
        </w:rPr>
        <w:t xml:space="preserve">связи с ограничениями, наложенными постановлением Правительства Российской Федерации от 10.03.2022 №336 «Об особенностях организации и осуществления государственного контроля (надзора), муниципального контроля» внеплановые проверки не осуществлялись. </w:t>
      </w:r>
    </w:p>
    <w:p w14:paraId="479C4054" w14:textId="77777777" w:rsidR="00A72FF6" w:rsidRPr="00FA0D61" w:rsidRDefault="00A72FF6" w:rsidP="00A72FF6">
      <w:pPr>
        <w:ind w:firstLine="709"/>
        <w:contextualSpacing/>
        <w:jc w:val="both"/>
        <w:rPr>
          <w:color w:val="FF0000"/>
          <w:sz w:val="26"/>
          <w:szCs w:val="26"/>
          <w:lang w:eastAsia="en-US"/>
        </w:rPr>
      </w:pPr>
    </w:p>
    <w:p w14:paraId="505C9EAC" w14:textId="77777777" w:rsidR="00A72FF6" w:rsidRPr="00FA0D61" w:rsidRDefault="00A72FF6" w:rsidP="00A72FF6">
      <w:pPr>
        <w:keepNext/>
        <w:ind w:firstLine="709"/>
        <w:jc w:val="both"/>
        <w:outlineLvl w:val="0"/>
        <w:rPr>
          <w:b/>
          <w:sz w:val="26"/>
          <w:szCs w:val="26"/>
        </w:rPr>
      </w:pPr>
      <w:bookmarkStart w:id="83" w:name="_Toc156207253"/>
      <w:r w:rsidRPr="00FA0D61">
        <w:rPr>
          <w:b/>
          <w:sz w:val="26"/>
          <w:szCs w:val="26"/>
        </w:rPr>
        <w:t xml:space="preserve">25. </w:t>
      </w:r>
      <w:bookmarkStart w:id="84" w:name="_Toc352163234"/>
      <w:bookmarkEnd w:id="82"/>
      <w:r w:rsidRPr="00FA0D61">
        <w:rPr>
          <w:b/>
          <w:sz w:val="26"/>
          <w:szCs w:val="26"/>
        </w:rPr>
        <w:t>Утверждение генеральных планов городского округа, правил землепользования и застройки, утверждение подготовленной на основе генеральных планов городского округа документации по планировке территории, выдача градостроительного плана земельного участка, расположенного в границах городского округа, выдача разрешений на строительство (за исключением случаев, предусмотренных Градостроительным кодексом Российской Федерации, иными федеральными законами), разрешений на ввод объектов в эксплуатацию при осуществлении строительства, реконструкции объектов капитального строительства, расположенных на территории городского округа, утверждение местных нормативов градостроительного проектирования городского округа, ведение информационной системы обеспечения градостроительной деятельности, осуществляемой на территории городского округа, резервирование земель и изъятие земельных участков в границах городского округа для муниципальных нужд, осуществление муниципального земельного контроля в границах городского округа, осуществление в случаях, предусмотренных Градостроительным кодексом Российской Федерации, осмотров зданий, сооружений и выдача рекомендаций об устранении выявленных в ходе таких осмотров нарушений, направление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уведомления о соответствии или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при строительстве или реконструкции объектов индивидуального жилищного строительства или садовых домов на земельных участках, расположенных на территориях городских округов, принятие в соответствии с гражданским законодательством Российской Федерации решения о сносе самовольной постройки, решения о сносе самовольной постройки или ее приведении в соответствие с установленными требованиями, решения об изъятии земельного участка, не используемого по целевому назначению или используемого с нарушением законодательства Российской Федерации, осуществление сноса самовольной постройки или ее приведения в соответствие с установленными требованиями в случаях, предусмотренных Градостроительным кодексом Российской Федерации</w:t>
      </w:r>
      <w:bookmarkEnd w:id="83"/>
    </w:p>
    <w:p w14:paraId="0C400341" w14:textId="77777777" w:rsidR="00A72FF6" w:rsidRPr="00FA0D61" w:rsidRDefault="00A72FF6" w:rsidP="00A72FF6">
      <w:pPr>
        <w:rPr>
          <w:color w:val="FF0000"/>
          <w:sz w:val="26"/>
          <w:szCs w:val="26"/>
        </w:rPr>
      </w:pPr>
    </w:p>
    <w:p w14:paraId="0EC99521" w14:textId="77777777" w:rsidR="00A72FF6" w:rsidRPr="00FA0D61" w:rsidRDefault="00A72FF6" w:rsidP="00A72FF6">
      <w:pPr>
        <w:autoSpaceDE w:val="0"/>
        <w:autoSpaceDN w:val="0"/>
        <w:adjustRightInd w:val="0"/>
        <w:ind w:firstLine="709"/>
        <w:jc w:val="both"/>
        <w:rPr>
          <w:sz w:val="26"/>
          <w:szCs w:val="26"/>
        </w:rPr>
      </w:pPr>
      <w:r w:rsidRPr="00FA0D61">
        <w:rPr>
          <w:sz w:val="26"/>
          <w:szCs w:val="26"/>
        </w:rPr>
        <w:t>В 2023 году отделом архитектуры и градостроительства Администрации города Когалыма было выдано 86 разрешений на строительство объектов капитального строительства, в том числе 61 о внесении изменений в разрешение на строительство (в 2022 году – 11 разрешений) из них 3 на социально-значимые объекты:</w:t>
      </w:r>
    </w:p>
    <w:p w14:paraId="666AD586" w14:textId="77777777" w:rsidR="00A72FF6" w:rsidRPr="00FA0D61" w:rsidRDefault="00A72FF6" w:rsidP="00A72FF6">
      <w:pPr>
        <w:tabs>
          <w:tab w:val="left" w:pos="360"/>
        </w:tabs>
        <w:ind w:firstLine="720"/>
        <w:jc w:val="both"/>
        <w:rPr>
          <w:sz w:val="26"/>
          <w:szCs w:val="26"/>
        </w:rPr>
      </w:pPr>
      <w:r w:rsidRPr="00FA0D61">
        <w:rPr>
          <w:sz w:val="26"/>
          <w:szCs w:val="26"/>
        </w:rPr>
        <w:t>- образовательный центр в городе Когалыме (12 - этапов);</w:t>
      </w:r>
    </w:p>
    <w:p w14:paraId="2B8E5AE9" w14:textId="77777777" w:rsidR="00A72FF6" w:rsidRPr="00FA0D61" w:rsidRDefault="00A72FF6" w:rsidP="00A72FF6">
      <w:pPr>
        <w:tabs>
          <w:tab w:val="left" w:pos="360"/>
        </w:tabs>
        <w:ind w:firstLine="720"/>
        <w:jc w:val="both"/>
        <w:rPr>
          <w:sz w:val="26"/>
          <w:szCs w:val="26"/>
        </w:rPr>
      </w:pPr>
      <w:r w:rsidRPr="00FA0D61">
        <w:rPr>
          <w:sz w:val="26"/>
          <w:szCs w:val="26"/>
        </w:rPr>
        <w:t>- реконструкция развязки Восточной (по проспекту Нефтяников, улице Ноябрьская);</w:t>
      </w:r>
    </w:p>
    <w:p w14:paraId="0F425F56" w14:textId="77777777" w:rsidR="00A72FF6" w:rsidRPr="00FA0D61" w:rsidRDefault="00A72FF6" w:rsidP="00A72FF6">
      <w:pPr>
        <w:autoSpaceDE w:val="0"/>
        <w:autoSpaceDN w:val="0"/>
        <w:adjustRightInd w:val="0"/>
        <w:ind w:firstLine="709"/>
        <w:jc w:val="both"/>
        <w:rPr>
          <w:sz w:val="26"/>
          <w:szCs w:val="26"/>
        </w:rPr>
      </w:pPr>
      <w:r w:rsidRPr="00FA0D61">
        <w:rPr>
          <w:sz w:val="26"/>
          <w:szCs w:val="26"/>
        </w:rPr>
        <w:t xml:space="preserve">- средняя общеобразовательная школа в городе Когалыме (общеобразовательная организация с универсальной безбарьерной средой). </w:t>
      </w:r>
    </w:p>
    <w:p w14:paraId="00500CAF" w14:textId="77777777" w:rsidR="00A72FF6" w:rsidRPr="00FA0D61" w:rsidRDefault="00A72FF6" w:rsidP="00A72FF6">
      <w:pPr>
        <w:autoSpaceDE w:val="0"/>
        <w:autoSpaceDN w:val="0"/>
        <w:adjustRightInd w:val="0"/>
        <w:ind w:firstLine="709"/>
        <w:jc w:val="both"/>
        <w:rPr>
          <w:color w:val="FF0000"/>
          <w:sz w:val="26"/>
          <w:szCs w:val="26"/>
        </w:rPr>
      </w:pPr>
      <w:r w:rsidRPr="00FA0D61">
        <w:rPr>
          <w:sz w:val="26"/>
          <w:szCs w:val="26"/>
        </w:rPr>
        <w:t>Выдано 20 разрешений на ввод объектов в эксплуатацию (в 2022 году – 9 разрешений), их объекта жилья:</w:t>
      </w:r>
    </w:p>
    <w:p w14:paraId="1A035005" w14:textId="77777777" w:rsidR="00A72FF6" w:rsidRPr="00FA0D61" w:rsidRDefault="00A72FF6" w:rsidP="00A72FF6">
      <w:pPr>
        <w:tabs>
          <w:tab w:val="left" w:pos="360"/>
        </w:tabs>
        <w:ind w:firstLine="720"/>
        <w:jc w:val="both"/>
        <w:rPr>
          <w:sz w:val="26"/>
          <w:szCs w:val="26"/>
        </w:rPr>
      </w:pPr>
      <w:r w:rsidRPr="00FA0D61">
        <w:rPr>
          <w:sz w:val="26"/>
          <w:szCs w:val="26"/>
        </w:rPr>
        <w:t>- Жилой дом (строительный №3) в мкр. № 11 по пр. Шмидта;</w:t>
      </w:r>
    </w:p>
    <w:p w14:paraId="0C219D5F" w14:textId="77777777" w:rsidR="00A72FF6" w:rsidRPr="00FA0D61" w:rsidRDefault="00A72FF6" w:rsidP="00A72FF6">
      <w:pPr>
        <w:tabs>
          <w:tab w:val="left" w:pos="360"/>
        </w:tabs>
        <w:ind w:firstLine="720"/>
        <w:jc w:val="both"/>
        <w:rPr>
          <w:sz w:val="26"/>
          <w:szCs w:val="26"/>
        </w:rPr>
      </w:pPr>
      <w:r w:rsidRPr="00FA0D61">
        <w:rPr>
          <w:sz w:val="26"/>
          <w:szCs w:val="26"/>
        </w:rPr>
        <w:t>- Жилой дом №3Д, р-н Пионерный;</w:t>
      </w:r>
    </w:p>
    <w:p w14:paraId="009F0749" w14:textId="77777777" w:rsidR="00A72FF6" w:rsidRPr="00FA0D61" w:rsidRDefault="00A72FF6" w:rsidP="00A72FF6">
      <w:pPr>
        <w:tabs>
          <w:tab w:val="left" w:pos="360"/>
        </w:tabs>
        <w:ind w:firstLine="720"/>
        <w:jc w:val="both"/>
        <w:rPr>
          <w:sz w:val="26"/>
          <w:szCs w:val="26"/>
        </w:rPr>
      </w:pPr>
      <w:r w:rsidRPr="00FA0D61">
        <w:rPr>
          <w:sz w:val="26"/>
          <w:szCs w:val="26"/>
        </w:rPr>
        <w:t>- Жилой дом №4Д, р-н Пионерный;</w:t>
      </w:r>
    </w:p>
    <w:p w14:paraId="6FE722E9" w14:textId="77777777" w:rsidR="00A72FF6" w:rsidRPr="00FA0D61" w:rsidRDefault="00A72FF6" w:rsidP="00A72FF6">
      <w:pPr>
        <w:tabs>
          <w:tab w:val="left" w:pos="360"/>
        </w:tabs>
        <w:ind w:firstLine="720"/>
        <w:jc w:val="both"/>
        <w:rPr>
          <w:sz w:val="26"/>
          <w:szCs w:val="26"/>
        </w:rPr>
      </w:pPr>
      <w:r w:rsidRPr="00FA0D61">
        <w:rPr>
          <w:sz w:val="26"/>
          <w:szCs w:val="26"/>
        </w:rPr>
        <w:t>- Жилой дом №5Д, р-н Пионерный</w:t>
      </w:r>
    </w:p>
    <w:p w14:paraId="11333B2B" w14:textId="77777777" w:rsidR="00A72FF6" w:rsidRPr="00FA0D61" w:rsidRDefault="00A72FF6" w:rsidP="00A72FF6">
      <w:pPr>
        <w:tabs>
          <w:tab w:val="left" w:pos="360"/>
        </w:tabs>
        <w:ind w:firstLine="720"/>
        <w:jc w:val="both"/>
        <w:rPr>
          <w:sz w:val="26"/>
          <w:szCs w:val="26"/>
        </w:rPr>
      </w:pPr>
      <w:r w:rsidRPr="00FA0D61">
        <w:rPr>
          <w:sz w:val="26"/>
          <w:szCs w:val="26"/>
        </w:rPr>
        <w:t>- Жилой дом №35, р-н Пионерный;</w:t>
      </w:r>
    </w:p>
    <w:p w14:paraId="75718ED9" w14:textId="77777777" w:rsidR="00A72FF6" w:rsidRPr="00FA0D61" w:rsidRDefault="00A72FF6" w:rsidP="00A72FF6">
      <w:pPr>
        <w:tabs>
          <w:tab w:val="left" w:pos="360"/>
        </w:tabs>
        <w:ind w:firstLine="720"/>
        <w:jc w:val="both"/>
        <w:rPr>
          <w:sz w:val="26"/>
          <w:szCs w:val="26"/>
        </w:rPr>
      </w:pPr>
      <w:r w:rsidRPr="00FA0D61">
        <w:rPr>
          <w:sz w:val="26"/>
          <w:szCs w:val="26"/>
        </w:rPr>
        <w:t xml:space="preserve">- Малоэтажные дома для профессорско-преподавательского состава по улице Широкой в левобережной части города Когалыма. </w:t>
      </w:r>
    </w:p>
    <w:p w14:paraId="20821DCF" w14:textId="77777777" w:rsidR="00A72FF6" w:rsidRPr="00FA0D61" w:rsidRDefault="00A72FF6" w:rsidP="00A72FF6">
      <w:pPr>
        <w:tabs>
          <w:tab w:val="left" w:pos="360"/>
        </w:tabs>
        <w:ind w:firstLine="709"/>
        <w:jc w:val="both"/>
        <w:rPr>
          <w:sz w:val="26"/>
          <w:szCs w:val="26"/>
        </w:rPr>
      </w:pPr>
      <w:r w:rsidRPr="00FA0D61">
        <w:rPr>
          <w:sz w:val="26"/>
          <w:szCs w:val="26"/>
        </w:rPr>
        <w:t>Всего в отчетном периоде введено в эксплуатацию 29,4 тыс. кв. м жилья, в том числе 14,5 тыс. кв. м – многоквартирные дома 14,9 тыс. кв. м -  индивидуальных жилые дома).</w:t>
      </w:r>
    </w:p>
    <w:p w14:paraId="3ABE5528" w14:textId="77777777" w:rsidR="00A72FF6" w:rsidRPr="00FA0D61" w:rsidRDefault="00A72FF6" w:rsidP="00A72FF6">
      <w:pPr>
        <w:ind w:firstLine="709"/>
        <w:jc w:val="both"/>
        <w:rPr>
          <w:sz w:val="26"/>
          <w:szCs w:val="26"/>
        </w:rPr>
      </w:pPr>
      <w:r w:rsidRPr="00FA0D61">
        <w:rPr>
          <w:sz w:val="26"/>
          <w:szCs w:val="26"/>
        </w:rPr>
        <w:t>Прием и рассмотрение документов, представленных для получения разрешений на строительство и на ввод в эксплуатацию объектов капитального строительства, осмотр вводимых объектов, а также выдача самих разрешений осуществлялись в соответствии с Градостроительным кодексом Российской Федерации в пятидневный срок.</w:t>
      </w:r>
    </w:p>
    <w:p w14:paraId="32D5B9E5" w14:textId="77777777" w:rsidR="00A72FF6" w:rsidRPr="00FA0D61" w:rsidRDefault="00A72FF6" w:rsidP="00A72FF6">
      <w:pPr>
        <w:pStyle w:val="Default"/>
        <w:ind w:firstLine="708"/>
        <w:jc w:val="both"/>
        <w:rPr>
          <w:color w:val="auto"/>
          <w:sz w:val="26"/>
          <w:szCs w:val="26"/>
        </w:rPr>
      </w:pPr>
      <w:r w:rsidRPr="00FA0D61">
        <w:rPr>
          <w:color w:val="auto"/>
          <w:sz w:val="26"/>
          <w:szCs w:val="26"/>
        </w:rPr>
        <w:t xml:space="preserve">Разработано и выдано 76 градостроительных планов на земельные участки, предназначенные под строительство объектов капитального строительства в городе Когалыме (в 2022 году 72 градостроительных плана). </w:t>
      </w:r>
    </w:p>
    <w:p w14:paraId="4C496247" w14:textId="77777777" w:rsidR="00A72FF6" w:rsidRPr="00FA0D61" w:rsidRDefault="00A72FF6" w:rsidP="00A72FF6">
      <w:pPr>
        <w:pStyle w:val="Default"/>
        <w:ind w:firstLine="708"/>
        <w:jc w:val="both"/>
        <w:rPr>
          <w:color w:val="auto"/>
          <w:sz w:val="26"/>
          <w:szCs w:val="26"/>
        </w:rPr>
      </w:pPr>
      <w:r w:rsidRPr="00FA0D61">
        <w:rPr>
          <w:color w:val="auto"/>
          <w:sz w:val="26"/>
          <w:szCs w:val="26"/>
        </w:rPr>
        <w:t>Выдано 31 решение о согласовании переустройства и (или) перепланировки жилых помещений в жилых многоквартирных домах в городе Когалыме, уведомления об отказе в перепланировке и (или) переустройстве жилых помещений не выдавались (в 2022 году – 29 решений о согласовании).</w:t>
      </w:r>
    </w:p>
    <w:p w14:paraId="364C20B3" w14:textId="77777777" w:rsidR="00A72FF6" w:rsidRPr="00FA0D61" w:rsidRDefault="00A72FF6" w:rsidP="00A72FF6">
      <w:pPr>
        <w:autoSpaceDE w:val="0"/>
        <w:autoSpaceDN w:val="0"/>
        <w:adjustRightInd w:val="0"/>
        <w:ind w:firstLine="709"/>
        <w:jc w:val="both"/>
        <w:rPr>
          <w:sz w:val="26"/>
          <w:szCs w:val="26"/>
        </w:rPr>
      </w:pPr>
      <w:r w:rsidRPr="00FA0D61">
        <w:rPr>
          <w:sz w:val="26"/>
          <w:szCs w:val="26"/>
        </w:rPr>
        <w:t xml:space="preserve">В городе Когалыме действуют следующие нормативные правовые акты градостроительного проектирования: </w:t>
      </w:r>
    </w:p>
    <w:p w14:paraId="218F43E1" w14:textId="77777777" w:rsidR="00A72FF6" w:rsidRPr="00FA0D61" w:rsidRDefault="00A72FF6" w:rsidP="00A72FF6">
      <w:pPr>
        <w:pStyle w:val="Default"/>
        <w:ind w:firstLine="709"/>
        <w:jc w:val="both"/>
        <w:rPr>
          <w:color w:val="auto"/>
          <w:sz w:val="26"/>
          <w:szCs w:val="26"/>
        </w:rPr>
      </w:pPr>
      <w:r w:rsidRPr="00FA0D61">
        <w:rPr>
          <w:color w:val="auto"/>
          <w:sz w:val="26"/>
          <w:szCs w:val="26"/>
        </w:rPr>
        <w:t>- генеральный план города Когалыма, утвержденный решением Думы города Когалыма от 25.07.2008 №275-ГД «Об утверждении генерального плана города Когалыма» (с изменениями от 22.06.2022 №135-ГД «О внесении изменений в решение Думы города Когалыма от 25.07.2008 №275-ГД»);</w:t>
      </w:r>
    </w:p>
    <w:p w14:paraId="102BC1D8" w14:textId="77777777" w:rsidR="00A72FF6" w:rsidRPr="00FA0D61" w:rsidRDefault="00A72FF6" w:rsidP="00A72FF6">
      <w:pPr>
        <w:pStyle w:val="Default"/>
        <w:ind w:firstLine="709"/>
        <w:jc w:val="both"/>
        <w:rPr>
          <w:color w:val="auto"/>
          <w:sz w:val="26"/>
          <w:szCs w:val="26"/>
        </w:rPr>
      </w:pPr>
      <w:r w:rsidRPr="00FA0D61">
        <w:rPr>
          <w:color w:val="auto"/>
          <w:sz w:val="26"/>
          <w:szCs w:val="26"/>
        </w:rPr>
        <w:t>- правила землепользования и застройки территории города Когалыма, утвержденные постановлением Администрации города Когалыма от 26.05.2022 №1200 «Об утверждении Правил землепользования и застройки города Когалыма»;</w:t>
      </w:r>
    </w:p>
    <w:p w14:paraId="79B82A4C" w14:textId="77777777" w:rsidR="00A72FF6" w:rsidRPr="00FA0D61" w:rsidRDefault="00A72FF6" w:rsidP="00A72FF6">
      <w:pPr>
        <w:pStyle w:val="Default"/>
        <w:ind w:firstLine="709"/>
        <w:jc w:val="both"/>
        <w:rPr>
          <w:color w:val="auto"/>
          <w:sz w:val="26"/>
          <w:szCs w:val="26"/>
        </w:rPr>
      </w:pPr>
      <w:r w:rsidRPr="00FA0D61">
        <w:rPr>
          <w:color w:val="auto"/>
          <w:sz w:val="26"/>
          <w:szCs w:val="26"/>
        </w:rPr>
        <w:t>- местные нормативы градостроительного проектирования города Когалыма, утвержденные постановлением Администрации города Когалыма от 08.08.2022 №1774 «Об утверждении местных нормативов градостроительного проектирования города Когалыма».</w:t>
      </w:r>
    </w:p>
    <w:p w14:paraId="293B939B" w14:textId="77777777" w:rsidR="00A72FF6" w:rsidRPr="00FA0D61" w:rsidRDefault="00A72FF6" w:rsidP="00A72FF6">
      <w:pPr>
        <w:pStyle w:val="Default"/>
        <w:ind w:firstLine="708"/>
        <w:jc w:val="both"/>
        <w:rPr>
          <w:color w:val="auto"/>
          <w:sz w:val="26"/>
          <w:szCs w:val="26"/>
        </w:rPr>
      </w:pPr>
      <w:r w:rsidRPr="00FA0D61">
        <w:rPr>
          <w:color w:val="auto"/>
          <w:sz w:val="26"/>
          <w:szCs w:val="26"/>
        </w:rPr>
        <w:t>В 2023 году в целях приведения в соответствие с действующим законодательством были внесены изменения в 6 действующих административных регламентов предоставления муниципальных услуг (в 2022 – 15).</w:t>
      </w:r>
    </w:p>
    <w:p w14:paraId="6D9A6DA8" w14:textId="77777777" w:rsidR="00A72FF6" w:rsidRPr="00FA0D61" w:rsidRDefault="00A72FF6" w:rsidP="00A72FF6">
      <w:pPr>
        <w:pStyle w:val="ConsPlusTitle"/>
        <w:widowControl/>
        <w:ind w:firstLine="709"/>
        <w:jc w:val="both"/>
        <w:rPr>
          <w:rFonts w:ascii="Times New Roman" w:hAnsi="Times New Roman" w:cs="Times New Roman"/>
          <w:b w:val="0"/>
          <w:bCs w:val="0"/>
          <w:sz w:val="26"/>
          <w:szCs w:val="26"/>
        </w:rPr>
      </w:pPr>
      <w:r w:rsidRPr="00FA0D61">
        <w:rPr>
          <w:rFonts w:ascii="Times New Roman" w:hAnsi="Times New Roman" w:cs="Times New Roman"/>
          <w:b w:val="0"/>
          <w:bCs w:val="0"/>
          <w:sz w:val="26"/>
          <w:szCs w:val="26"/>
        </w:rPr>
        <w:t xml:space="preserve">В 2023 году отделом архитектуры и градостроительства Администрации города Когалыма проводились работы по организации публичных слушаний, организовано 13 слушаний (в 2022 – 4 слушания). По результатам публичных слушаний было принято 11 нормативно – правовых актов об утверждении проектов планировки и межевания на территории города Когалыма (в 2022 – 4). </w:t>
      </w:r>
    </w:p>
    <w:p w14:paraId="586DC9C1" w14:textId="77777777" w:rsidR="00A72FF6" w:rsidRPr="00FA0D61" w:rsidRDefault="00A72FF6" w:rsidP="00A72FF6">
      <w:pPr>
        <w:autoSpaceDE w:val="0"/>
        <w:autoSpaceDN w:val="0"/>
        <w:adjustRightInd w:val="0"/>
        <w:ind w:firstLine="709"/>
        <w:jc w:val="both"/>
        <w:rPr>
          <w:sz w:val="26"/>
          <w:szCs w:val="26"/>
        </w:rPr>
      </w:pPr>
      <w:r w:rsidRPr="00FA0D61">
        <w:rPr>
          <w:sz w:val="26"/>
          <w:szCs w:val="26"/>
        </w:rPr>
        <w:t xml:space="preserve">В рамках ведения государственной информационной системы обеспечения градостроительной деятельности (далее – ГИСОГД) специалисты отдела архитектуры и градостроительства Администрации города Когалыма ведут адресный реестр и адресный план города Когалыма, архив разрешений на строительство и на ввод в эксплуатацию объектов, а также, предоставляют различную информацию по запросам организаций и граждан. </w:t>
      </w:r>
    </w:p>
    <w:p w14:paraId="06E1D78B" w14:textId="77777777" w:rsidR="00A72FF6" w:rsidRPr="00FA0D61" w:rsidRDefault="00A72FF6" w:rsidP="00A72FF6">
      <w:pPr>
        <w:autoSpaceDE w:val="0"/>
        <w:autoSpaceDN w:val="0"/>
        <w:adjustRightInd w:val="0"/>
        <w:ind w:firstLine="709"/>
        <w:jc w:val="both"/>
        <w:rPr>
          <w:sz w:val="26"/>
          <w:szCs w:val="26"/>
        </w:rPr>
      </w:pPr>
      <w:r w:rsidRPr="00FA0D61">
        <w:rPr>
          <w:sz w:val="26"/>
          <w:szCs w:val="26"/>
        </w:rPr>
        <w:t>В настоящее время специалистами отдела архитектуры и градостроительства Администрации города Когалыма разрешения на ввод в эксплуатацию, разрешения на строительство и градостроительные планы, нанесение на карту введенных объектов выполняются в ГИСОГД, таким образом, обеспечивается заполнение базы ГИСОГД.</w:t>
      </w:r>
    </w:p>
    <w:p w14:paraId="2116AE97" w14:textId="77777777" w:rsidR="00A72FF6" w:rsidRPr="00FA0D61" w:rsidRDefault="00A72FF6" w:rsidP="00A72FF6">
      <w:pPr>
        <w:pStyle w:val="a8"/>
        <w:ind w:left="0" w:firstLine="709"/>
        <w:rPr>
          <w:rFonts w:ascii="Times New Roman" w:hAnsi="Times New Roman"/>
          <w:sz w:val="26"/>
          <w:szCs w:val="26"/>
          <w:lang w:eastAsia="ru-RU"/>
        </w:rPr>
      </w:pPr>
      <w:r w:rsidRPr="00FA0D61">
        <w:rPr>
          <w:rFonts w:ascii="Times New Roman" w:hAnsi="Times New Roman"/>
          <w:sz w:val="26"/>
          <w:szCs w:val="26"/>
          <w:lang w:eastAsia="ru-RU"/>
        </w:rPr>
        <w:t>В рамках исполнения полномочий отделом архитектуры и градостроительства Администрации города Когалыма в 2023 году были выданы:</w:t>
      </w:r>
    </w:p>
    <w:p w14:paraId="7E348814" w14:textId="77777777" w:rsidR="00A72FF6" w:rsidRPr="00FA0D61" w:rsidRDefault="00A72FF6" w:rsidP="00A72FF6">
      <w:pPr>
        <w:pStyle w:val="a8"/>
        <w:ind w:left="0" w:firstLine="709"/>
        <w:rPr>
          <w:rFonts w:ascii="Times New Roman" w:hAnsi="Times New Roman"/>
          <w:sz w:val="26"/>
          <w:szCs w:val="26"/>
          <w:lang w:eastAsia="ru-RU"/>
        </w:rPr>
      </w:pPr>
      <w:r w:rsidRPr="00FA0D61">
        <w:rPr>
          <w:rFonts w:ascii="Times New Roman" w:hAnsi="Times New Roman"/>
          <w:sz w:val="26"/>
          <w:szCs w:val="26"/>
          <w:lang w:eastAsia="ru-RU"/>
        </w:rPr>
        <w:t>1) в отношении планируемых к строительству или реконструкции объектов индивидуального жилищного строительства или садовых домов:</w:t>
      </w:r>
    </w:p>
    <w:p w14:paraId="4055746E" w14:textId="77777777" w:rsidR="00A72FF6" w:rsidRPr="00FA0D61" w:rsidRDefault="00A72FF6" w:rsidP="00A72FF6">
      <w:pPr>
        <w:pStyle w:val="a8"/>
        <w:ind w:left="0" w:firstLine="709"/>
        <w:rPr>
          <w:rFonts w:ascii="Times New Roman" w:hAnsi="Times New Roman"/>
          <w:sz w:val="26"/>
          <w:szCs w:val="26"/>
          <w:lang w:eastAsia="ru-RU"/>
        </w:rPr>
      </w:pPr>
      <w:r w:rsidRPr="00FA0D61">
        <w:rPr>
          <w:rFonts w:ascii="Times New Roman" w:hAnsi="Times New Roman"/>
          <w:sz w:val="26"/>
          <w:szCs w:val="26"/>
          <w:lang w:eastAsia="ru-RU"/>
        </w:rPr>
        <w:t>- уведомления о соответствии требованиям законодательства – 24;</w:t>
      </w:r>
    </w:p>
    <w:p w14:paraId="296081E5" w14:textId="77777777" w:rsidR="00A72FF6" w:rsidRPr="00FA0D61" w:rsidRDefault="00A72FF6" w:rsidP="00A72FF6">
      <w:pPr>
        <w:pStyle w:val="a8"/>
        <w:ind w:left="0" w:firstLine="709"/>
        <w:rPr>
          <w:rFonts w:ascii="Times New Roman" w:hAnsi="Times New Roman"/>
          <w:sz w:val="26"/>
          <w:szCs w:val="26"/>
          <w:lang w:eastAsia="ru-RU"/>
        </w:rPr>
      </w:pPr>
      <w:r w:rsidRPr="00FA0D61">
        <w:rPr>
          <w:rFonts w:ascii="Times New Roman" w:hAnsi="Times New Roman"/>
          <w:sz w:val="26"/>
          <w:szCs w:val="26"/>
          <w:lang w:eastAsia="ru-RU"/>
        </w:rPr>
        <w:t>- уведомления о несоответствии требованиям законодательства – 2;</w:t>
      </w:r>
    </w:p>
    <w:p w14:paraId="7663F12D" w14:textId="77777777" w:rsidR="00A72FF6" w:rsidRPr="00FA0D61" w:rsidRDefault="00A72FF6" w:rsidP="00A72FF6">
      <w:pPr>
        <w:pStyle w:val="a8"/>
        <w:ind w:left="0" w:firstLine="709"/>
        <w:rPr>
          <w:rFonts w:ascii="Times New Roman" w:hAnsi="Times New Roman"/>
          <w:sz w:val="26"/>
          <w:szCs w:val="26"/>
          <w:lang w:eastAsia="ru-RU"/>
        </w:rPr>
      </w:pPr>
      <w:r w:rsidRPr="00FA0D61">
        <w:rPr>
          <w:rFonts w:ascii="Times New Roman" w:hAnsi="Times New Roman"/>
          <w:sz w:val="26"/>
          <w:szCs w:val="26"/>
          <w:lang w:eastAsia="ru-RU"/>
        </w:rPr>
        <w:t xml:space="preserve">2) в отношении построенных или реконструированных объектов индивидуального жилищного строительства или садовых домов: </w:t>
      </w:r>
    </w:p>
    <w:p w14:paraId="73283405" w14:textId="77777777" w:rsidR="00A72FF6" w:rsidRPr="00FA0D61" w:rsidRDefault="00A72FF6" w:rsidP="00A72FF6">
      <w:pPr>
        <w:pStyle w:val="a8"/>
        <w:ind w:left="0" w:firstLine="709"/>
        <w:rPr>
          <w:rFonts w:ascii="Times New Roman" w:hAnsi="Times New Roman"/>
          <w:sz w:val="26"/>
          <w:szCs w:val="26"/>
          <w:lang w:eastAsia="ru-RU"/>
        </w:rPr>
      </w:pPr>
      <w:r w:rsidRPr="00FA0D61">
        <w:rPr>
          <w:rFonts w:ascii="Times New Roman" w:hAnsi="Times New Roman"/>
          <w:sz w:val="26"/>
          <w:szCs w:val="26"/>
          <w:lang w:eastAsia="ru-RU"/>
        </w:rPr>
        <w:t>- уведомления о соответствии требованиям законодательства – 9;</w:t>
      </w:r>
    </w:p>
    <w:p w14:paraId="68609A93" w14:textId="77777777" w:rsidR="00A72FF6" w:rsidRPr="00FA0D61" w:rsidRDefault="00A72FF6" w:rsidP="00A72FF6">
      <w:pPr>
        <w:pStyle w:val="a8"/>
        <w:ind w:left="0" w:firstLine="709"/>
        <w:rPr>
          <w:rFonts w:ascii="Times New Roman" w:hAnsi="Times New Roman"/>
          <w:sz w:val="26"/>
          <w:szCs w:val="26"/>
          <w:lang w:eastAsia="ru-RU"/>
        </w:rPr>
      </w:pPr>
      <w:r w:rsidRPr="00FA0D61">
        <w:rPr>
          <w:rFonts w:ascii="Times New Roman" w:hAnsi="Times New Roman"/>
          <w:sz w:val="26"/>
          <w:szCs w:val="26"/>
          <w:lang w:eastAsia="ru-RU"/>
        </w:rPr>
        <w:t>- уведомления о несоответствии требованиям законодательства – 2;</w:t>
      </w:r>
    </w:p>
    <w:p w14:paraId="5D16F5DB" w14:textId="77777777" w:rsidR="00A72FF6" w:rsidRPr="00FA0D61" w:rsidRDefault="00A72FF6" w:rsidP="00A72FF6">
      <w:pPr>
        <w:autoSpaceDE w:val="0"/>
        <w:autoSpaceDN w:val="0"/>
        <w:adjustRightInd w:val="0"/>
        <w:ind w:firstLine="709"/>
        <w:jc w:val="both"/>
        <w:rPr>
          <w:sz w:val="26"/>
          <w:szCs w:val="26"/>
        </w:rPr>
      </w:pPr>
      <w:r w:rsidRPr="00FA0D61">
        <w:rPr>
          <w:sz w:val="26"/>
          <w:szCs w:val="26"/>
        </w:rPr>
        <w:t>3) решений о присвоении, изменении и аннулировании адресов объектов недвижимости – 138;</w:t>
      </w:r>
    </w:p>
    <w:p w14:paraId="54E2C772" w14:textId="77777777" w:rsidR="00A72FF6" w:rsidRPr="00FA0D61" w:rsidRDefault="00A72FF6" w:rsidP="00A72FF6">
      <w:pPr>
        <w:pStyle w:val="a8"/>
        <w:ind w:left="0" w:firstLine="709"/>
        <w:rPr>
          <w:rFonts w:ascii="Times New Roman" w:hAnsi="Times New Roman"/>
          <w:sz w:val="26"/>
          <w:szCs w:val="26"/>
          <w:lang w:eastAsia="ru-RU"/>
        </w:rPr>
      </w:pPr>
      <w:r w:rsidRPr="00FA0D61">
        <w:rPr>
          <w:rFonts w:ascii="Times New Roman" w:hAnsi="Times New Roman"/>
          <w:sz w:val="26"/>
          <w:szCs w:val="26"/>
          <w:lang w:eastAsia="ru-RU"/>
        </w:rPr>
        <w:t>4) разрешений на установку рекламных конструкций – 3;</w:t>
      </w:r>
    </w:p>
    <w:p w14:paraId="1B0A480B" w14:textId="77777777" w:rsidR="00A72FF6" w:rsidRPr="00FA0D61" w:rsidRDefault="00A72FF6" w:rsidP="00A72FF6">
      <w:pPr>
        <w:pStyle w:val="a8"/>
        <w:ind w:left="0" w:firstLine="709"/>
        <w:rPr>
          <w:rFonts w:ascii="Times New Roman" w:hAnsi="Times New Roman"/>
          <w:sz w:val="26"/>
          <w:szCs w:val="26"/>
          <w:lang w:eastAsia="ru-RU"/>
        </w:rPr>
      </w:pPr>
      <w:r w:rsidRPr="00FA0D61">
        <w:rPr>
          <w:rFonts w:ascii="Times New Roman" w:hAnsi="Times New Roman"/>
          <w:sz w:val="26"/>
          <w:szCs w:val="26"/>
          <w:lang w:eastAsia="ru-RU"/>
        </w:rPr>
        <w:t>5) решений о переводе или об отказе в переводе жилых помещений в нежилые или нежилых помещений в жилые помещения – 1 решение о переводе жилой квартиры в нежилой фонд;</w:t>
      </w:r>
    </w:p>
    <w:p w14:paraId="747A897C" w14:textId="77777777" w:rsidR="00A72FF6" w:rsidRPr="00FA0D61" w:rsidRDefault="00A72FF6" w:rsidP="00A72FF6">
      <w:pPr>
        <w:pStyle w:val="a8"/>
        <w:ind w:left="0" w:firstLine="709"/>
        <w:rPr>
          <w:rFonts w:ascii="Times New Roman" w:hAnsi="Times New Roman"/>
          <w:sz w:val="26"/>
          <w:szCs w:val="26"/>
          <w:lang w:eastAsia="ru-RU"/>
        </w:rPr>
      </w:pPr>
      <w:r w:rsidRPr="00FA0D61">
        <w:rPr>
          <w:rFonts w:ascii="Times New Roman" w:hAnsi="Times New Roman"/>
          <w:sz w:val="26"/>
          <w:szCs w:val="26"/>
          <w:lang w:eastAsia="ru-RU"/>
        </w:rPr>
        <w:t>6)</w:t>
      </w:r>
      <w:r w:rsidRPr="00FA0D61">
        <w:t xml:space="preserve"> </w:t>
      </w:r>
      <w:r w:rsidRPr="00FA0D61">
        <w:rPr>
          <w:rFonts w:ascii="Times New Roman" w:hAnsi="Times New Roman"/>
          <w:sz w:val="26"/>
          <w:szCs w:val="26"/>
          <w:lang w:eastAsia="ru-RU"/>
        </w:rPr>
        <w:t>актов освидетельствования, проведения основных работ по строительству объектов индивидуального жилищного строительства – 1;</w:t>
      </w:r>
    </w:p>
    <w:p w14:paraId="1BF962CB" w14:textId="77777777" w:rsidR="00A72FF6" w:rsidRPr="00FA0D61" w:rsidRDefault="00A72FF6" w:rsidP="00A72FF6">
      <w:pPr>
        <w:pStyle w:val="a8"/>
        <w:ind w:left="0" w:firstLine="709"/>
        <w:rPr>
          <w:rFonts w:ascii="Times New Roman" w:hAnsi="Times New Roman"/>
          <w:sz w:val="26"/>
          <w:szCs w:val="26"/>
          <w:lang w:eastAsia="ru-RU"/>
        </w:rPr>
      </w:pPr>
      <w:r w:rsidRPr="00FA0D61">
        <w:rPr>
          <w:rFonts w:ascii="Times New Roman" w:hAnsi="Times New Roman"/>
          <w:sz w:val="26"/>
          <w:szCs w:val="26"/>
          <w:lang w:eastAsia="ru-RU"/>
        </w:rPr>
        <w:t>7)</w:t>
      </w:r>
      <w:r w:rsidRPr="00FA0D61">
        <w:t xml:space="preserve"> </w:t>
      </w:r>
      <w:r w:rsidRPr="00FA0D61">
        <w:rPr>
          <w:rFonts w:ascii="Times New Roman" w:hAnsi="Times New Roman"/>
          <w:sz w:val="26"/>
          <w:szCs w:val="26"/>
          <w:lang w:eastAsia="ru-RU"/>
        </w:rPr>
        <w:t>согласования уведомления о планируемом сносе объекта капитального строительства и уведомления о завершении сноса объекта капитального строительства – 8;</w:t>
      </w:r>
    </w:p>
    <w:p w14:paraId="494FCC41" w14:textId="77777777" w:rsidR="00A72FF6" w:rsidRPr="00FA0D61" w:rsidRDefault="00A72FF6" w:rsidP="00A72FF6">
      <w:pPr>
        <w:pStyle w:val="a8"/>
        <w:ind w:left="0" w:firstLine="709"/>
        <w:rPr>
          <w:rFonts w:ascii="Times New Roman" w:hAnsi="Times New Roman"/>
          <w:sz w:val="26"/>
          <w:szCs w:val="26"/>
          <w:lang w:eastAsia="ru-RU"/>
        </w:rPr>
      </w:pPr>
      <w:r w:rsidRPr="00FA0D61">
        <w:rPr>
          <w:rFonts w:ascii="Times New Roman" w:hAnsi="Times New Roman"/>
          <w:sz w:val="26"/>
          <w:szCs w:val="26"/>
          <w:lang w:eastAsia="ru-RU"/>
        </w:rPr>
        <w:t>8) разрешения на установку информационной вывески, согласование дизайн-проекта размещения вывески – 92;</w:t>
      </w:r>
    </w:p>
    <w:p w14:paraId="155BB088" w14:textId="77777777" w:rsidR="00A72FF6" w:rsidRPr="00FA0D61" w:rsidRDefault="00A72FF6" w:rsidP="00A72FF6">
      <w:pPr>
        <w:pStyle w:val="a8"/>
        <w:ind w:left="0" w:firstLine="709"/>
        <w:rPr>
          <w:rFonts w:ascii="Times New Roman" w:hAnsi="Times New Roman"/>
          <w:sz w:val="26"/>
          <w:szCs w:val="26"/>
          <w:lang w:eastAsia="ru-RU"/>
        </w:rPr>
      </w:pPr>
      <w:r w:rsidRPr="00FA0D61">
        <w:rPr>
          <w:rFonts w:ascii="Times New Roman" w:hAnsi="Times New Roman"/>
          <w:sz w:val="26"/>
          <w:szCs w:val="26"/>
          <w:lang w:eastAsia="ru-RU"/>
        </w:rPr>
        <w:t>9)</w:t>
      </w:r>
      <w:r w:rsidRPr="00FA0D61">
        <w:t xml:space="preserve"> </w:t>
      </w:r>
      <w:r w:rsidRPr="00FA0D61">
        <w:rPr>
          <w:rFonts w:ascii="Times New Roman" w:hAnsi="Times New Roman"/>
          <w:sz w:val="26"/>
          <w:szCs w:val="26"/>
          <w:lang w:eastAsia="ru-RU"/>
        </w:rPr>
        <w:t>предоставление разрешения на осуществление земляных работ – 30;</w:t>
      </w:r>
    </w:p>
    <w:p w14:paraId="79901FDA" w14:textId="77777777" w:rsidR="00A72FF6" w:rsidRPr="00FA0D61" w:rsidRDefault="00A72FF6" w:rsidP="00A72FF6">
      <w:pPr>
        <w:pStyle w:val="a8"/>
        <w:ind w:left="0" w:firstLine="709"/>
        <w:rPr>
          <w:rFonts w:ascii="Times New Roman" w:hAnsi="Times New Roman"/>
          <w:sz w:val="26"/>
          <w:szCs w:val="26"/>
          <w:lang w:eastAsia="ru-RU"/>
        </w:rPr>
      </w:pPr>
      <w:r w:rsidRPr="00FA0D61">
        <w:rPr>
          <w:rFonts w:ascii="Times New Roman" w:hAnsi="Times New Roman"/>
          <w:sz w:val="26"/>
          <w:szCs w:val="26"/>
          <w:lang w:eastAsia="ru-RU"/>
        </w:rPr>
        <w:t>10) установление сервитута (публичного сервитута) в отношении земельного участка, находящегося в государственной или муниципальной собственности – 11.</w:t>
      </w:r>
    </w:p>
    <w:p w14:paraId="2922F538" w14:textId="77777777" w:rsidR="00A72FF6" w:rsidRPr="00FA0D61" w:rsidRDefault="00A72FF6" w:rsidP="00A72FF6">
      <w:pPr>
        <w:autoSpaceDE w:val="0"/>
        <w:autoSpaceDN w:val="0"/>
        <w:adjustRightInd w:val="0"/>
        <w:ind w:firstLine="709"/>
        <w:jc w:val="both"/>
        <w:rPr>
          <w:color w:val="FF0000"/>
          <w:sz w:val="26"/>
          <w:szCs w:val="26"/>
        </w:rPr>
      </w:pPr>
    </w:p>
    <w:p w14:paraId="3D26251C" w14:textId="77777777" w:rsidR="00A72FF6" w:rsidRPr="00FA0D61" w:rsidRDefault="00A72FF6" w:rsidP="00A72FF6">
      <w:pPr>
        <w:keepNext/>
        <w:ind w:firstLine="709"/>
        <w:jc w:val="both"/>
        <w:outlineLvl w:val="0"/>
        <w:rPr>
          <w:b/>
          <w:sz w:val="26"/>
          <w:szCs w:val="26"/>
        </w:rPr>
      </w:pPr>
      <w:bookmarkStart w:id="85" w:name="_Toc156207254"/>
      <w:r w:rsidRPr="00FA0D61">
        <w:rPr>
          <w:b/>
          <w:sz w:val="26"/>
          <w:szCs w:val="26"/>
        </w:rPr>
        <w:t xml:space="preserve">26. Присвоение </w:t>
      </w:r>
      <w:bookmarkEnd w:id="84"/>
      <w:r w:rsidRPr="00FA0D61">
        <w:rPr>
          <w:b/>
          <w:sz w:val="26"/>
          <w:szCs w:val="26"/>
        </w:rPr>
        <w:t>адресов объектам адресации, изменение, аннулирование адресов, присвоение наименований элементам улично-дорожной сети (за исключением автомобильных дорог федерального значения, автомобильных дорог регионального или межмуниципального значения), наименований элементам планировочной структуры в границах городского округа, изменение, аннулирование таких наименований, размещение информации в государственном адресном реестре</w:t>
      </w:r>
      <w:bookmarkEnd w:id="85"/>
    </w:p>
    <w:p w14:paraId="7B6A6CC0" w14:textId="77777777" w:rsidR="00A72FF6" w:rsidRPr="00FA0D61" w:rsidRDefault="00A72FF6" w:rsidP="00A72FF6">
      <w:pPr>
        <w:keepNext/>
        <w:ind w:firstLine="709"/>
        <w:jc w:val="both"/>
      </w:pPr>
    </w:p>
    <w:p w14:paraId="3CDAE9D3" w14:textId="77777777" w:rsidR="00A72FF6" w:rsidRPr="00FA0D61" w:rsidRDefault="00A72FF6" w:rsidP="00A72FF6">
      <w:pPr>
        <w:ind w:firstLine="708"/>
        <w:jc w:val="both"/>
        <w:rPr>
          <w:sz w:val="26"/>
          <w:szCs w:val="26"/>
        </w:rPr>
      </w:pPr>
      <w:bookmarkStart w:id="86" w:name="_Toc352163235"/>
      <w:r w:rsidRPr="00FA0D61">
        <w:rPr>
          <w:sz w:val="26"/>
          <w:szCs w:val="26"/>
        </w:rPr>
        <w:t>В 2023 году принято 138 муниципальных правовых актов (постановлений Администрации города Когалыма) о присвоении адресов объектам недвижимости. Все постановления Администрации города Когалыма о присвоении адреса объектам недвижимости размещены в федеральной информационной адресной системе.</w:t>
      </w:r>
    </w:p>
    <w:p w14:paraId="35492908" w14:textId="77777777" w:rsidR="00A72FF6" w:rsidRPr="00FA0D61" w:rsidRDefault="00A72FF6" w:rsidP="00A72FF6">
      <w:pPr>
        <w:ind w:firstLine="708"/>
        <w:jc w:val="both"/>
        <w:rPr>
          <w:sz w:val="26"/>
          <w:szCs w:val="26"/>
        </w:rPr>
      </w:pPr>
      <w:r w:rsidRPr="00FA0D61">
        <w:rPr>
          <w:sz w:val="26"/>
          <w:szCs w:val="26"/>
        </w:rPr>
        <w:t>Присвоения наименований элементам улично-дорожной сети в 2023 году не осуществлялось. Также в 2023 году постановлением Администрации города Когалыма присвоено наименование элементу планировочной структуры Сквер «Дружбы Народов».</w:t>
      </w:r>
    </w:p>
    <w:p w14:paraId="52B7E887" w14:textId="77777777" w:rsidR="00A72FF6" w:rsidRPr="00FA0D61" w:rsidRDefault="00A72FF6" w:rsidP="00A72FF6">
      <w:pPr>
        <w:ind w:firstLine="709"/>
        <w:jc w:val="both"/>
        <w:rPr>
          <w:bCs/>
          <w:color w:val="FF0000"/>
          <w:sz w:val="26"/>
          <w:szCs w:val="26"/>
        </w:rPr>
      </w:pPr>
    </w:p>
    <w:p w14:paraId="74606DF6" w14:textId="77777777" w:rsidR="00A72FF6" w:rsidRPr="00FA0D61" w:rsidRDefault="00A72FF6" w:rsidP="00A72FF6">
      <w:pPr>
        <w:keepNext/>
        <w:ind w:firstLine="709"/>
        <w:jc w:val="both"/>
        <w:outlineLvl w:val="0"/>
        <w:rPr>
          <w:sz w:val="26"/>
          <w:szCs w:val="26"/>
        </w:rPr>
      </w:pPr>
      <w:bookmarkStart w:id="87" w:name="_Toc156207255"/>
      <w:bookmarkStart w:id="88" w:name="_Toc352163240"/>
      <w:bookmarkEnd w:id="86"/>
      <w:r w:rsidRPr="00FA0D61">
        <w:rPr>
          <w:b/>
          <w:sz w:val="26"/>
          <w:szCs w:val="26"/>
        </w:rPr>
        <w:t>27. Организация и осуществление мероприятий по территориальной обороне и гражданской обороне, защите населения и территории городского округа от чрезвычайных ситуаций природного и техногенного характера, включая поддержку в состоянии постоянной готовности к использованию систем оповещения населения об опасности, объектов гражданской обороны, создание и содержание в целях гражданской обороны запасов материально-технических, продовольственных, медицинских и иных средств</w:t>
      </w:r>
      <w:bookmarkEnd w:id="87"/>
    </w:p>
    <w:p w14:paraId="32677E4A" w14:textId="77777777" w:rsidR="00A72FF6" w:rsidRPr="00FA0D61" w:rsidRDefault="00A72FF6" w:rsidP="00A72FF6">
      <w:pPr>
        <w:widowControl w:val="0"/>
        <w:autoSpaceDE w:val="0"/>
        <w:autoSpaceDN w:val="0"/>
        <w:adjustRightInd w:val="0"/>
        <w:ind w:firstLine="709"/>
        <w:jc w:val="both"/>
        <w:rPr>
          <w:b/>
          <w:sz w:val="26"/>
          <w:szCs w:val="26"/>
        </w:rPr>
      </w:pPr>
    </w:p>
    <w:p w14:paraId="4764A38A" w14:textId="77777777" w:rsidR="00A72FF6" w:rsidRPr="00FA0D61" w:rsidRDefault="00A72FF6" w:rsidP="00A72FF6">
      <w:pPr>
        <w:spacing w:line="276" w:lineRule="auto"/>
        <w:ind w:firstLine="709"/>
        <w:jc w:val="both"/>
        <w:rPr>
          <w:sz w:val="26"/>
          <w:szCs w:val="26"/>
        </w:rPr>
      </w:pPr>
      <w:bookmarkStart w:id="89" w:name="_Toc352163236"/>
      <w:bookmarkStart w:id="90" w:name="_Toc352163237"/>
      <w:r w:rsidRPr="00FA0D61">
        <w:rPr>
          <w:sz w:val="26"/>
          <w:szCs w:val="26"/>
        </w:rPr>
        <w:t>Организация гражданской обороны и защиты населения и территории города Когалыма от чрезвычайных ситуаций природного и техногенного характера осуществляется на основании действующего законодательства, нормативных правовых актов Ханты-Мансийского автономного округа - Югры и муниципального образования.</w:t>
      </w:r>
    </w:p>
    <w:p w14:paraId="7AE2C9FC" w14:textId="77777777" w:rsidR="00A72FF6" w:rsidRPr="00FA0D61" w:rsidRDefault="00A72FF6" w:rsidP="00A72FF6">
      <w:pPr>
        <w:spacing w:line="276" w:lineRule="auto"/>
        <w:ind w:firstLine="709"/>
        <w:jc w:val="both"/>
        <w:rPr>
          <w:sz w:val="26"/>
          <w:szCs w:val="26"/>
        </w:rPr>
      </w:pPr>
      <w:r w:rsidRPr="00FA0D61">
        <w:rPr>
          <w:sz w:val="26"/>
          <w:szCs w:val="26"/>
        </w:rPr>
        <w:t>В городе Когалыме создан штаб гражданской обороны, имеется пункт управления мероприятиями гражданской обороны города. Созданные штабы служб гражданской обороны города, объектов экономики и штаба гражданской обороны города Когалыма к выполнению возложенных на них задач готовы. На двух предприятиях города созданы нештатные формирования по обеспечению выполнения мероприятий по гражданской обороне в количестве 60 человек, 17 единиц техники, зарегистрировано 1 нештатное аварийно-спасательное формирование общей численностью 65 человек.</w:t>
      </w:r>
    </w:p>
    <w:p w14:paraId="696BB51E" w14:textId="77777777" w:rsidR="00A72FF6" w:rsidRPr="00FA0D61" w:rsidRDefault="00A72FF6" w:rsidP="00A72FF6">
      <w:pPr>
        <w:spacing w:line="276" w:lineRule="auto"/>
        <w:ind w:firstLine="709"/>
        <w:jc w:val="both"/>
        <w:rPr>
          <w:sz w:val="26"/>
          <w:szCs w:val="26"/>
        </w:rPr>
      </w:pPr>
      <w:r w:rsidRPr="00FA0D61">
        <w:rPr>
          <w:sz w:val="26"/>
          <w:szCs w:val="26"/>
        </w:rPr>
        <w:t>Мероприятия по оповещению населения об опасностях военного и мирного времени проводятся в соответствии с действующим законодательством. Техническое состояние муниципальной системы оповещения и связи находится в постоянной готовности к использованию. В 2023 году в рамках участия во Всероссийской тренировке по гражданской обороне проводилась проверка работоспособности муниципальной системы оповещения населения. Обязанности по созданию службы гражданской обороны оповещения и связи возложены на МКУ «ЕДДС города Когалыма», в том числе по функционированию пульта управления муниципальной системой оповещения.</w:t>
      </w:r>
    </w:p>
    <w:p w14:paraId="64102161" w14:textId="77777777" w:rsidR="00A72FF6" w:rsidRPr="00FA0D61" w:rsidRDefault="00A72FF6" w:rsidP="00A72FF6">
      <w:pPr>
        <w:spacing w:line="276" w:lineRule="auto"/>
        <w:ind w:firstLine="709"/>
        <w:jc w:val="both"/>
        <w:rPr>
          <w:sz w:val="26"/>
          <w:szCs w:val="26"/>
        </w:rPr>
      </w:pPr>
      <w:r w:rsidRPr="00FA0D61">
        <w:rPr>
          <w:sz w:val="26"/>
          <w:szCs w:val="26"/>
        </w:rPr>
        <w:t>По итогам проведения Всероссийской тренировки по гражданской обороне Главным управлением МЧС России по Ханты-Мансийскому автономному округу – Югре город Когалым отмечен в лучшую сторону.</w:t>
      </w:r>
    </w:p>
    <w:p w14:paraId="59DD6C24" w14:textId="77777777" w:rsidR="00A72FF6" w:rsidRPr="00FA0D61" w:rsidRDefault="00A72FF6" w:rsidP="00A72FF6">
      <w:pPr>
        <w:suppressAutoHyphens/>
        <w:ind w:firstLine="709"/>
        <w:rPr>
          <w:sz w:val="26"/>
          <w:szCs w:val="26"/>
        </w:rPr>
      </w:pPr>
      <w:r w:rsidRPr="00FA0D61">
        <w:rPr>
          <w:sz w:val="26"/>
          <w:szCs w:val="26"/>
        </w:rPr>
        <w:t>Резервы материальных и финансовых средств для предупреждения, ликвидации чрезвычайных ситуаций и в целях гражданской обороны созданы в соответствии с действующим законодательством и достаточном количестве. Объем резервов определён нормативными правовыми актами муниципального образования и составляет: резерв финансовых средств - в объеме 12 000,0 тыс. рублей, резерв материальных ресурсов - в объеме 2 737,0 тыс. рублей.</w:t>
      </w:r>
    </w:p>
    <w:p w14:paraId="1E8A7C1E" w14:textId="77777777" w:rsidR="00A72FF6" w:rsidRPr="00FA0D61" w:rsidRDefault="00A72FF6" w:rsidP="00A72FF6">
      <w:pPr>
        <w:suppressAutoHyphens/>
        <w:ind w:firstLine="709"/>
        <w:rPr>
          <w:color w:val="FF0000"/>
          <w:sz w:val="26"/>
          <w:szCs w:val="26"/>
        </w:rPr>
      </w:pPr>
    </w:p>
    <w:p w14:paraId="41C858F9" w14:textId="77777777" w:rsidR="00A72FF6" w:rsidRPr="00FA0D61" w:rsidRDefault="00A72FF6" w:rsidP="00A72FF6">
      <w:pPr>
        <w:keepNext/>
        <w:ind w:firstLine="709"/>
        <w:jc w:val="both"/>
        <w:outlineLvl w:val="0"/>
        <w:rPr>
          <w:sz w:val="26"/>
          <w:szCs w:val="26"/>
        </w:rPr>
      </w:pPr>
      <w:bookmarkStart w:id="91" w:name="_Toc156207256"/>
      <w:r w:rsidRPr="00FA0D61">
        <w:rPr>
          <w:b/>
          <w:sz w:val="26"/>
          <w:szCs w:val="26"/>
        </w:rPr>
        <w:t xml:space="preserve">28. </w:t>
      </w:r>
      <w:bookmarkEnd w:id="89"/>
      <w:r w:rsidRPr="00FA0D61">
        <w:rPr>
          <w:b/>
          <w:sz w:val="26"/>
          <w:szCs w:val="26"/>
        </w:rPr>
        <w:t>Создание, содержание и организация деятельности аварийно-спасательных служб и (или) аварийно-спасательных формирований на территории городского округа</w:t>
      </w:r>
      <w:bookmarkEnd w:id="91"/>
    </w:p>
    <w:p w14:paraId="3E0A2CA3" w14:textId="77777777" w:rsidR="00A72FF6" w:rsidRPr="00FA0D61" w:rsidRDefault="00A72FF6" w:rsidP="00A72FF6">
      <w:pPr>
        <w:widowControl w:val="0"/>
        <w:autoSpaceDE w:val="0"/>
        <w:autoSpaceDN w:val="0"/>
        <w:adjustRightInd w:val="0"/>
        <w:ind w:firstLine="709"/>
        <w:jc w:val="both"/>
        <w:rPr>
          <w:sz w:val="26"/>
          <w:szCs w:val="26"/>
        </w:rPr>
      </w:pPr>
    </w:p>
    <w:p w14:paraId="275F3D70" w14:textId="77777777" w:rsidR="00A72FF6" w:rsidRPr="00FA0D61" w:rsidRDefault="00A72FF6" w:rsidP="00A72FF6">
      <w:pPr>
        <w:spacing w:line="276" w:lineRule="auto"/>
        <w:ind w:firstLine="709"/>
        <w:jc w:val="both"/>
        <w:rPr>
          <w:sz w:val="26"/>
          <w:szCs w:val="26"/>
        </w:rPr>
      </w:pPr>
      <w:r w:rsidRPr="00FA0D61">
        <w:rPr>
          <w:sz w:val="26"/>
          <w:szCs w:val="26"/>
        </w:rPr>
        <w:t>Порядок создания, содержания и организации деятельности аварийно-спасательных служб и аварийно-спасательных формирований на территории города Когалыма определён муниципальным нормативным правовым актом.</w:t>
      </w:r>
    </w:p>
    <w:p w14:paraId="0BC4AB76" w14:textId="77777777" w:rsidR="00A72FF6" w:rsidRPr="00FA0D61" w:rsidRDefault="00A72FF6" w:rsidP="00A72FF6">
      <w:pPr>
        <w:spacing w:line="276" w:lineRule="auto"/>
        <w:ind w:firstLine="709"/>
        <w:jc w:val="both"/>
        <w:rPr>
          <w:sz w:val="26"/>
          <w:szCs w:val="26"/>
        </w:rPr>
      </w:pPr>
      <w:r w:rsidRPr="00FA0D61">
        <w:rPr>
          <w:sz w:val="26"/>
          <w:szCs w:val="26"/>
        </w:rPr>
        <w:t>В Когалымское городское звено территориальной подсистемы Ханты-Мансийского автономного округа - Югры единой государственной системы предупреждения и ликвидации чрезвычайных ситуаций входят силы постоянной готовности, в обязанности которых входит немедленное реагирование на все виды чрезвычайных ситуаций.</w:t>
      </w:r>
    </w:p>
    <w:p w14:paraId="12F28312" w14:textId="77777777" w:rsidR="00A72FF6" w:rsidRPr="00FA0D61" w:rsidRDefault="00A72FF6" w:rsidP="00A72FF6">
      <w:pPr>
        <w:spacing w:line="276" w:lineRule="auto"/>
        <w:ind w:firstLine="709"/>
        <w:jc w:val="both"/>
        <w:rPr>
          <w:sz w:val="26"/>
          <w:szCs w:val="26"/>
        </w:rPr>
      </w:pPr>
      <w:r w:rsidRPr="00FA0D61">
        <w:rPr>
          <w:sz w:val="26"/>
          <w:szCs w:val="26"/>
        </w:rPr>
        <w:t>Штатные аварийно-спасательные службы и аварийно-спасательные формирования на территории города, органами местного самоуправления не создавались.</w:t>
      </w:r>
    </w:p>
    <w:p w14:paraId="7C9AFBAA" w14:textId="77777777" w:rsidR="00A72FF6" w:rsidRPr="00FA0D61" w:rsidRDefault="00A72FF6" w:rsidP="00A72FF6">
      <w:pPr>
        <w:spacing w:line="276" w:lineRule="auto"/>
        <w:ind w:firstLine="709"/>
        <w:jc w:val="both"/>
        <w:rPr>
          <w:sz w:val="26"/>
          <w:szCs w:val="26"/>
        </w:rPr>
      </w:pPr>
      <w:r w:rsidRPr="00FA0D61">
        <w:rPr>
          <w:sz w:val="26"/>
          <w:szCs w:val="26"/>
        </w:rPr>
        <w:t>В целях организации взаимодействия сил постоянной готовности, предприятий и организаций различных форм собственности в режимах повседневной деятельности, повышенной готовности и чрезвычайных ситуаций, в круглосуточном режиме функционирует муниципальное казенное учреждение МКУ «ЕДДС города Когалыма, а также обеспечен вызов экстренных оперативных служб города по единому телефону 112.</w:t>
      </w:r>
    </w:p>
    <w:p w14:paraId="60B59673" w14:textId="77777777" w:rsidR="00A72FF6" w:rsidRPr="00FA0D61" w:rsidRDefault="00A72FF6" w:rsidP="00A72FF6">
      <w:pPr>
        <w:spacing w:line="276" w:lineRule="auto"/>
        <w:ind w:firstLine="709"/>
        <w:jc w:val="both"/>
        <w:rPr>
          <w:sz w:val="26"/>
          <w:szCs w:val="26"/>
        </w:rPr>
      </w:pPr>
      <w:r w:rsidRPr="00FA0D61">
        <w:rPr>
          <w:sz w:val="26"/>
          <w:szCs w:val="26"/>
        </w:rPr>
        <w:t>По результатам первого этапа смотра конкурса на звание «Лучшая единая дежурно-диспетчерская служба муниципального образования Ханты-Мансийского автономного округа - Югры» в 2023 году, проводимой Главным управлением МЧС России по Ханты-Мансийскому автономному округу - Югре, МКУ «ЕДДС города Когалыма» заняло первое место.</w:t>
      </w:r>
    </w:p>
    <w:p w14:paraId="3159B6FC" w14:textId="77777777" w:rsidR="00A72FF6" w:rsidRPr="00FA0D61" w:rsidRDefault="00A72FF6" w:rsidP="00A72FF6">
      <w:pPr>
        <w:ind w:firstLine="709"/>
        <w:jc w:val="both"/>
        <w:rPr>
          <w:color w:val="FF0000"/>
          <w:sz w:val="26"/>
          <w:szCs w:val="26"/>
        </w:rPr>
      </w:pPr>
    </w:p>
    <w:p w14:paraId="59CDA907" w14:textId="77777777" w:rsidR="00A72FF6" w:rsidRPr="00FA0D61" w:rsidRDefault="00A72FF6" w:rsidP="00A72FF6">
      <w:pPr>
        <w:keepNext/>
        <w:ind w:firstLine="709"/>
        <w:jc w:val="both"/>
        <w:outlineLvl w:val="0"/>
        <w:rPr>
          <w:sz w:val="26"/>
          <w:szCs w:val="26"/>
        </w:rPr>
      </w:pPr>
      <w:bookmarkStart w:id="92" w:name="_Toc156207257"/>
      <w:r w:rsidRPr="00FA0D61">
        <w:rPr>
          <w:b/>
          <w:sz w:val="26"/>
          <w:szCs w:val="26"/>
        </w:rPr>
        <w:t xml:space="preserve">29. </w:t>
      </w:r>
      <w:bookmarkEnd w:id="90"/>
      <w:r w:rsidRPr="00FA0D61">
        <w:rPr>
          <w:b/>
          <w:sz w:val="26"/>
          <w:szCs w:val="26"/>
        </w:rPr>
        <w:t>Создание, развитие и обеспечение охраны лечебно-оздоровительных местностей и курортов местного значения на территории городского округа, а также осуществление муниципального контроля в области охраны и использования особо охраняемых природных территорий местного значения</w:t>
      </w:r>
      <w:bookmarkEnd w:id="92"/>
    </w:p>
    <w:p w14:paraId="41DA5652" w14:textId="77777777" w:rsidR="00A72FF6" w:rsidRPr="00FA0D61" w:rsidRDefault="00A72FF6" w:rsidP="00A72FF6">
      <w:pPr>
        <w:widowControl w:val="0"/>
        <w:autoSpaceDE w:val="0"/>
        <w:autoSpaceDN w:val="0"/>
        <w:adjustRightInd w:val="0"/>
        <w:ind w:firstLine="709"/>
        <w:jc w:val="both"/>
        <w:rPr>
          <w:sz w:val="26"/>
          <w:szCs w:val="26"/>
        </w:rPr>
      </w:pPr>
    </w:p>
    <w:p w14:paraId="702E6D64" w14:textId="77777777" w:rsidR="00A72FF6" w:rsidRPr="00FA0D61" w:rsidRDefault="00A72FF6" w:rsidP="00A72FF6">
      <w:pPr>
        <w:ind w:firstLine="709"/>
        <w:jc w:val="both"/>
        <w:rPr>
          <w:sz w:val="26"/>
          <w:szCs w:val="26"/>
        </w:rPr>
      </w:pPr>
      <w:r w:rsidRPr="00FA0D61">
        <w:rPr>
          <w:sz w:val="26"/>
          <w:szCs w:val="26"/>
        </w:rPr>
        <w:t>Лечебно-оздоровительные местности и курорты местного значения, а также особо охраняемые природные территории местного значения на территории города Когалыма отсутствуют.</w:t>
      </w:r>
      <w:bookmarkStart w:id="93" w:name="_Toc352163238"/>
    </w:p>
    <w:p w14:paraId="40277ADB" w14:textId="77777777" w:rsidR="00A72FF6" w:rsidRPr="00FA0D61" w:rsidRDefault="00A72FF6" w:rsidP="00A72FF6">
      <w:pPr>
        <w:jc w:val="both"/>
        <w:rPr>
          <w:color w:val="FF0000"/>
          <w:sz w:val="26"/>
          <w:szCs w:val="26"/>
        </w:rPr>
      </w:pPr>
    </w:p>
    <w:p w14:paraId="45A10231" w14:textId="77777777" w:rsidR="00A72FF6" w:rsidRPr="00FA0D61" w:rsidRDefault="00A72FF6" w:rsidP="00A72FF6">
      <w:pPr>
        <w:keepNext/>
        <w:ind w:firstLine="709"/>
        <w:jc w:val="both"/>
        <w:outlineLvl w:val="0"/>
        <w:rPr>
          <w:b/>
          <w:spacing w:val="-6"/>
          <w:sz w:val="26"/>
          <w:szCs w:val="26"/>
        </w:rPr>
      </w:pPr>
      <w:bookmarkStart w:id="94" w:name="_Toc156207258"/>
      <w:r w:rsidRPr="00FA0D61">
        <w:rPr>
          <w:b/>
          <w:spacing w:val="-6"/>
          <w:sz w:val="26"/>
          <w:szCs w:val="26"/>
        </w:rPr>
        <w:t xml:space="preserve">30. </w:t>
      </w:r>
      <w:bookmarkEnd w:id="93"/>
      <w:r w:rsidRPr="00FA0D61">
        <w:rPr>
          <w:b/>
          <w:spacing w:val="-6"/>
          <w:sz w:val="26"/>
          <w:szCs w:val="26"/>
        </w:rPr>
        <w:t>Организация и осуществление мероприятий по мобилизационной подготовке муниципальных предприятий и учреждений, находящихся на территории городского округа</w:t>
      </w:r>
      <w:bookmarkEnd w:id="94"/>
    </w:p>
    <w:p w14:paraId="4CDDFB73" w14:textId="77777777" w:rsidR="00A72FF6" w:rsidRPr="00FA0D61" w:rsidRDefault="00A72FF6" w:rsidP="00A72FF6">
      <w:pPr>
        <w:widowControl w:val="0"/>
        <w:autoSpaceDE w:val="0"/>
        <w:autoSpaceDN w:val="0"/>
        <w:adjustRightInd w:val="0"/>
        <w:ind w:firstLine="709"/>
        <w:jc w:val="both"/>
        <w:rPr>
          <w:sz w:val="26"/>
          <w:szCs w:val="26"/>
        </w:rPr>
      </w:pPr>
    </w:p>
    <w:p w14:paraId="7B0448F5" w14:textId="77777777" w:rsidR="00A72FF6" w:rsidRPr="00FA0D61" w:rsidRDefault="00A72FF6" w:rsidP="00A72FF6">
      <w:pPr>
        <w:shd w:val="clear" w:color="auto" w:fill="FFFFFF"/>
        <w:tabs>
          <w:tab w:val="left" w:pos="1134"/>
        </w:tabs>
        <w:ind w:firstLine="709"/>
        <w:jc w:val="both"/>
        <w:rPr>
          <w:sz w:val="26"/>
          <w:szCs w:val="26"/>
        </w:rPr>
      </w:pPr>
      <w:bookmarkStart w:id="95" w:name="_Toc352163239"/>
      <w:r w:rsidRPr="00FA0D61">
        <w:rPr>
          <w:sz w:val="26"/>
          <w:szCs w:val="26"/>
        </w:rPr>
        <w:t xml:space="preserve">Главная задача мобилизационной подготовки в 2023 году - повышение уровня практической подготовки руководителей и должностных лиц всех уровней органов местного самоуправления городских округов и муниципальных районов Ханты-Мансийского автономного округа - Югры и решению задач в период мобилизации, в период действия военного положения и в военное время с учётом опыта частичной мобилизации в Российской Федерации. </w:t>
      </w:r>
    </w:p>
    <w:p w14:paraId="6E6FEB91" w14:textId="77777777" w:rsidR="00A72FF6" w:rsidRPr="00FA0D61" w:rsidRDefault="00A72FF6" w:rsidP="00A72FF6">
      <w:pPr>
        <w:shd w:val="clear" w:color="auto" w:fill="FFFFFF"/>
        <w:tabs>
          <w:tab w:val="left" w:pos="1134"/>
        </w:tabs>
        <w:ind w:firstLine="709"/>
        <w:jc w:val="both"/>
        <w:rPr>
          <w:sz w:val="26"/>
          <w:szCs w:val="26"/>
        </w:rPr>
      </w:pPr>
      <w:r w:rsidRPr="00FA0D61">
        <w:rPr>
          <w:sz w:val="26"/>
          <w:szCs w:val="26"/>
        </w:rPr>
        <w:t>Целями мобилизационной подготовки в 2023 году являлось:</w:t>
      </w:r>
    </w:p>
    <w:p w14:paraId="56AD1096" w14:textId="77777777" w:rsidR="00A72FF6" w:rsidRPr="00FA0D61" w:rsidRDefault="00A72FF6" w:rsidP="00A72FF6">
      <w:pPr>
        <w:shd w:val="clear" w:color="auto" w:fill="FFFFFF"/>
        <w:tabs>
          <w:tab w:val="left" w:pos="1134"/>
        </w:tabs>
        <w:ind w:firstLine="709"/>
        <w:jc w:val="both"/>
        <w:rPr>
          <w:sz w:val="26"/>
          <w:szCs w:val="26"/>
        </w:rPr>
      </w:pPr>
      <w:r w:rsidRPr="00FA0D61">
        <w:rPr>
          <w:sz w:val="26"/>
          <w:szCs w:val="26"/>
        </w:rPr>
        <w:t>-</w:t>
      </w:r>
      <w:r w:rsidRPr="00FA0D61">
        <w:rPr>
          <w:sz w:val="26"/>
          <w:szCs w:val="26"/>
        </w:rPr>
        <w:tab/>
        <w:t xml:space="preserve">совершенствование практической подготовки руководителей и должностных лиц всех уровней органов местного самоуправления и решению задач в период мобилизации, в период действия военного положения и в военное время. </w:t>
      </w:r>
    </w:p>
    <w:p w14:paraId="48622E85" w14:textId="77777777" w:rsidR="00A72FF6" w:rsidRPr="00FA0D61" w:rsidRDefault="00A72FF6" w:rsidP="00A72FF6">
      <w:pPr>
        <w:shd w:val="clear" w:color="auto" w:fill="FFFFFF"/>
        <w:tabs>
          <w:tab w:val="left" w:pos="1134"/>
        </w:tabs>
        <w:ind w:firstLine="709"/>
        <w:jc w:val="both"/>
        <w:rPr>
          <w:sz w:val="26"/>
          <w:szCs w:val="26"/>
        </w:rPr>
      </w:pPr>
      <w:r w:rsidRPr="00FA0D61">
        <w:rPr>
          <w:sz w:val="26"/>
          <w:szCs w:val="26"/>
        </w:rPr>
        <w:t>-</w:t>
      </w:r>
      <w:r w:rsidRPr="00FA0D61">
        <w:rPr>
          <w:sz w:val="26"/>
          <w:szCs w:val="26"/>
        </w:rPr>
        <w:tab/>
        <w:t>совершенствование взаимодействия между органами местного самоуправления, исполнительными органами Ханты-Мансийского автономного округа - Югры и органами военного управления по вопросам мобилизационной подготовки и мобилизации.</w:t>
      </w:r>
    </w:p>
    <w:p w14:paraId="799F90F6" w14:textId="77777777" w:rsidR="00A72FF6" w:rsidRPr="00FA0D61" w:rsidRDefault="00A72FF6" w:rsidP="00A72FF6">
      <w:pPr>
        <w:ind w:firstLine="709"/>
        <w:jc w:val="both"/>
        <w:rPr>
          <w:sz w:val="26"/>
          <w:szCs w:val="26"/>
        </w:rPr>
      </w:pPr>
      <w:r w:rsidRPr="00FA0D61">
        <w:rPr>
          <w:sz w:val="26"/>
          <w:szCs w:val="26"/>
        </w:rPr>
        <w:t>В 2023 году специальным сектором Администрации города Когалыма подготовлено и проведено:</w:t>
      </w:r>
    </w:p>
    <w:p w14:paraId="798915BD" w14:textId="77777777" w:rsidR="00A72FF6" w:rsidRPr="00FA0D61" w:rsidRDefault="00A72FF6" w:rsidP="00A72FF6">
      <w:pPr>
        <w:shd w:val="clear" w:color="auto" w:fill="FFFFFF"/>
        <w:tabs>
          <w:tab w:val="left" w:pos="1134"/>
        </w:tabs>
        <w:ind w:firstLine="709"/>
        <w:jc w:val="both"/>
        <w:rPr>
          <w:sz w:val="26"/>
          <w:szCs w:val="26"/>
        </w:rPr>
      </w:pPr>
      <w:r w:rsidRPr="00FA0D61">
        <w:rPr>
          <w:sz w:val="26"/>
          <w:szCs w:val="26"/>
        </w:rPr>
        <w:t>-</w:t>
      </w:r>
      <w:r w:rsidRPr="00FA0D61">
        <w:rPr>
          <w:sz w:val="26"/>
          <w:szCs w:val="26"/>
        </w:rPr>
        <w:tab/>
        <w:t>9 практических мероприятий и 3 методических занятия по мобилизационной подготовке (в 2022 году - 6 практических мероприятий и 5 методических занятий по мобилизационной подготовке; в 2021 году - 6 практических мероприятий и 4 методических занятия по мобилизационной подготовке);</w:t>
      </w:r>
    </w:p>
    <w:p w14:paraId="1B13F4EA" w14:textId="77777777" w:rsidR="00A72FF6" w:rsidRPr="00FA0D61" w:rsidRDefault="00A72FF6" w:rsidP="00A72FF6">
      <w:pPr>
        <w:shd w:val="clear" w:color="auto" w:fill="FFFFFF"/>
        <w:tabs>
          <w:tab w:val="left" w:pos="1134"/>
        </w:tabs>
        <w:ind w:firstLine="709"/>
        <w:jc w:val="both"/>
        <w:rPr>
          <w:sz w:val="26"/>
          <w:szCs w:val="26"/>
        </w:rPr>
      </w:pPr>
      <w:r w:rsidRPr="00FA0D61">
        <w:rPr>
          <w:sz w:val="26"/>
          <w:szCs w:val="26"/>
        </w:rPr>
        <w:t>-</w:t>
      </w:r>
      <w:r w:rsidRPr="00FA0D61">
        <w:rPr>
          <w:sz w:val="26"/>
          <w:szCs w:val="26"/>
        </w:rPr>
        <w:tab/>
        <w:t>6 заседаний комиссии по бронированию граждан, пребывающих в запасе, принято 3 постановления и 11 распоряжений (в 2022 - 5 заседаний комиссии по бронированию граждан, пребывающих в запасе, принято 11 распоряжений; в 2021 году - 4 заседания комиссии по бронированию граждан, пребывающих в запасе, 9 распоряжений);</w:t>
      </w:r>
    </w:p>
    <w:p w14:paraId="67A77538" w14:textId="77777777" w:rsidR="00A72FF6" w:rsidRPr="00FA0D61" w:rsidRDefault="00A72FF6" w:rsidP="00A72FF6">
      <w:pPr>
        <w:shd w:val="clear" w:color="auto" w:fill="FFFFFF"/>
        <w:tabs>
          <w:tab w:val="left" w:pos="1134"/>
        </w:tabs>
        <w:ind w:firstLine="709"/>
        <w:jc w:val="both"/>
        <w:rPr>
          <w:sz w:val="26"/>
          <w:szCs w:val="26"/>
        </w:rPr>
      </w:pPr>
      <w:r w:rsidRPr="00FA0D61">
        <w:rPr>
          <w:sz w:val="26"/>
          <w:szCs w:val="26"/>
        </w:rPr>
        <w:t>-</w:t>
      </w:r>
      <w:r w:rsidRPr="00FA0D61">
        <w:rPr>
          <w:sz w:val="26"/>
          <w:szCs w:val="26"/>
        </w:rPr>
        <w:tab/>
        <w:t>3 инструкторско-методических занятия (в 2022 году – 2 инструкторско-методических занятия; в 2021 году -  2 инструкторско-методических занятия);</w:t>
      </w:r>
    </w:p>
    <w:p w14:paraId="1E48D8BC" w14:textId="77777777" w:rsidR="00A72FF6" w:rsidRPr="00FA0D61" w:rsidRDefault="00A72FF6" w:rsidP="00A72FF6">
      <w:pPr>
        <w:widowControl w:val="0"/>
        <w:tabs>
          <w:tab w:val="left" w:pos="1134"/>
        </w:tabs>
        <w:ind w:firstLine="709"/>
        <w:jc w:val="both"/>
        <w:rPr>
          <w:sz w:val="26"/>
          <w:szCs w:val="26"/>
        </w:rPr>
      </w:pPr>
      <w:r w:rsidRPr="00FA0D61">
        <w:rPr>
          <w:sz w:val="26"/>
          <w:szCs w:val="26"/>
        </w:rPr>
        <w:t>-</w:t>
      </w:r>
      <w:r w:rsidRPr="00FA0D61">
        <w:rPr>
          <w:sz w:val="26"/>
          <w:szCs w:val="26"/>
        </w:rPr>
        <w:tab/>
        <w:t>10 суженных заседаний Администрации города Когалыма (в 2022 году - 5 суженных заседаний, в 2021 году - 5 суженных заседаний);</w:t>
      </w:r>
    </w:p>
    <w:p w14:paraId="6BAF73A5" w14:textId="77777777" w:rsidR="00A72FF6" w:rsidRPr="00FA0D61" w:rsidRDefault="00A72FF6" w:rsidP="00A72FF6">
      <w:pPr>
        <w:tabs>
          <w:tab w:val="left" w:pos="1134"/>
        </w:tabs>
        <w:ind w:firstLine="709"/>
        <w:jc w:val="both"/>
        <w:rPr>
          <w:sz w:val="26"/>
          <w:szCs w:val="26"/>
        </w:rPr>
      </w:pPr>
      <w:r w:rsidRPr="00FA0D61">
        <w:rPr>
          <w:sz w:val="26"/>
          <w:szCs w:val="26"/>
        </w:rPr>
        <w:t>-</w:t>
      </w:r>
      <w:r w:rsidRPr="00FA0D61">
        <w:rPr>
          <w:sz w:val="26"/>
          <w:szCs w:val="26"/>
        </w:rPr>
        <w:tab/>
        <w:t>осуществлен контроль ведения, правильности и полноты бронирования граждан, пребывающих в запасе, работающих в 7 организациях, расположенных на территории города Когалыма (в 2022 году – в 4 организациях; в 2021 году - в 5 организациях).</w:t>
      </w:r>
    </w:p>
    <w:p w14:paraId="44F4687E" w14:textId="77777777" w:rsidR="00A72FF6" w:rsidRPr="00FA0D61" w:rsidRDefault="00A72FF6" w:rsidP="00A72FF6">
      <w:pPr>
        <w:tabs>
          <w:tab w:val="left" w:pos="1134"/>
        </w:tabs>
        <w:ind w:firstLine="709"/>
        <w:jc w:val="both"/>
        <w:rPr>
          <w:sz w:val="26"/>
          <w:szCs w:val="26"/>
        </w:rPr>
      </w:pPr>
      <w:r w:rsidRPr="00FA0D61">
        <w:rPr>
          <w:sz w:val="26"/>
          <w:szCs w:val="26"/>
        </w:rPr>
        <w:t>Разработано и принято 21 постановление и 1 распоряжение по итогам суженных заседаний Администрации города Когалыма (в 2022 году - 8 постановлений и 1 распоряжение по итогам суженных заседаний Администрации города Когалыма; 2021 году - принято 4 постановления и 2 распоряжения по итогам суженных заседаний Администрации города Когалыма).</w:t>
      </w:r>
    </w:p>
    <w:p w14:paraId="6F5984CF" w14:textId="77777777" w:rsidR="00A72FF6" w:rsidRPr="00FA0D61" w:rsidRDefault="00A72FF6" w:rsidP="00A72FF6">
      <w:pPr>
        <w:tabs>
          <w:tab w:val="left" w:pos="1134"/>
        </w:tabs>
        <w:ind w:firstLine="709"/>
        <w:jc w:val="both"/>
        <w:rPr>
          <w:sz w:val="26"/>
          <w:szCs w:val="26"/>
        </w:rPr>
      </w:pPr>
      <w:r w:rsidRPr="00FA0D61">
        <w:rPr>
          <w:sz w:val="26"/>
          <w:szCs w:val="26"/>
        </w:rPr>
        <w:t>В 2023 году сотрудники мобилизационного органа Администрации города Когалыма приняли участие:</w:t>
      </w:r>
    </w:p>
    <w:p w14:paraId="5848EDA3" w14:textId="77777777" w:rsidR="00A72FF6" w:rsidRPr="00FA0D61" w:rsidRDefault="00A72FF6" w:rsidP="00A72FF6">
      <w:pPr>
        <w:tabs>
          <w:tab w:val="left" w:pos="1134"/>
        </w:tabs>
        <w:ind w:firstLine="709"/>
        <w:jc w:val="both"/>
        <w:rPr>
          <w:sz w:val="26"/>
          <w:szCs w:val="26"/>
        </w:rPr>
      </w:pPr>
      <w:r w:rsidRPr="00FA0D61">
        <w:rPr>
          <w:sz w:val="26"/>
          <w:szCs w:val="26"/>
        </w:rPr>
        <w:t>-</w:t>
      </w:r>
      <w:r w:rsidRPr="00FA0D61">
        <w:rPr>
          <w:sz w:val="26"/>
          <w:szCs w:val="26"/>
        </w:rPr>
        <w:tab/>
        <w:t>в 3 окружных совещаниях с руководителями мобилизационных органов (в 2022 году - в 2 окружных совещаниях с руководителями мобилизационных органов; в 2021 году - в 3 окружных совещаниях с руководителями мобилизационных органов);</w:t>
      </w:r>
    </w:p>
    <w:p w14:paraId="00D16A8C" w14:textId="77777777" w:rsidR="00A72FF6" w:rsidRPr="00FA0D61" w:rsidRDefault="00A72FF6" w:rsidP="00A72FF6">
      <w:pPr>
        <w:tabs>
          <w:tab w:val="left" w:pos="1134"/>
        </w:tabs>
        <w:ind w:firstLine="709"/>
        <w:jc w:val="both"/>
        <w:rPr>
          <w:sz w:val="26"/>
          <w:szCs w:val="26"/>
        </w:rPr>
      </w:pPr>
      <w:r w:rsidRPr="00FA0D61">
        <w:rPr>
          <w:sz w:val="26"/>
          <w:szCs w:val="26"/>
        </w:rPr>
        <w:t>-</w:t>
      </w:r>
      <w:r w:rsidRPr="00FA0D61">
        <w:rPr>
          <w:sz w:val="26"/>
          <w:szCs w:val="26"/>
        </w:rPr>
        <w:tab/>
        <w:t>в 1 комплексной мобилизационной тренировке (в 2022 году - в 1 комплексной мобилизационной тренировке; в 2021 году - в 1 комплексной мобилизационной тренировке);</w:t>
      </w:r>
    </w:p>
    <w:p w14:paraId="7CF138A6" w14:textId="77777777" w:rsidR="00A72FF6" w:rsidRPr="00FA0D61" w:rsidRDefault="00A72FF6" w:rsidP="00A72FF6">
      <w:pPr>
        <w:tabs>
          <w:tab w:val="left" w:pos="1134"/>
        </w:tabs>
        <w:ind w:firstLine="709"/>
        <w:jc w:val="both"/>
        <w:rPr>
          <w:sz w:val="26"/>
          <w:szCs w:val="26"/>
        </w:rPr>
      </w:pPr>
      <w:r w:rsidRPr="00FA0D61">
        <w:rPr>
          <w:sz w:val="26"/>
          <w:szCs w:val="26"/>
        </w:rPr>
        <w:t>-</w:t>
      </w:r>
      <w:r w:rsidRPr="00FA0D61">
        <w:rPr>
          <w:sz w:val="26"/>
          <w:szCs w:val="26"/>
        </w:rPr>
        <w:tab/>
        <w:t xml:space="preserve">в ежеквартальных тренировках Правительства Ханты-Мансийского автономного округа - Югры по оповещению органов местного самоуправления; </w:t>
      </w:r>
    </w:p>
    <w:p w14:paraId="4D17368F" w14:textId="77777777" w:rsidR="00A72FF6" w:rsidRPr="00FA0D61" w:rsidRDefault="00A72FF6" w:rsidP="00A72FF6">
      <w:pPr>
        <w:tabs>
          <w:tab w:val="left" w:pos="1134"/>
        </w:tabs>
        <w:ind w:firstLine="709"/>
        <w:jc w:val="both"/>
        <w:rPr>
          <w:sz w:val="26"/>
          <w:szCs w:val="26"/>
        </w:rPr>
      </w:pPr>
      <w:r w:rsidRPr="00FA0D61">
        <w:rPr>
          <w:sz w:val="26"/>
          <w:szCs w:val="26"/>
        </w:rPr>
        <w:t>Подготовлены следующие итоговые документы:</w:t>
      </w:r>
    </w:p>
    <w:p w14:paraId="0E94F3E1" w14:textId="77777777" w:rsidR="00A72FF6" w:rsidRPr="00FA0D61" w:rsidRDefault="00A72FF6" w:rsidP="00A72FF6">
      <w:pPr>
        <w:tabs>
          <w:tab w:val="left" w:pos="1134"/>
        </w:tabs>
        <w:ind w:firstLine="709"/>
        <w:jc w:val="both"/>
        <w:rPr>
          <w:sz w:val="26"/>
          <w:szCs w:val="26"/>
        </w:rPr>
      </w:pPr>
      <w:r w:rsidRPr="00FA0D61">
        <w:rPr>
          <w:sz w:val="26"/>
          <w:szCs w:val="26"/>
        </w:rPr>
        <w:t>-</w:t>
      </w:r>
      <w:r w:rsidRPr="00FA0D61">
        <w:rPr>
          <w:sz w:val="26"/>
          <w:szCs w:val="26"/>
        </w:rPr>
        <w:tab/>
        <w:t>доклад о состоянии мобилизационной подготовки в Администрации города Когалыма в порядке, установленном Правительством Ханты-Мансийского автономного округа - Югры;</w:t>
      </w:r>
    </w:p>
    <w:p w14:paraId="035CAFBF" w14:textId="77777777" w:rsidR="00A72FF6" w:rsidRPr="00FA0D61" w:rsidRDefault="00A72FF6" w:rsidP="00A72FF6">
      <w:pPr>
        <w:tabs>
          <w:tab w:val="left" w:pos="1134"/>
        </w:tabs>
        <w:ind w:firstLine="709"/>
        <w:jc w:val="both"/>
        <w:rPr>
          <w:sz w:val="26"/>
          <w:szCs w:val="26"/>
        </w:rPr>
      </w:pPr>
      <w:r w:rsidRPr="00FA0D61">
        <w:rPr>
          <w:sz w:val="26"/>
          <w:szCs w:val="26"/>
        </w:rPr>
        <w:t>-</w:t>
      </w:r>
      <w:r w:rsidRPr="00FA0D61">
        <w:rPr>
          <w:sz w:val="26"/>
          <w:szCs w:val="26"/>
        </w:rPr>
        <w:tab/>
        <w:t>доклад о состоянии работы по бронированию граждан, пребывающих в запасе, в муниципальном образовании, с приложением отчетов о численности работающих и забронированных граждан, пребывающих в запасе за все организации, расположенные    на территории муниципального образования;</w:t>
      </w:r>
    </w:p>
    <w:p w14:paraId="15CEDDEC" w14:textId="77777777" w:rsidR="00A72FF6" w:rsidRPr="00FA0D61" w:rsidRDefault="00A72FF6" w:rsidP="00A72FF6">
      <w:pPr>
        <w:tabs>
          <w:tab w:val="left" w:pos="1134"/>
        </w:tabs>
        <w:ind w:firstLine="709"/>
        <w:jc w:val="both"/>
        <w:rPr>
          <w:sz w:val="26"/>
          <w:szCs w:val="26"/>
        </w:rPr>
      </w:pPr>
      <w:r w:rsidRPr="00FA0D61">
        <w:rPr>
          <w:sz w:val="26"/>
          <w:szCs w:val="26"/>
        </w:rPr>
        <w:t>-</w:t>
      </w:r>
      <w:r w:rsidRPr="00FA0D61">
        <w:rPr>
          <w:sz w:val="26"/>
          <w:szCs w:val="26"/>
        </w:rPr>
        <w:tab/>
        <w:t>доклад о выполнении мероприятий мобилизационной подготовки экономики муниципального образования:</w:t>
      </w:r>
    </w:p>
    <w:p w14:paraId="3C246EAB" w14:textId="77777777" w:rsidR="00A72FF6" w:rsidRPr="00FA0D61" w:rsidRDefault="00A72FF6" w:rsidP="00A72FF6">
      <w:pPr>
        <w:ind w:firstLine="709"/>
        <w:jc w:val="both"/>
        <w:rPr>
          <w:sz w:val="26"/>
          <w:szCs w:val="26"/>
        </w:rPr>
      </w:pPr>
      <w:r w:rsidRPr="00FA0D61">
        <w:rPr>
          <w:sz w:val="26"/>
          <w:szCs w:val="26"/>
        </w:rPr>
        <w:t>На сегодняшний день план основных мероприятий мобилизационной подготовки Администрации города Когалыма на 2023 год выполнен в полном объёме.</w:t>
      </w:r>
    </w:p>
    <w:p w14:paraId="5CB657FB" w14:textId="77777777" w:rsidR="00A72FF6" w:rsidRPr="00FA0D61" w:rsidRDefault="00A72FF6" w:rsidP="00A72FF6">
      <w:pPr>
        <w:ind w:firstLine="709"/>
        <w:jc w:val="both"/>
        <w:rPr>
          <w:color w:val="FF0000"/>
          <w:sz w:val="26"/>
          <w:szCs w:val="26"/>
        </w:rPr>
      </w:pPr>
    </w:p>
    <w:p w14:paraId="5A5A2B6C" w14:textId="77777777" w:rsidR="00A72FF6" w:rsidRPr="00FA0D61" w:rsidRDefault="00A72FF6" w:rsidP="00A72FF6">
      <w:pPr>
        <w:keepNext/>
        <w:ind w:firstLine="709"/>
        <w:jc w:val="both"/>
        <w:outlineLvl w:val="0"/>
        <w:rPr>
          <w:sz w:val="26"/>
          <w:szCs w:val="26"/>
        </w:rPr>
      </w:pPr>
      <w:bookmarkStart w:id="96" w:name="_Toc156207259"/>
      <w:r w:rsidRPr="00FA0D61">
        <w:rPr>
          <w:b/>
          <w:sz w:val="26"/>
          <w:szCs w:val="26"/>
        </w:rPr>
        <w:t xml:space="preserve">31. </w:t>
      </w:r>
      <w:bookmarkEnd w:id="95"/>
      <w:r w:rsidRPr="00FA0D61">
        <w:rPr>
          <w:b/>
          <w:sz w:val="26"/>
          <w:szCs w:val="26"/>
        </w:rPr>
        <w:t>Осуществление мероприятий по обеспечению безопасности людей на водных объектах, охране их жизни и здоровья</w:t>
      </w:r>
      <w:bookmarkEnd w:id="96"/>
    </w:p>
    <w:p w14:paraId="5040B602" w14:textId="77777777" w:rsidR="00A72FF6" w:rsidRPr="00FA0D61" w:rsidRDefault="00A72FF6" w:rsidP="00A72FF6">
      <w:pPr>
        <w:ind w:firstLine="709"/>
        <w:jc w:val="both"/>
        <w:rPr>
          <w:sz w:val="26"/>
          <w:szCs w:val="26"/>
        </w:rPr>
      </w:pPr>
    </w:p>
    <w:p w14:paraId="5D935A85" w14:textId="77777777" w:rsidR="00A72FF6" w:rsidRPr="00FA0D61" w:rsidRDefault="00A72FF6" w:rsidP="00A72FF6">
      <w:pPr>
        <w:spacing w:line="276" w:lineRule="auto"/>
        <w:ind w:firstLine="709"/>
        <w:jc w:val="both"/>
        <w:rPr>
          <w:sz w:val="26"/>
          <w:szCs w:val="26"/>
        </w:rPr>
      </w:pPr>
      <w:r w:rsidRPr="00FA0D61">
        <w:rPr>
          <w:sz w:val="26"/>
          <w:szCs w:val="26"/>
        </w:rPr>
        <w:t>На территории города профессиональные организации по спасению людей на водах, аварийно-спасательные и поисково-спасательные формирования не зарегистрированы.</w:t>
      </w:r>
    </w:p>
    <w:p w14:paraId="79047A74" w14:textId="77777777" w:rsidR="00A72FF6" w:rsidRPr="00FA0D61" w:rsidRDefault="00A72FF6" w:rsidP="00A72FF6">
      <w:pPr>
        <w:spacing w:line="276" w:lineRule="auto"/>
        <w:ind w:firstLine="709"/>
        <w:jc w:val="both"/>
        <w:rPr>
          <w:sz w:val="26"/>
          <w:szCs w:val="26"/>
        </w:rPr>
      </w:pPr>
      <w:r w:rsidRPr="00FA0D61">
        <w:rPr>
          <w:sz w:val="26"/>
          <w:szCs w:val="26"/>
        </w:rPr>
        <w:t>В 2023 году в рамках мероприятия «Обеспечение безопасности населения на водных объектах города Когалыма» муниципальной программой «Безопасность жизнедеятельности населения города Когалыма» предусмотрено финансирование на сумму 866,20 тыс. руб. из них:</w:t>
      </w:r>
    </w:p>
    <w:p w14:paraId="3BDAA1B0" w14:textId="77777777" w:rsidR="00A72FF6" w:rsidRPr="00FA0D61" w:rsidRDefault="00A72FF6" w:rsidP="00A72FF6">
      <w:pPr>
        <w:spacing w:line="276" w:lineRule="auto"/>
        <w:ind w:firstLine="709"/>
        <w:jc w:val="both"/>
        <w:rPr>
          <w:sz w:val="26"/>
          <w:szCs w:val="26"/>
        </w:rPr>
      </w:pPr>
      <w:r w:rsidRPr="00FA0D61">
        <w:rPr>
          <w:sz w:val="26"/>
          <w:szCs w:val="26"/>
        </w:rPr>
        <w:t>- на создание общественного спасательного поста в местах массового отдыха людей на водных объектах в период с 01 июня по 31 августа 2023 года;</w:t>
      </w:r>
    </w:p>
    <w:p w14:paraId="4D79A5FE" w14:textId="77777777" w:rsidR="00A72FF6" w:rsidRPr="00FA0D61" w:rsidRDefault="00A72FF6" w:rsidP="00A72FF6">
      <w:pPr>
        <w:spacing w:line="276" w:lineRule="auto"/>
        <w:ind w:firstLine="709"/>
        <w:jc w:val="both"/>
        <w:rPr>
          <w:sz w:val="26"/>
          <w:szCs w:val="26"/>
        </w:rPr>
      </w:pPr>
      <w:r w:rsidRPr="00FA0D61">
        <w:rPr>
          <w:sz w:val="26"/>
          <w:szCs w:val="26"/>
        </w:rPr>
        <w:t>- на территориях неорганизованного отдыха граждан дополнительно установлено 12 штук информационных знаков «Купание запрещено»;</w:t>
      </w:r>
    </w:p>
    <w:p w14:paraId="4EE1DEEF" w14:textId="77777777" w:rsidR="00A72FF6" w:rsidRPr="00FA0D61" w:rsidRDefault="00A72FF6" w:rsidP="00A72FF6">
      <w:pPr>
        <w:spacing w:line="276" w:lineRule="auto"/>
        <w:ind w:firstLine="709"/>
        <w:jc w:val="both"/>
        <w:rPr>
          <w:sz w:val="26"/>
          <w:szCs w:val="26"/>
        </w:rPr>
      </w:pPr>
      <w:r w:rsidRPr="00FA0D61">
        <w:rPr>
          <w:sz w:val="26"/>
          <w:szCs w:val="26"/>
        </w:rPr>
        <w:t xml:space="preserve">- на создание и трансляцию видеороликов с целью предупреждения детской гибели на воде, а также пропаганды безопасного поведения на водных объектах в летний и зимний период. </w:t>
      </w:r>
    </w:p>
    <w:p w14:paraId="4A32529C" w14:textId="77777777" w:rsidR="00A72FF6" w:rsidRPr="00FA0D61" w:rsidRDefault="00A72FF6" w:rsidP="00A72FF6">
      <w:pPr>
        <w:spacing w:line="276" w:lineRule="auto"/>
        <w:ind w:firstLine="709"/>
        <w:jc w:val="both"/>
        <w:rPr>
          <w:sz w:val="26"/>
          <w:szCs w:val="26"/>
        </w:rPr>
      </w:pPr>
      <w:r w:rsidRPr="00FA0D61">
        <w:rPr>
          <w:sz w:val="26"/>
          <w:szCs w:val="26"/>
        </w:rPr>
        <w:t>В целях обеспечения безопасности людей, снижения несчастных случаев и гибели людей на водных объектах в летний период 2023 года были проведены следующие мероприятия:</w:t>
      </w:r>
    </w:p>
    <w:p w14:paraId="07981812" w14:textId="77777777" w:rsidR="00A72FF6" w:rsidRPr="00FA0D61" w:rsidRDefault="00A72FF6" w:rsidP="00A72FF6">
      <w:pPr>
        <w:spacing w:line="276" w:lineRule="auto"/>
        <w:ind w:firstLine="709"/>
        <w:jc w:val="both"/>
        <w:rPr>
          <w:sz w:val="26"/>
          <w:szCs w:val="26"/>
        </w:rPr>
      </w:pPr>
      <w:r w:rsidRPr="00FA0D61">
        <w:rPr>
          <w:sz w:val="26"/>
          <w:szCs w:val="26"/>
        </w:rPr>
        <w:t>- в местах неорганизованного отдыха граждан размещены информационные знаки «Купание запрещено» и материалы о соблюдении требований безопасности на водоемах;</w:t>
      </w:r>
    </w:p>
    <w:p w14:paraId="70E02581" w14:textId="77777777" w:rsidR="00A72FF6" w:rsidRPr="00FA0D61" w:rsidRDefault="00A72FF6" w:rsidP="00A72FF6">
      <w:pPr>
        <w:spacing w:line="276" w:lineRule="auto"/>
        <w:ind w:firstLine="709"/>
        <w:jc w:val="both"/>
        <w:rPr>
          <w:sz w:val="26"/>
          <w:szCs w:val="26"/>
        </w:rPr>
      </w:pPr>
      <w:r w:rsidRPr="00FA0D61">
        <w:rPr>
          <w:sz w:val="26"/>
          <w:szCs w:val="26"/>
        </w:rPr>
        <w:t>- изучена береговая линия, прилегающая к территории зоны отдыха, и проведено исследование воды и почвы;</w:t>
      </w:r>
    </w:p>
    <w:p w14:paraId="620BC431" w14:textId="77777777" w:rsidR="00A72FF6" w:rsidRPr="00FA0D61" w:rsidRDefault="00A72FF6" w:rsidP="00A72FF6">
      <w:pPr>
        <w:spacing w:line="276" w:lineRule="auto"/>
        <w:ind w:firstLine="709"/>
        <w:jc w:val="both"/>
        <w:rPr>
          <w:sz w:val="26"/>
          <w:szCs w:val="26"/>
        </w:rPr>
      </w:pPr>
      <w:r w:rsidRPr="00FA0D61">
        <w:rPr>
          <w:sz w:val="26"/>
          <w:szCs w:val="26"/>
        </w:rPr>
        <w:t>- общественной организацией дайверов было проведено водолазное обследование и очистка от посторонних предметов дна водоема;</w:t>
      </w:r>
    </w:p>
    <w:p w14:paraId="78726F3A" w14:textId="77777777" w:rsidR="00A72FF6" w:rsidRPr="00FA0D61" w:rsidRDefault="00A72FF6" w:rsidP="00A72FF6">
      <w:pPr>
        <w:spacing w:line="276" w:lineRule="auto"/>
        <w:ind w:firstLine="709"/>
        <w:jc w:val="both"/>
        <w:rPr>
          <w:sz w:val="26"/>
          <w:szCs w:val="26"/>
        </w:rPr>
      </w:pPr>
      <w:r w:rsidRPr="00FA0D61">
        <w:rPr>
          <w:sz w:val="26"/>
          <w:szCs w:val="26"/>
        </w:rPr>
        <w:t>- на официальных сайтах образовательных организаций и Управления образования, а также в родительских группах по средствам WhatsApp, Viber и других мессенджеров размещены информационные материалы, предупреждающие факты травмирования и гибели людей, в том числе несовершеннолетних, на водных объектах.</w:t>
      </w:r>
    </w:p>
    <w:p w14:paraId="592205B2" w14:textId="77777777" w:rsidR="00A72FF6" w:rsidRPr="00FA0D61" w:rsidRDefault="00A72FF6" w:rsidP="00A72FF6">
      <w:pPr>
        <w:spacing w:line="276" w:lineRule="auto"/>
        <w:ind w:firstLine="709"/>
        <w:jc w:val="both"/>
        <w:rPr>
          <w:sz w:val="26"/>
          <w:szCs w:val="26"/>
        </w:rPr>
      </w:pPr>
      <w:r w:rsidRPr="00FA0D61">
        <w:rPr>
          <w:sz w:val="26"/>
          <w:szCs w:val="26"/>
        </w:rPr>
        <w:t>В образовательных организациях города проведено 1 267 занятий с несовершеннолетними о соблюдении требований безопасности на водных объектах.</w:t>
      </w:r>
    </w:p>
    <w:p w14:paraId="094160CC" w14:textId="77777777" w:rsidR="00A72FF6" w:rsidRPr="00FA0D61" w:rsidRDefault="00A72FF6" w:rsidP="00A72FF6">
      <w:pPr>
        <w:spacing w:line="276" w:lineRule="auto"/>
        <w:ind w:firstLine="709"/>
        <w:jc w:val="both"/>
        <w:rPr>
          <w:sz w:val="26"/>
          <w:szCs w:val="26"/>
        </w:rPr>
      </w:pPr>
      <w:r w:rsidRPr="00FA0D61">
        <w:rPr>
          <w:sz w:val="26"/>
          <w:szCs w:val="26"/>
        </w:rPr>
        <w:t>При участии сотрудников Администрации города Когалыма, Когалымского местного пожарно-спасательного гарнизона, ОМВД России по городу Когалыму, муниципальной комиссии по делам несовершеннолетних и защите их прав при Администрации города Когалыма проведено 147 рейдовых мероприятий (патрулирований) в местах несанкционированного отдыха людей в близи водных объектов, проведено 1 316 профилактических бесед с гражданами.</w:t>
      </w:r>
    </w:p>
    <w:p w14:paraId="2C2B3180" w14:textId="77777777" w:rsidR="00A72FF6" w:rsidRPr="00FA0D61" w:rsidRDefault="00A72FF6" w:rsidP="00A72FF6">
      <w:pPr>
        <w:spacing w:line="276" w:lineRule="auto"/>
        <w:ind w:firstLine="709"/>
        <w:jc w:val="both"/>
        <w:rPr>
          <w:sz w:val="26"/>
          <w:szCs w:val="26"/>
        </w:rPr>
      </w:pPr>
      <w:r w:rsidRPr="00FA0D61">
        <w:rPr>
          <w:sz w:val="26"/>
          <w:szCs w:val="26"/>
        </w:rPr>
        <w:t>В течение 2023 года информационные материалы по соблюдению правил безопасности на водных объектах размещались на официальном сайте Администрации города Когалыма, группе «В Контакте» в информационно-телекоммуникационной сети «Интернет» и в печатных изданиях.</w:t>
      </w:r>
    </w:p>
    <w:p w14:paraId="1016C89B" w14:textId="77777777" w:rsidR="00A72FF6" w:rsidRPr="00FA0D61" w:rsidRDefault="00A72FF6" w:rsidP="00A72FF6">
      <w:pPr>
        <w:rPr>
          <w:sz w:val="26"/>
          <w:szCs w:val="26"/>
        </w:rPr>
      </w:pPr>
    </w:p>
    <w:p w14:paraId="551A9243" w14:textId="77777777" w:rsidR="00A72FF6" w:rsidRPr="00FA0D61" w:rsidRDefault="00A72FF6" w:rsidP="00A72FF6">
      <w:pPr>
        <w:keepNext/>
        <w:ind w:firstLine="709"/>
        <w:jc w:val="both"/>
        <w:outlineLvl w:val="0"/>
        <w:rPr>
          <w:sz w:val="26"/>
          <w:szCs w:val="26"/>
        </w:rPr>
      </w:pPr>
      <w:bookmarkStart w:id="97" w:name="_Toc156207260"/>
      <w:bookmarkEnd w:id="88"/>
      <w:r w:rsidRPr="00FA0D61">
        <w:rPr>
          <w:b/>
          <w:sz w:val="26"/>
          <w:szCs w:val="26"/>
        </w:rPr>
        <w:t>32. Участие в профилактике терроризма и экстремизма, а также в минимизации и (или) ликвидации последствий проявлений терроризма и экстремизма в границах городского округа</w:t>
      </w:r>
      <w:bookmarkEnd w:id="97"/>
    </w:p>
    <w:p w14:paraId="7769F7C4" w14:textId="77777777" w:rsidR="00A72FF6" w:rsidRPr="00FA0D61" w:rsidRDefault="00A72FF6" w:rsidP="00A72FF6">
      <w:pPr>
        <w:widowControl w:val="0"/>
        <w:autoSpaceDE w:val="0"/>
        <w:autoSpaceDN w:val="0"/>
        <w:adjustRightInd w:val="0"/>
        <w:ind w:firstLine="709"/>
        <w:jc w:val="both"/>
        <w:rPr>
          <w:color w:val="FF0000"/>
          <w:sz w:val="26"/>
          <w:szCs w:val="26"/>
        </w:rPr>
      </w:pPr>
    </w:p>
    <w:p w14:paraId="37531BD4" w14:textId="77777777" w:rsidR="00A72FF6" w:rsidRPr="00FA0D61" w:rsidRDefault="00A72FF6" w:rsidP="00A72FF6">
      <w:pPr>
        <w:ind w:firstLine="709"/>
        <w:jc w:val="both"/>
        <w:rPr>
          <w:color w:val="FF0000"/>
          <w:sz w:val="26"/>
          <w:szCs w:val="26"/>
        </w:rPr>
      </w:pPr>
      <w:r w:rsidRPr="00FA0D61">
        <w:rPr>
          <w:sz w:val="26"/>
          <w:szCs w:val="26"/>
        </w:rPr>
        <w:t>В данном направлении осуществлено организационное обеспечение деятельности Антитеррористической комиссии города Когалыма (далее – АТК, Антитеррористическая комиссия). За 2023 год проведено – 5 плановых заседаний (в 2022 году - 5) совместно с Оперативной группой города Когалыма, на которых рассмотрено – 20 вопросов (в 2022 году - 19). По результатам рассмотрения вопросов дано - 121 поручение и рекомендация (в 2022 году - 90).</w:t>
      </w:r>
    </w:p>
    <w:p w14:paraId="0A5F7726" w14:textId="77777777" w:rsidR="00A72FF6" w:rsidRPr="00FA0D61" w:rsidRDefault="00A72FF6" w:rsidP="00A72FF6">
      <w:pPr>
        <w:ind w:firstLine="709"/>
        <w:jc w:val="both"/>
        <w:rPr>
          <w:sz w:val="26"/>
          <w:szCs w:val="26"/>
        </w:rPr>
      </w:pPr>
      <w:r w:rsidRPr="00FA0D61">
        <w:rPr>
          <w:sz w:val="26"/>
          <w:szCs w:val="26"/>
        </w:rPr>
        <w:t>Также, в 2023 году АТК и Оперативная группа города Когалыма приняли участие в 5 (в 2022 году - 6) совместных заседаниях Антитеррористической комиссии Ханты-Мансийского автономного округа – Югры и Оперативного штаба в Ханты-Мансийском автономном округе – Югре в режиме видеоконференции.</w:t>
      </w:r>
    </w:p>
    <w:p w14:paraId="0B6AAC33" w14:textId="77777777" w:rsidR="00A72FF6" w:rsidRPr="00FA0D61" w:rsidRDefault="00A72FF6" w:rsidP="00A72FF6">
      <w:pPr>
        <w:ind w:firstLine="709"/>
        <w:jc w:val="both"/>
        <w:rPr>
          <w:sz w:val="26"/>
          <w:szCs w:val="26"/>
        </w:rPr>
      </w:pPr>
      <w:r w:rsidRPr="00FA0D61">
        <w:rPr>
          <w:sz w:val="26"/>
          <w:szCs w:val="26"/>
        </w:rPr>
        <w:t xml:space="preserve">В целях антитеррористической безопасности на официальном сайте Администрации города Когалыма в сети «Интернет» в разделе «Антитеррористическая комиссия», размещены памятки и видеоролики на тему: «Действия при возникновении угрозы совершения террористического акта», а также информация о деятельности АТК. </w:t>
      </w:r>
    </w:p>
    <w:p w14:paraId="165CC745" w14:textId="77777777" w:rsidR="00A72FF6" w:rsidRPr="00FA0D61" w:rsidRDefault="00A72FF6" w:rsidP="00A72FF6">
      <w:pPr>
        <w:ind w:firstLine="709"/>
        <w:jc w:val="both"/>
        <w:rPr>
          <w:color w:val="FF0000"/>
          <w:sz w:val="26"/>
          <w:szCs w:val="26"/>
        </w:rPr>
      </w:pPr>
      <w:r w:rsidRPr="00FA0D61">
        <w:rPr>
          <w:sz w:val="26"/>
          <w:szCs w:val="26"/>
        </w:rPr>
        <w:t xml:space="preserve">При проведении в городе праздничных мероприятий в средствах массовой информации размещаются сведения о необходимости повышения бдительности граждан в период подготовки и проведения праздничных мероприятий, с указанием номеров телефонов оперативных служб в случае угрозы или возникновении террористического акта. За отчетный период времени </w:t>
      </w:r>
      <w:r w:rsidRPr="00FA0D61">
        <w:rPr>
          <w:rFonts w:eastAsia="Calibri"/>
          <w:sz w:val="26"/>
          <w:szCs w:val="26"/>
        </w:rPr>
        <w:t>в средствах массовой информации города Когалыма размещено 193 материала</w:t>
      </w:r>
      <w:r w:rsidRPr="00FA0D61">
        <w:rPr>
          <w:sz w:val="26"/>
          <w:szCs w:val="26"/>
        </w:rPr>
        <w:t>, направленных на профилактику терроризма, пропаганду социально значимых ценностей и создание условий для мирных межнациональных и межрелигиозных отношений (в 2022 году - 284).</w:t>
      </w:r>
    </w:p>
    <w:p w14:paraId="00555206" w14:textId="77777777" w:rsidR="00A72FF6" w:rsidRPr="00FA0D61" w:rsidRDefault="00A72FF6" w:rsidP="00A72FF6">
      <w:pPr>
        <w:ind w:firstLine="709"/>
        <w:jc w:val="both"/>
        <w:rPr>
          <w:b/>
          <w:sz w:val="26"/>
          <w:szCs w:val="26"/>
        </w:rPr>
      </w:pPr>
      <w:r w:rsidRPr="00FA0D61">
        <w:rPr>
          <w:sz w:val="26"/>
          <w:szCs w:val="26"/>
        </w:rPr>
        <w:t>За 2023 год проведено 810 целенаправленных профилактических и информационно-пропагандистских мероприятий с гражданами, наиболее подверженными воздействию идеологии терроризма, в том числе с молодежью, студентами и учащимися образовательных организаций города Когалыма (в 2022 году- 800).</w:t>
      </w:r>
    </w:p>
    <w:p w14:paraId="64386D3F" w14:textId="77777777" w:rsidR="00A72FF6" w:rsidRPr="00FA0D61" w:rsidRDefault="00A72FF6" w:rsidP="00A72FF6">
      <w:pPr>
        <w:ind w:firstLine="709"/>
        <w:jc w:val="both"/>
        <w:rPr>
          <w:sz w:val="26"/>
          <w:szCs w:val="26"/>
        </w:rPr>
      </w:pPr>
      <w:r w:rsidRPr="00FA0D61">
        <w:rPr>
          <w:sz w:val="26"/>
          <w:szCs w:val="26"/>
        </w:rPr>
        <w:t xml:space="preserve">Также, в отчетном периоде проведено 60 обследований 51 объекта, расположенных на территории города Когалыма, из них: </w:t>
      </w:r>
      <w:r w:rsidRPr="00FA0D61">
        <w:rPr>
          <w:iCs/>
          <w:sz w:val="26"/>
          <w:szCs w:val="26"/>
        </w:rPr>
        <w:t>образования – 24; культуры - 10; площадные – 3; торговые</w:t>
      </w:r>
      <w:r w:rsidRPr="00FA0D61">
        <w:rPr>
          <w:sz w:val="26"/>
          <w:szCs w:val="26"/>
        </w:rPr>
        <w:t xml:space="preserve"> и торгово-развлекательные центры – 2; объекты органов власти и управления – 1; культуры – 3; топливно-энергетического комплекса - 1, спорта – 7.</w:t>
      </w:r>
    </w:p>
    <w:p w14:paraId="63C3E526" w14:textId="77777777" w:rsidR="00A72FF6" w:rsidRPr="00FA0D61" w:rsidRDefault="00A72FF6" w:rsidP="00A72FF6">
      <w:pPr>
        <w:ind w:firstLine="709"/>
        <w:jc w:val="both"/>
        <w:rPr>
          <w:sz w:val="26"/>
          <w:szCs w:val="26"/>
        </w:rPr>
      </w:pPr>
      <w:r w:rsidRPr="00FA0D61">
        <w:rPr>
          <w:sz w:val="26"/>
          <w:szCs w:val="26"/>
        </w:rPr>
        <w:t>С целью предотвращения террористических актов, при проведении массовых мероприятий, с организаторами мероприятий, с охранными организациями, работниками образовательных организаций, проведены инструктажи, беседы, классные часы с учащимися, оформлены стенды в уголках безопасности, организованы просмотры видеороликов о действиях в экстремальных ситуациях.</w:t>
      </w:r>
    </w:p>
    <w:p w14:paraId="6D3AD42B" w14:textId="77777777" w:rsidR="00A72FF6" w:rsidRPr="00FA0D61" w:rsidRDefault="00A72FF6" w:rsidP="00A72FF6">
      <w:pPr>
        <w:ind w:firstLine="709"/>
        <w:jc w:val="both"/>
        <w:rPr>
          <w:sz w:val="26"/>
          <w:szCs w:val="26"/>
        </w:rPr>
      </w:pPr>
      <w:r w:rsidRPr="00FA0D61">
        <w:rPr>
          <w:sz w:val="26"/>
          <w:szCs w:val="26"/>
        </w:rPr>
        <w:t>Осуществлен сбор, обобщение и анализ информации мониторинга общественно-политических, социально-экономических и иных процессов, оказывающих влияние на ситуацию в сфере противодействия терроризму и экстремизму в городе Когалыме за 2023 год.</w:t>
      </w:r>
    </w:p>
    <w:p w14:paraId="04EA6F02" w14:textId="77777777" w:rsidR="00A72FF6" w:rsidRPr="00FA0D61" w:rsidRDefault="00A72FF6" w:rsidP="00A72FF6">
      <w:pPr>
        <w:ind w:firstLine="709"/>
        <w:jc w:val="both"/>
        <w:rPr>
          <w:color w:val="FF0000"/>
          <w:sz w:val="26"/>
          <w:szCs w:val="26"/>
        </w:rPr>
      </w:pPr>
      <w:r w:rsidRPr="00FA0D61">
        <w:rPr>
          <w:sz w:val="26"/>
          <w:szCs w:val="26"/>
        </w:rPr>
        <w:t xml:space="preserve">В 2023 году по данным отдела Министерства внутренних дел России по городу Когалыму (далее - ОМВД России по городу Когалыму) преступлений, предусмотренных статьями 205, 205.1, 205.2, 205.3, 205.4, 205.5, 206, 208, 211, 277, 278, 279, 295, 317, 360 Уголовного кодекса Российской Федерации (далее – УК РФ) не регистрировалось и не возбуждалось. При, этом за 2023 год зафиксированы: </w:t>
      </w:r>
    </w:p>
    <w:p w14:paraId="30B15D18" w14:textId="77777777" w:rsidR="00A72FF6" w:rsidRPr="00FA0D61" w:rsidRDefault="00A72FF6" w:rsidP="00A72FF6">
      <w:pPr>
        <w:ind w:firstLine="851"/>
        <w:jc w:val="both"/>
        <w:rPr>
          <w:sz w:val="26"/>
          <w:szCs w:val="26"/>
        </w:rPr>
      </w:pPr>
      <w:r w:rsidRPr="00FA0D61">
        <w:rPr>
          <w:sz w:val="26"/>
          <w:szCs w:val="26"/>
        </w:rPr>
        <w:t>- 9 преступлений по статье 207 УК РФ «Заведомо ложное сообщение об акте терроризма» (2022 год - 12);</w:t>
      </w:r>
    </w:p>
    <w:p w14:paraId="1F4D327E" w14:textId="77777777" w:rsidR="00A72FF6" w:rsidRPr="00FA0D61" w:rsidRDefault="00A72FF6" w:rsidP="00A72FF6">
      <w:pPr>
        <w:ind w:firstLine="851"/>
        <w:jc w:val="both"/>
        <w:rPr>
          <w:sz w:val="26"/>
          <w:szCs w:val="26"/>
        </w:rPr>
      </w:pPr>
      <w:r w:rsidRPr="00FA0D61">
        <w:rPr>
          <w:sz w:val="26"/>
          <w:szCs w:val="26"/>
        </w:rPr>
        <w:t>- 6 преступлений по статье 318 УК РФ «</w:t>
      </w:r>
      <w:r w:rsidRPr="00FA0D61">
        <w:rPr>
          <w:bCs/>
          <w:sz w:val="26"/>
          <w:szCs w:val="26"/>
          <w:shd w:val="clear" w:color="auto" w:fill="FFFFFF"/>
        </w:rPr>
        <w:t>Применение насилия в отношении представителя власти</w:t>
      </w:r>
      <w:r w:rsidRPr="00FA0D61">
        <w:rPr>
          <w:sz w:val="26"/>
          <w:szCs w:val="26"/>
        </w:rPr>
        <w:t>» (2022 год - 2).</w:t>
      </w:r>
    </w:p>
    <w:p w14:paraId="6F96DE44" w14:textId="77777777" w:rsidR="00A72FF6" w:rsidRPr="00FA0D61" w:rsidRDefault="00A72FF6" w:rsidP="00A72FF6">
      <w:pPr>
        <w:ind w:firstLine="709"/>
        <w:jc w:val="both"/>
        <w:rPr>
          <w:bCs/>
          <w:sz w:val="26"/>
          <w:szCs w:val="26"/>
        </w:rPr>
      </w:pPr>
      <w:r w:rsidRPr="00FA0D61">
        <w:rPr>
          <w:sz w:val="26"/>
          <w:szCs w:val="26"/>
        </w:rPr>
        <w:t>В 2023 году в сети «Интернет» выявлен 121 (в 2022 году - 268) сетевой адрес, позволяющий идентифицировать сайты, предположительно содержащих информацию экстремистского и террористического характера, а также пропагандирующие употребление наркотических средств. Информация о д</w:t>
      </w:r>
      <w:r w:rsidRPr="00FA0D61">
        <w:rPr>
          <w:bCs/>
          <w:sz w:val="26"/>
          <w:szCs w:val="26"/>
        </w:rPr>
        <w:t>анных сетевых адресах направлена в правоохранительные органы, для рассмотрения и принятия мер в рамках установленной компетенции.</w:t>
      </w:r>
    </w:p>
    <w:p w14:paraId="09D9D662" w14:textId="77777777" w:rsidR="00A72FF6" w:rsidRPr="00FA0D61" w:rsidRDefault="00A72FF6" w:rsidP="00A72FF6">
      <w:pPr>
        <w:ind w:firstLine="709"/>
        <w:jc w:val="both"/>
        <w:rPr>
          <w:sz w:val="26"/>
          <w:szCs w:val="26"/>
        </w:rPr>
      </w:pPr>
      <w:r w:rsidRPr="00FA0D61">
        <w:rPr>
          <w:sz w:val="26"/>
          <w:szCs w:val="26"/>
        </w:rPr>
        <w:t>Кроме того, в истекшем периоде времени проведено обследование 3 мест массового пребывания людей (здание Администрации города Когалыма, «Бульвар вдоль улицы Мира», «Зона отдыха по улице Сибирская» (в состав входит «Парк Победы», «Парк Военной техники»)), с целью актуализации паспортов безопасности, которые в настоящее время проходят процедуру согласования в органах правоохраны.</w:t>
      </w:r>
    </w:p>
    <w:p w14:paraId="050234DD" w14:textId="77777777" w:rsidR="00A72FF6" w:rsidRPr="00FA0D61" w:rsidRDefault="00A72FF6" w:rsidP="00A72FF6">
      <w:pPr>
        <w:ind w:firstLine="709"/>
        <w:jc w:val="both"/>
        <w:rPr>
          <w:color w:val="FF0000"/>
          <w:sz w:val="26"/>
          <w:szCs w:val="26"/>
        </w:rPr>
      </w:pPr>
    </w:p>
    <w:p w14:paraId="40B2ABCC" w14:textId="77777777" w:rsidR="00A72FF6" w:rsidRPr="00FA0D61" w:rsidRDefault="00A72FF6" w:rsidP="00A72FF6">
      <w:pPr>
        <w:keepNext/>
        <w:ind w:firstLine="709"/>
        <w:jc w:val="both"/>
        <w:outlineLvl w:val="0"/>
        <w:rPr>
          <w:sz w:val="26"/>
          <w:szCs w:val="26"/>
        </w:rPr>
      </w:pPr>
      <w:bookmarkStart w:id="98" w:name="_Toc156207261"/>
      <w:r w:rsidRPr="00FA0D61">
        <w:rPr>
          <w:b/>
          <w:sz w:val="26"/>
          <w:szCs w:val="26"/>
        </w:rPr>
        <w:t>32.1. Разработка и осуществление мер, направленных на укрепление межнационального и межконфессионального согласия, поддержку и развитие языков и культуры народов Российской Федерации, проживающих на территории городского округа, реализацию прав коренных малочисленных народов и других национальных меньшинств, обеспечение социальной и культурной адаптации мигрантов, профилактику межнациональных (межэтнических) конфликтов</w:t>
      </w:r>
      <w:bookmarkEnd w:id="98"/>
    </w:p>
    <w:p w14:paraId="21757CB7" w14:textId="77777777" w:rsidR="00A72FF6" w:rsidRPr="00FA0D61" w:rsidRDefault="00A72FF6" w:rsidP="00A72FF6">
      <w:pPr>
        <w:autoSpaceDE w:val="0"/>
        <w:autoSpaceDN w:val="0"/>
        <w:adjustRightInd w:val="0"/>
        <w:ind w:firstLine="709"/>
        <w:jc w:val="both"/>
        <w:rPr>
          <w:color w:val="FF0000"/>
          <w:sz w:val="26"/>
          <w:szCs w:val="26"/>
        </w:rPr>
      </w:pPr>
    </w:p>
    <w:p w14:paraId="333E3686" w14:textId="77777777" w:rsidR="00A72FF6" w:rsidRPr="00FA0D61" w:rsidRDefault="00A72FF6" w:rsidP="00A72FF6">
      <w:pPr>
        <w:ind w:firstLine="709"/>
        <w:jc w:val="both"/>
        <w:rPr>
          <w:sz w:val="26"/>
          <w:szCs w:val="26"/>
        </w:rPr>
      </w:pPr>
      <w:r w:rsidRPr="00FA0D61">
        <w:rPr>
          <w:sz w:val="26"/>
          <w:szCs w:val="26"/>
        </w:rPr>
        <w:t>Управление внутренней политики Администрации города Когалыма организован системный мониторинг по профилактике межнациональных, межконфессиональных конфликтов на территории города Когалыма, который направлен на формирование объективной оценки состояния межконфессиональных и межнациональных отношений в городе Когалыме, выявление потенциально опасных с точки зрения возможных проявлений национального и религиозного экстремизма, проблем жизнедеятельности сообщества.</w:t>
      </w:r>
    </w:p>
    <w:p w14:paraId="74BE7570" w14:textId="77777777" w:rsidR="00A72FF6" w:rsidRPr="00FA0D61" w:rsidRDefault="00A72FF6" w:rsidP="00A72FF6">
      <w:pPr>
        <w:pStyle w:val="ConsPlusNormal"/>
        <w:jc w:val="both"/>
        <w:rPr>
          <w:rFonts w:ascii="Times New Roman" w:hAnsi="Times New Roman" w:cs="Times New Roman"/>
          <w:sz w:val="26"/>
          <w:szCs w:val="26"/>
        </w:rPr>
      </w:pPr>
      <w:r w:rsidRPr="00FA0D61">
        <w:rPr>
          <w:rFonts w:ascii="Times New Roman" w:hAnsi="Times New Roman" w:cs="Times New Roman"/>
          <w:sz w:val="26"/>
          <w:szCs w:val="26"/>
        </w:rPr>
        <w:t xml:space="preserve">Соисполнителем муниципальной программы является Автономная некоммерческая организация «Ресурсный центр поддержки НКО города Когалыма» (далее - </w:t>
      </w:r>
      <w:r w:rsidRPr="00FA0D61">
        <w:rPr>
          <w:rStyle w:val="af4"/>
          <w:rFonts w:ascii="Times New Roman" w:hAnsi="Times New Roman"/>
          <w:sz w:val="26"/>
          <w:szCs w:val="26"/>
        </w:rPr>
        <w:t>АНО «РЦ НКО города Когалыма»</w:t>
      </w:r>
      <w:r w:rsidRPr="00FA0D61">
        <w:rPr>
          <w:rFonts w:ascii="Times New Roman" w:hAnsi="Times New Roman" w:cs="Times New Roman"/>
          <w:sz w:val="26"/>
          <w:szCs w:val="26"/>
        </w:rPr>
        <w:t xml:space="preserve">), которая уделяет особое внимание мигрантам, прибывающим на территорию муниципального образования город Когалыма. АНО «РЦ НКО города Когалыма» занимается оказанием услуг, связанных с поддержкой и развитием деятельности некоммерческих организаций, инициативных граждан города Когалыма, направленной на решение социальных проблем, развитие гражданского общества и гармонизацию межнациональных (межэтнических) отношений. </w:t>
      </w:r>
      <w:r w:rsidRPr="00FA0D61">
        <w:rPr>
          <w:rStyle w:val="af4"/>
          <w:rFonts w:ascii="Times New Roman" w:hAnsi="Times New Roman"/>
          <w:sz w:val="26"/>
          <w:szCs w:val="26"/>
        </w:rPr>
        <w:t xml:space="preserve">АНО «РЦ НКО города Когалыма» занимается организацией мероприятий просветительского характера </w:t>
      </w:r>
      <w:r w:rsidRPr="00FA0D61">
        <w:rPr>
          <w:rFonts w:ascii="Times New Roman" w:hAnsi="Times New Roman" w:cs="Times New Roman"/>
          <w:sz w:val="26"/>
          <w:szCs w:val="26"/>
        </w:rPr>
        <w:t xml:space="preserve">(школа актива некоммерческих организаций, уроки вежливости, различные турниры) по вопросам укрепления межнационального и межконфессионального согласия, обеспечения социальной и культурной адаптации мигрантов, профилактики экстремизма и терроризма на территории города Когалыма. </w:t>
      </w:r>
    </w:p>
    <w:p w14:paraId="49AC43D2" w14:textId="77777777" w:rsidR="00A72FF6" w:rsidRPr="00FA0D61" w:rsidRDefault="00A72FF6" w:rsidP="00A72FF6">
      <w:pPr>
        <w:ind w:firstLine="709"/>
        <w:jc w:val="both"/>
        <w:rPr>
          <w:color w:val="FF0000"/>
          <w:sz w:val="26"/>
          <w:szCs w:val="26"/>
        </w:rPr>
      </w:pPr>
      <w:r w:rsidRPr="00FA0D61">
        <w:rPr>
          <w:sz w:val="26"/>
          <w:szCs w:val="26"/>
        </w:rPr>
        <w:t>За 2023 года на миграционный учет по месту пребывания встало 3 853 иностранных гражданина. С целью недопущения распространения экстремизма и терроризма среди мигрантов, а также в рамках работы по противодействию социальной исключительности мигрантов, пространственной сегрегации и формированию этнических анклавов, бесконтрольного расселения на территории муниципального образования город Когалым налажено взаимодействии с отделом по вопросам миграции ОМВД России по городу Когалыму. В ходе проводимой работы фактов бесконтрольного расселения мигрантов на территории города Когалыма не выявлено.</w:t>
      </w:r>
    </w:p>
    <w:p w14:paraId="70B2AC1F" w14:textId="77777777" w:rsidR="00A72FF6" w:rsidRPr="00FA0D61" w:rsidRDefault="00A72FF6" w:rsidP="00A72FF6">
      <w:pPr>
        <w:ind w:firstLine="709"/>
        <w:jc w:val="both"/>
        <w:rPr>
          <w:sz w:val="26"/>
          <w:szCs w:val="26"/>
        </w:rPr>
      </w:pPr>
      <w:r w:rsidRPr="00FA0D61">
        <w:rPr>
          <w:sz w:val="26"/>
          <w:szCs w:val="26"/>
        </w:rPr>
        <w:t>По данным проведенного мониторинга в 2023 году обстановка на территории города стабильная.</w:t>
      </w:r>
    </w:p>
    <w:p w14:paraId="1182237E" w14:textId="77777777" w:rsidR="00A72FF6" w:rsidRPr="00FA0D61" w:rsidRDefault="00A72FF6" w:rsidP="00A72FF6">
      <w:pPr>
        <w:ind w:firstLine="709"/>
        <w:jc w:val="both"/>
        <w:rPr>
          <w:sz w:val="26"/>
          <w:szCs w:val="26"/>
        </w:rPr>
      </w:pPr>
      <w:r w:rsidRPr="00FA0D61">
        <w:rPr>
          <w:sz w:val="26"/>
          <w:szCs w:val="26"/>
        </w:rPr>
        <w:t>Разработан Комплексный план мероприятий по реализации в городе Когалыме в 2023 – 2025 годах Стратегии государственной национальной политики Российской Федерации на период до 2025 года.</w:t>
      </w:r>
    </w:p>
    <w:p w14:paraId="4898408F" w14:textId="77777777" w:rsidR="00A72FF6" w:rsidRPr="00FA0D61" w:rsidRDefault="00A72FF6" w:rsidP="00A72FF6">
      <w:pPr>
        <w:ind w:firstLine="709"/>
        <w:jc w:val="both"/>
        <w:rPr>
          <w:sz w:val="26"/>
          <w:szCs w:val="26"/>
        </w:rPr>
      </w:pPr>
      <w:r w:rsidRPr="00FA0D61">
        <w:rPr>
          <w:sz w:val="26"/>
          <w:szCs w:val="26"/>
        </w:rPr>
        <w:t xml:space="preserve">В рамках Комплексного плана проведены мероприятия, способствующие сохранению и развитию языков народов России, содействию этнокультурному и духовному развитию народов, проживающих на территории города Когалыма, организованы торжественные мероприятия, приуроченные к памятным датам в истории народов России, в том числе: </w:t>
      </w:r>
    </w:p>
    <w:p w14:paraId="13F1991A" w14:textId="77777777" w:rsidR="00A72FF6" w:rsidRPr="00FA0D61" w:rsidRDefault="00A72FF6" w:rsidP="00A72FF6">
      <w:pPr>
        <w:ind w:firstLine="709"/>
        <w:jc w:val="both"/>
        <w:rPr>
          <w:color w:val="FF0000"/>
          <w:sz w:val="26"/>
          <w:szCs w:val="26"/>
        </w:rPr>
      </w:pPr>
      <w:r w:rsidRPr="00FA0D61">
        <w:rPr>
          <w:sz w:val="26"/>
          <w:szCs w:val="26"/>
        </w:rPr>
        <w:t>- Международный день родного языка, охват 1 301 человек, в онлайн формате – 402 просмотра;</w:t>
      </w:r>
    </w:p>
    <w:p w14:paraId="368B242E" w14:textId="77777777" w:rsidR="00A72FF6" w:rsidRPr="00FA0D61" w:rsidRDefault="00A72FF6" w:rsidP="00A72FF6">
      <w:pPr>
        <w:ind w:firstLine="709"/>
        <w:jc w:val="both"/>
        <w:rPr>
          <w:sz w:val="26"/>
          <w:szCs w:val="26"/>
        </w:rPr>
      </w:pPr>
      <w:r w:rsidRPr="00FA0D61">
        <w:rPr>
          <w:sz w:val="26"/>
          <w:szCs w:val="26"/>
        </w:rPr>
        <w:t>- День славянской письменности, охват более 3 074 человек;</w:t>
      </w:r>
    </w:p>
    <w:p w14:paraId="12F7D939" w14:textId="77777777" w:rsidR="00A72FF6" w:rsidRPr="00FA0D61" w:rsidRDefault="00A72FF6" w:rsidP="00A72FF6">
      <w:pPr>
        <w:ind w:firstLine="709"/>
        <w:jc w:val="both"/>
        <w:rPr>
          <w:sz w:val="26"/>
          <w:szCs w:val="26"/>
        </w:rPr>
      </w:pPr>
      <w:r w:rsidRPr="00FA0D61">
        <w:rPr>
          <w:sz w:val="26"/>
          <w:szCs w:val="26"/>
        </w:rPr>
        <w:t>- День России, охват 2 872 человека;</w:t>
      </w:r>
    </w:p>
    <w:p w14:paraId="49551162" w14:textId="77777777" w:rsidR="00A72FF6" w:rsidRPr="00FA0D61" w:rsidRDefault="00A72FF6" w:rsidP="00A72FF6">
      <w:pPr>
        <w:ind w:firstLine="709"/>
        <w:jc w:val="both"/>
        <w:rPr>
          <w:sz w:val="26"/>
          <w:szCs w:val="26"/>
        </w:rPr>
      </w:pPr>
      <w:r w:rsidRPr="00FA0D61">
        <w:rPr>
          <w:sz w:val="26"/>
          <w:szCs w:val="26"/>
        </w:rPr>
        <w:t>- Международный день коренных народов мира, охват 1 660 человек, в онлайн формате – 301 просмотр;</w:t>
      </w:r>
    </w:p>
    <w:p w14:paraId="5F88C6D9" w14:textId="77777777" w:rsidR="00A72FF6" w:rsidRPr="00FA0D61" w:rsidRDefault="00A72FF6" w:rsidP="00A72FF6">
      <w:pPr>
        <w:ind w:firstLine="709"/>
        <w:jc w:val="both"/>
        <w:rPr>
          <w:sz w:val="26"/>
          <w:szCs w:val="26"/>
        </w:rPr>
      </w:pPr>
      <w:r w:rsidRPr="00FA0D61">
        <w:rPr>
          <w:sz w:val="26"/>
          <w:szCs w:val="26"/>
        </w:rPr>
        <w:t>- День защитника Отечества, охват 9 673 человека, в онлайн формате – 1 020 просмотров;</w:t>
      </w:r>
    </w:p>
    <w:p w14:paraId="1D416267" w14:textId="77777777" w:rsidR="00A72FF6" w:rsidRPr="00FA0D61" w:rsidRDefault="00A72FF6" w:rsidP="00A72FF6">
      <w:pPr>
        <w:ind w:firstLine="709"/>
        <w:jc w:val="both"/>
        <w:rPr>
          <w:sz w:val="26"/>
          <w:szCs w:val="26"/>
        </w:rPr>
      </w:pPr>
      <w:r w:rsidRPr="00FA0D61">
        <w:rPr>
          <w:sz w:val="26"/>
          <w:szCs w:val="26"/>
        </w:rPr>
        <w:t>- День Победы, охват 36 310 человек, в онлайн формате – 260 просмотров;</w:t>
      </w:r>
    </w:p>
    <w:p w14:paraId="7068CEA6" w14:textId="77777777" w:rsidR="00A72FF6" w:rsidRPr="00FA0D61" w:rsidRDefault="00A72FF6" w:rsidP="00A72FF6">
      <w:pPr>
        <w:ind w:firstLine="709"/>
        <w:jc w:val="both"/>
        <w:rPr>
          <w:sz w:val="26"/>
          <w:szCs w:val="26"/>
        </w:rPr>
      </w:pPr>
      <w:r w:rsidRPr="00FA0D61">
        <w:rPr>
          <w:sz w:val="26"/>
          <w:szCs w:val="26"/>
        </w:rPr>
        <w:t>- День Государственного флага Российской Федерации, охват 2 300 человек.</w:t>
      </w:r>
    </w:p>
    <w:p w14:paraId="7FCCB036" w14:textId="77777777" w:rsidR="00A72FF6" w:rsidRPr="00FA0D61" w:rsidRDefault="00A72FF6" w:rsidP="00A72FF6">
      <w:pPr>
        <w:ind w:firstLine="709"/>
        <w:jc w:val="both"/>
        <w:rPr>
          <w:color w:val="FF0000"/>
          <w:sz w:val="26"/>
          <w:szCs w:val="26"/>
        </w:rPr>
      </w:pPr>
    </w:p>
    <w:p w14:paraId="6A90F5D6" w14:textId="77777777" w:rsidR="00A72FF6" w:rsidRPr="00FA0D61" w:rsidRDefault="00A72FF6" w:rsidP="00A72FF6">
      <w:pPr>
        <w:keepNext/>
        <w:ind w:firstLine="709"/>
        <w:jc w:val="both"/>
        <w:outlineLvl w:val="0"/>
        <w:rPr>
          <w:b/>
          <w:sz w:val="26"/>
          <w:szCs w:val="26"/>
        </w:rPr>
      </w:pPr>
      <w:bookmarkStart w:id="99" w:name="_Toc352163241"/>
      <w:bookmarkStart w:id="100" w:name="_Toc156207262"/>
      <w:r w:rsidRPr="00FA0D61">
        <w:rPr>
          <w:b/>
          <w:sz w:val="26"/>
          <w:szCs w:val="26"/>
        </w:rPr>
        <w:t>33. Создание условий для развития местного традиционного народного художественного творчества, участие в сохранении, возрождении и развитии народных художественных промыслов в городском округе</w:t>
      </w:r>
      <w:bookmarkEnd w:id="99"/>
      <w:bookmarkEnd w:id="100"/>
    </w:p>
    <w:p w14:paraId="5633F413" w14:textId="77777777" w:rsidR="00A72FF6" w:rsidRPr="00FA0D61" w:rsidRDefault="00A72FF6" w:rsidP="00A72FF6">
      <w:pPr>
        <w:rPr>
          <w:color w:val="FF0000"/>
        </w:rPr>
      </w:pPr>
    </w:p>
    <w:p w14:paraId="222754DF" w14:textId="77777777" w:rsidR="00A72FF6" w:rsidRPr="00FA0D61" w:rsidRDefault="00A72FF6" w:rsidP="00A72FF6">
      <w:pPr>
        <w:widowControl w:val="0"/>
        <w:autoSpaceDE w:val="0"/>
        <w:autoSpaceDN w:val="0"/>
        <w:adjustRightInd w:val="0"/>
        <w:ind w:firstLine="709"/>
        <w:jc w:val="both"/>
        <w:rPr>
          <w:sz w:val="26"/>
          <w:szCs w:val="26"/>
        </w:rPr>
      </w:pPr>
      <w:bookmarkStart w:id="101" w:name="_Toc352163242"/>
      <w:r w:rsidRPr="00FA0D61">
        <w:rPr>
          <w:sz w:val="26"/>
          <w:szCs w:val="26"/>
        </w:rPr>
        <w:t>В учреждениях культуры созданы условия для развития традиционного народного художественного творчества.</w:t>
      </w:r>
    </w:p>
    <w:p w14:paraId="59EFABED" w14:textId="77777777" w:rsidR="00A72FF6" w:rsidRPr="00FA0D61" w:rsidRDefault="00A72FF6" w:rsidP="00A72FF6">
      <w:pPr>
        <w:widowControl w:val="0"/>
        <w:autoSpaceDE w:val="0"/>
        <w:autoSpaceDN w:val="0"/>
        <w:adjustRightInd w:val="0"/>
        <w:ind w:firstLine="709"/>
        <w:jc w:val="both"/>
        <w:rPr>
          <w:sz w:val="26"/>
          <w:szCs w:val="26"/>
        </w:rPr>
      </w:pPr>
      <w:r w:rsidRPr="00FA0D61">
        <w:rPr>
          <w:sz w:val="26"/>
          <w:szCs w:val="26"/>
        </w:rPr>
        <w:t>В муниципальном бюджетном учреждении «Музейно-выставочный центр»:</w:t>
      </w:r>
    </w:p>
    <w:p w14:paraId="5AA396C9" w14:textId="77777777" w:rsidR="00A72FF6" w:rsidRPr="00FA0D61" w:rsidRDefault="00A72FF6" w:rsidP="00A72FF6">
      <w:pPr>
        <w:widowControl w:val="0"/>
        <w:autoSpaceDE w:val="0"/>
        <w:autoSpaceDN w:val="0"/>
        <w:adjustRightInd w:val="0"/>
        <w:ind w:firstLine="709"/>
        <w:jc w:val="both"/>
        <w:rPr>
          <w:sz w:val="26"/>
          <w:szCs w:val="26"/>
        </w:rPr>
      </w:pPr>
      <w:r w:rsidRPr="00FA0D61">
        <w:rPr>
          <w:sz w:val="26"/>
          <w:szCs w:val="26"/>
        </w:rPr>
        <w:t>- организована постоянная экспозиция, посвященная жизнедеятельности народов ханты и манси;</w:t>
      </w:r>
    </w:p>
    <w:p w14:paraId="50DC883E" w14:textId="77777777" w:rsidR="00A72FF6" w:rsidRPr="00FA0D61" w:rsidRDefault="00A72FF6" w:rsidP="00A72FF6">
      <w:pPr>
        <w:widowControl w:val="0"/>
        <w:autoSpaceDE w:val="0"/>
        <w:autoSpaceDN w:val="0"/>
        <w:adjustRightInd w:val="0"/>
        <w:ind w:firstLine="709"/>
        <w:jc w:val="both"/>
        <w:rPr>
          <w:sz w:val="26"/>
          <w:szCs w:val="26"/>
        </w:rPr>
      </w:pPr>
      <w:r w:rsidRPr="00FA0D61">
        <w:rPr>
          <w:sz w:val="26"/>
          <w:szCs w:val="26"/>
        </w:rPr>
        <w:t>- проводятся мастер-классы, занятия изобразительным искусством, конкурсы декоративно-прикладного творчества, выставки.</w:t>
      </w:r>
    </w:p>
    <w:p w14:paraId="37638997" w14:textId="77777777" w:rsidR="00A72FF6" w:rsidRPr="00FA0D61" w:rsidRDefault="00A72FF6" w:rsidP="00A72FF6">
      <w:pPr>
        <w:widowControl w:val="0"/>
        <w:autoSpaceDE w:val="0"/>
        <w:autoSpaceDN w:val="0"/>
        <w:adjustRightInd w:val="0"/>
        <w:ind w:firstLine="709"/>
        <w:jc w:val="both"/>
        <w:rPr>
          <w:sz w:val="26"/>
          <w:szCs w:val="26"/>
        </w:rPr>
      </w:pPr>
      <w:r w:rsidRPr="00FA0D61">
        <w:rPr>
          <w:sz w:val="26"/>
          <w:szCs w:val="26"/>
        </w:rPr>
        <w:t>Для развития мастерства начинающих авторов, Центральная библиотека оказывает поддержку местным поэтам и прозаикам в проведении заседаний поэтического клуба «Вдохновение» «Литературная кухня», во время которых проходит разбор вновь написанных стихов, мастер-классы.</w:t>
      </w:r>
    </w:p>
    <w:p w14:paraId="00A2423F" w14:textId="77777777" w:rsidR="00A72FF6" w:rsidRPr="00FA0D61" w:rsidRDefault="00A72FF6" w:rsidP="00A72FF6">
      <w:pPr>
        <w:ind w:firstLine="708"/>
        <w:jc w:val="both"/>
        <w:rPr>
          <w:color w:val="FF0000"/>
          <w:sz w:val="26"/>
          <w:szCs w:val="26"/>
        </w:rPr>
      </w:pPr>
      <w:r w:rsidRPr="00FA0D61">
        <w:rPr>
          <w:sz w:val="26"/>
          <w:szCs w:val="26"/>
        </w:rPr>
        <w:t>В целях популяризации творчества когалымских авторов были подготовлены и вышли сборники Татьяны Баранниковой и Людмилы Домбровской, членов поэтического клуба «Вдохновение».</w:t>
      </w:r>
    </w:p>
    <w:p w14:paraId="6BD41CF0" w14:textId="77777777" w:rsidR="00A72FF6" w:rsidRPr="00FA0D61" w:rsidRDefault="00A72FF6" w:rsidP="00A72FF6">
      <w:pPr>
        <w:widowControl w:val="0"/>
        <w:autoSpaceDE w:val="0"/>
        <w:autoSpaceDN w:val="0"/>
        <w:adjustRightInd w:val="0"/>
        <w:ind w:firstLine="709"/>
        <w:jc w:val="both"/>
        <w:rPr>
          <w:sz w:val="26"/>
          <w:szCs w:val="26"/>
        </w:rPr>
      </w:pPr>
      <w:r w:rsidRPr="00FA0D61">
        <w:rPr>
          <w:sz w:val="26"/>
          <w:szCs w:val="26"/>
        </w:rPr>
        <w:t>Член поэтического клуба «Вдохновение» Екатерина Мануйленко стала участницей 7 Межрегионального (10 республиканского) Малого поэтического марафона, посвященного всемирному Дню поэзии.</w:t>
      </w:r>
    </w:p>
    <w:p w14:paraId="436709EA" w14:textId="77777777" w:rsidR="00A72FF6" w:rsidRPr="00FA0D61" w:rsidRDefault="00A72FF6" w:rsidP="00A72FF6">
      <w:pPr>
        <w:ind w:firstLine="709"/>
        <w:jc w:val="both"/>
        <w:rPr>
          <w:color w:val="000000"/>
          <w:sz w:val="26"/>
          <w:szCs w:val="26"/>
        </w:rPr>
      </w:pPr>
      <w:r w:rsidRPr="00FA0D61">
        <w:rPr>
          <w:color w:val="000000"/>
          <w:sz w:val="26"/>
          <w:szCs w:val="26"/>
        </w:rPr>
        <w:t xml:space="preserve">В 2023 году были подготовлены и опубликованы стихи к празднику Победы членов поэтического клуба Вдохновение в газете «Когалымский вестник» 2 печатный материала в газету. </w:t>
      </w:r>
    </w:p>
    <w:p w14:paraId="62F43C95" w14:textId="77777777" w:rsidR="00A72FF6" w:rsidRPr="00FA0D61" w:rsidRDefault="00A72FF6" w:rsidP="00A72FF6">
      <w:pPr>
        <w:widowControl w:val="0"/>
        <w:autoSpaceDE w:val="0"/>
        <w:autoSpaceDN w:val="0"/>
        <w:adjustRightInd w:val="0"/>
        <w:ind w:firstLine="709"/>
        <w:jc w:val="both"/>
        <w:rPr>
          <w:sz w:val="26"/>
          <w:szCs w:val="26"/>
        </w:rPr>
      </w:pPr>
      <w:r w:rsidRPr="00FA0D61">
        <w:rPr>
          <w:sz w:val="26"/>
          <w:szCs w:val="26"/>
        </w:rPr>
        <w:t xml:space="preserve">Культурно-досуговые учреждения проводят массовые мероприятия (День оленевода, Проводы русской зимы, День города, Дни национальных культур и другие), в рамках которых демонстрируется народное художественное творчество (организуются выставки декоративно-прикладного творчества, концертные программы).   </w:t>
      </w:r>
    </w:p>
    <w:p w14:paraId="4EC51385" w14:textId="77777777" w:rsidR="00A72FF6" w:rsidRPr="00FA0D61" w:rsidRDefault="00A72FF6" w:rsidP="00A72FF6">
      <w:pPr>
        <w:widowControl w:val="0"/>
        <w:autoSpaceDE w:val="0"/>
        <w:autoSpaceDN w:val="0"/>
        <w:adjustRightInd w:val="0"/>
        <w:ind w:firstLine="709"/>
        <w:jc w:val="both"/>
        <w:rPr>
          <w:sz w:val="26"/>
          <w:szCs w:val="26"/>
        </w:rPr>
      </w:pPr>
      <w:r w:rsidRPr="00FA0D61">
        <w:rPr>
          <w:sz w:val="26"/>
          <w:szCs w:val="26"/>
        </w:rPr>
        <w:t>Все учреждения культуры обеспечивают условия для создания и развития творческих коллективов различной жанровой направленности: хореографических, театральных, декоративно-прикладного искусства и др.</w:t>
      </w:r>
    </w:p>
    <w:p w14:paraId="798AA4AA" w14:textId="77777777" w:rsidR="00A72FF6" w:rsidRPr="00FA0D61" w:rsidRDefault="00A72FF6" w:rsidP="00A72FF6">
      <w:pPr>
        <w:keepNext/>
        <w:ind w:firstLine="709"/>
        <w:jc w:val="both"/>
        <w:outlineLvl w:val="0"/>
        <w:rPr>
          <w:b/>
          <w:color w:val="FF0000"/>
          <w:sz w:val="26"/>
          <w:szCs w:val="26"/>
        </w:rPr>
      </w:pPr>
    </w:p>
    <w:p w14:paraId="56DBF54F" w14:textId="77777777" w:rsidR="00A72FF6" w:rsidRPr="00FA0D61" w:rsidRDefault="00A72FF6" w:rsidP="00A72FF6">
      <w:pPr>
        <w:keepNext/>
        <w:ind w:firstLine="709"/>
        <w:jc w:val="both"/>
        <w:outlineLvl w:val="0"/>
        <w:rPr>
          <w:sz w:val="26"/>
          <w:szCs w:val="26"/>
        </w:rPr>
      </w:pPr>
      <w:bookmarkStart w:id="102" w:name="_Toc156207263"/>
      <w:r w:rsidRPr="00FA0D61">
        <w:rPr>
          <w:b/>
          <w:sz w:val="26"/>
          <w:szCs w:val="26"/>
        </w:rPr>
        <w:t xml:space="preserve">34. Утверждение схемы размещения рекламных конструкций, выдача разрешений на установку и эксплуатацию рекламных конструкций на территории городского округа, аннулирование таких разрешений, выдача предписаний о демонтаже самовольно установленных рекламных конструкций на территории городского округа, осуществляемые в соответствии с Федеральным </w:t>
      </w:r>
      <w:hyperlink r:id="rId21" w:history="1">
        <w:r w:rsidRPr="00FA0D61">
          <w:rPr>
            <w:b/>
            <w:sz w:val="26"/>
            <w:szCs w:val="26"/>
          </w:rPr>
          <w:t>законом</w:t>
        </w:r>
      </w:hyperlink>
      <w:r w:rsidRPr="00FA0D61">
        <w:rPr>
          <w:b/>
          <w:sz w:val="26"/>
          <w:szCs w:val="26"/>
        </w:rPr>
        <w:t xml:space="preserve"> «О рекламе»</w:t>
      </w:r>
      <w:bookmarkEnd w:id="101"/>
      <w:bookmarkEnd w:id="102"/>
    </w:p>
    <w:p w14:paraId="4F5EB2BD" w14:textId="77777777" w:rsidR="00A72FF6" w:rsidRPr="00FA0D61" w:rsidRDefault="00A72FF6" w:rsidP="00A72FF6">
      <w:pPr>
        <w:widowControl w:val="0"/>
        <w:autoSpaceDE w:val="0"/>
        <w:autoSpaceDN w:val="0"/>
        <w:adjustRightInd w:val="0"/>
        <w:ind w:firstLine="709"/>
        <w:jc w:val="both"/>
        <w:rPr>
          <w:color w:val="FF0000"/>
          <w:sz w:val="26"/>
          <w:szCs w:val="26"/>
        </w:rPr>
      </w:pPr>
    </w:p>
    <w:p w14:paraId="7EFBCABB" w14:textId="77777777" w:rsidR="00A72FF6" w:rsidRPr="00FA0D61" w:rsidRDefault="00A72FF6" w:rsidP="00A72FF6">
      <w:pPr>
        <w:pStyle w:val="Default"/>
        <w:ind w:firstLine="708"/>
        <w:jc w:val="both"/>
        <w:rPr>
          <w:color w:val="auto"/>
          <w:sz w:val="26"/>
          <w:szCs w:val="26"/>
        </w:rPr>
      </w:pPr>
      <w:bookmarkStart w:id="103" w:name="_Toc352163243"/>
      <w:r w:rsidRPr="00FA0D61">
        <w:rPr>
          <w:sz w:val="26"/>
          <w:szCs w:val="26"/>
        </w:rPr>
        <w:t>В соответствии с Федеральным законом от 13.03.2006 №38-ФЗ «О рекламе», постановлением Администрации города Когалыма от 17.07.2012 №1751 «Об утверждении административного регламента предоставления муниципальной услуги «Выдача разрешения на установку и эксплуатацию рекламных конструкций на соответствующей территории, аннулирование такого разрешения» в рамках регулирования установки рекламных конструкций выдано в 2023 году 3 разрешения (в 2022 – 1) на установку и эксплуатацию рекламных конструкций на территории городского округа. Предписаний о демонтаже самовольно установленных рекламных конструкций за отчетный период не выдавалось. Схема размещения рекламных конструкций не утверждалась.</w:t>
      </w:r>
    </w:p>
    <w:p w14:paraId="1C9D727A" w14:textId="77777777" w:rsidR="00A72FF6" w:rsidRPr="00FA0D61" w:rsidRDefault="00A72FF6" w:rsidP="00A72FF6">
      <w:pPr>
        <w:autoSpaceDE w:val="0"/>
        <w:autoSpaceDN w:val="0"/>
        <w:adjustRightInd w:val="0"/>
        <w:ind w:firstLine="709"/>
        <w:jc w:val="both"/>
        <w:rPr>
          <w:sz w:val="26"/>
          <w:szCs w:val="26"/>
        </w:rPr>
      </w:pPr>
    </w:p>
    <w:p w14:paraId="5F3D869D" w14:textId="77777777" w:rsidR="00A72FF6" w:rsidRPr="00FA0D61" w:rsidRDefault="00A72FF6" w:rsidP="00A72FF6">
      <w:pPr>
        <w:keepNext/>
        <w:ind w:firstLine="709"/>
        <w:jc w:val="both"/>
        <w:outlineLvl w:val="0"/>
        <w:rPr>
          <w:sz w:val="26"/>
          <w:szCs w:val="26"/>
        </w:rPr>
      </w:pPr>
      <w:bookmarkStart w:id="104" w:name="_Toc156207264"/>
      <w:bookmarkStart w:id="105" w:name="_Toc352163244"/>
      <w:bookmarkEnd w:id="103"/>
      <w:r w:rsidRPr="00FA0D61">
        <w:rPr>
          <w:b/>
          <w:sz w:val="26"/>
          <w:szCs w:val="26"/>
        </w:rPr>
        <w:t>35. Создание условий для развития сельскохозяйственного производства, расширения рынка сельскохозяйственной продукции, сырья и продовольствия, содействие развитию малого и среднего предпринимательства, оказание поддержки социально ориентированным некоммерческим организациям, благотворительной деятельности и добровольчеству (волонтерству)</w:t>
      </w:r>
      <w:bookmarkEnd w:id="104"/>
    </w:p>
    <w:p w14:paraId="56621C23" w14:textId="77777777" w:rsidR="00A72FF6" w:rsidRPr="00FA0D61" w:rsidRDefault="00A72FF6" w:rsidP="00A72FF6">
      <w:pPr>
        <w:tabs>
          <w:tab w:val="left" w:pos="540"/>
        </w:tabs>
        <w:ind w:firstLine="709"/>
        <w:rPr>
          <w:sz w:val="26"/>
          <w:szCs w:val="26"/>
        </w:rPr>
      </w:pPr>
    </w:p>
    <w:p w14:paraId="0CDE4229" w14:textId="77777777" w:rsidR="00A72FF6" w:rsidRPr="00FA0D61" w:rsidRDefault="00A72FF6" w:rsidP="00A72FF6">
      <w:pPr>
        <w:spacing w:line="259" w:lineRule="auto"/>
        <w:ind w:firstLine="709"/>
        <w:jc w:val="both"/>
        <w:rPr>
          <w:sz w:val="26"/>
          <w:szCs w:val="26"/>
        </w:rPr>
      </w:pPr>
      <w:r w:rsidRPr="00FA0D61">
        <w:rPr>
          <w:sz w:val="26"/>
          <w:szCs w:val="26"/>
        </w:rPr>
        <w:t>Сельское хозяйство – это важнейшая отрасль экономики, которая обеспечивает население продовольствием, несмотря на суровые климатические условия в городе Когалыме. В 2023 году на территории города Когалыма согласно данным единого реестра субъектов малого и среднего предпринимательства Федеральной налоговой службы Российской Федерации в сфере агропромышленного комплекса осуществляли свою деятельность 13 крестьянских (фермерских) хозяйств и индивидуальных предпринимателей. Основное направление деятельности - животноводство, связанное с разведением крупного, мелкого рогатого скота, свиней и птицы.</w:t>
      </w:r>
    </w:p>
    <w:p w14:paraId="459CD165" w14:textId="77777777" w:rsidR="00A72FF6" w:rsidRPr="00FA0D61" w:rsidRDefault="00A72FF6" w:rsidP="00A72FF6">
      <w:pPr>
        <w:ind w:firstLine="709"/>
        <w:jc w:val="both"/>
        <w:rPr>
          <w:sz w:val="26"/>
          <w:szCs w:val="26"/>
        </w:rPr>
      </w:pPr>
      <w:r w:rsidRPr="00FA0D61">
        <w:rPr>
          <w:sz w:val="26"/>
          <w:szCs w:val="26"/>
        </w:rPr>
        <w:t xml:space="preserve">В целях создания благоприятных условий для устойчивого развития сельского хозяйства, расширения рынка и повышение конкурентоспособности сельскохозяйственной продукции, произведенной агропромышленным комплексом города Когалыма, развития деятельности по заготовки и переработки дикоросов реализуются мероприятия муниципальной программы «Развитие агропромышленного комплекса в городе Когалыме», утвержденной постановлением Администрации города Когалыма от 11.10.2013 №2900 (далее – муниципальная программа «Развитие агропромышленного комплекса в городе Когалыме»). </w:t>
      </w:r>
    </w:p>
    <w:p w14:paraId="2C19F9DE" w14:textId="77777777" w:rsidR="00A72FF6" w:rsidRPr="00FA0D61" w:rsidRDefault="00A72FF6" w:rsidP="00A72FF6">
      <w:pPr>
        <w:ind w:firstLine="709"/>
        <w:jc w:val="both"/>
        <w:rPr>
          <w:color w:val="FF0000"/>
          <w:sz w:val="26"/>
          <w:szCs w:val="26"/>
        </w:rPr>
      </w:pPr>
      <w:r w:rsidRPr="00FA0D61">
        <w:rPr>
          <w:sz w:val="26"/>
          <w:szCs w:val="26"/>
        </w:rPr>
        <w:t>Муниципальной программой «Развитие агропромышленного комплекса в городе Когалыме» предусмотрена финансовая поддержка сельскохозяйственных товаропроизводителей в виде предоставления субсидий на поддержку и развитие сельскохозяйственного производства и деятельности по заготовке и переработке дикоросов за счёт субвенций из бюджета Ханты-Мансийского автономного округа – Югры, в рамках реализации переданных муниципальным образованиям государственных полномочий по поддержке сельскохозяйственного производства в соответствии с Законом Ханты-Мансийского автономного округа – Югры от 16.12.2010 №228-оз «О наделении органов местного самоуправления муниципальных образований Ханты-Мансийского автономного округа - Югры отдельными государственными полномочиями в сфере поддержки сельскохозяйственного производства и деятельности по заготовке и переработке дикоросов» (далее - Закон ХМАО-Югры № 228-оз).</w:t>
      </w:r>
    </w:p>
    <w:p w14:paraId="7B937BE2" w14:textId="77777777" w:rsidR="00A72FF6" w:rsidRPr="00FA0D61" w:rsidRDefault="00A72FF6" w:rsidP="00A72FF6">
      <w:pPr>
        <w:ind w:firstLine="709"/>
        <w:jc w:val="both"/>
        <w:rPr>
          <w:sz w:val="26"/>
          <w:szCs w:val="26"/>
        </w:rPr>
      </w:pPr>
      <w:r w:rsidRPr="00FA0D61">
        <w:rPr>
          <w:sz w:val="26"/>
          <w:szCs w:val="26"/>
        </w:rPr>
        <w:t>Также, в рамках муниципальной программы «Развитие агропромышленного комплекса в городе Когалыме» предусмотрены мероприятия, позволяющие крестьянским (фермерским) хозяйствам, гражданам, ведущим личные подсобные хозяйства или занимающимся садоводством, огородничеством, животноводством осуществлять продажу собственной продукции на территории города Когалыма с получением муниципальной финансовой поддержки. Субсидия предоставляется из средств бюджета города Когалыма в рамках мероприятия «Поддержка развития сельскохозяйственного производства в виде предоставления субсидий в целях возмещения затрат, связанных с реализацией сельскохозяйственной продукции (в том числе в части расходов по аренде торговых мест)».</w:t>
      </w:r>
    </w:p>
    <w:p w14:paraId="64047CD1" w14:textId="77777777" w:rsidR="00A72FF6" w:rsidRPr="00FA0D61" w:rsidRDefault="00A72FF6" w:rsidP="00A72FF6">
      <w:pPr>
        <w:ind w:firstLine="709"/>
        <w:jc w:val="both"/>
        <w:rPr>
          <w:sz w:val="26"/>
          <w:szCs w:val="26"/>
        </w:rPr>
      </w:pPr>
      <w:r w:rsidRPr="00FA0D61">
        <w:rPr>
          <w:sz w:val="26"/>
          <w:szCs w:val="26"/>
        </w:rPr>
        <w:t>Объём финансирования для предоставления финансовой поддержки в 2023 году был запланирован в размере 2 224,1 тыс. рублей (2022 год – 2 221,4 тыс. рублей), из них:</w:t>
      </w:r>
    </w:p>
    <w:p w14:paraId="1B355789" w14:textId="77777777" w:rsidR="00A72FF6" w:rsidRPr="00FA0D61" w:rsidRDefault="00A72FF6" w:rsidP="00A72FF6">
      <w:pPr>
        <w:ind w:firstLine="709"/>
        <w:jc w:val="both"/>
        <w:rPr>
          <w:sz w:val="26"/>
          <w:szCs w:val="26"/>
        </w:rPr>
      </w:pPr>
      <w:r w:rsidRPr="00FA0D61">
        <w:rPr>
          <w:sz w:val="26"/>
          <w:szCs w:val="26"/>
        </w:rPr>
        <w:t>- 1 144,1 тыс. рублей - бюджет Ханты-Мансийского автономного округа – Югры (2022 год – 1 141,4 тыс. рублей);</w:t>
      </w:r>
    </w:p>
    <w:p w14:paraId="686BF50A" w14:textId="77777777" w:rsidR="00A72FF6" w:rsidRPr="00FA0D61" w:rsidRDefault="00A72FF6" w:rsidP="00A72FF6">
      <w:pPr>
        <w:ind w:firstLine="709"/>
        <w:jc w:val="both"/>
        <w:rPr>
          <w:sz w:val="26"/>
          <w:szCs w:val="26"/>
        </w:rPr>
      </w:pPr>
      <w:r w:rsidRPr="00FA0D61">
        <w:rPr>
          <w:sz w:val="26"/>
          <w:szCs w:val="26"/>
        </w:rPr>
        <w:t>- 1 080,0 тыс. рублей – бюджет города Когалыма (2022 год – 1 080,0 тыс. рублей).</w:t>
      </w:r>
    </w:p>
    <w:p w14:paraId="10A46B69" w14:textId="77777777" w:rsidR="00A72FF6" w:rsidRPr="00FA0D61" w:rsidRDefault="00A72FF6" w:rsidP="00A72FF6">
      <w:pPr>
        <w:ind w:firstLine="709"/>
        <w:jc w:val="both"/>
        <w:rPr>
          <w:sz w:val="26"/>
          <w:szCs w:val="26"/>
        </w:rPr>
      </w:pPr>
      <w:r w:rsidRPr="00FA0D61">
        <w:rPr>
          <w:sz w:val="26"/>
          <w:szCs w:val="26"/>
        </w:rPr>
        <w:t>Финансовая поддержка предоставлена 1 крестьянскому (фермерскому) хозяйству в полном объёме (в 2022 году – поддержка оказана 1 крестьянскому (фермерскому) хозяйству).</w:t>
      </w:r>
    </w:p>
    <w:p w14:paraId="0EB94868" w14:textId="77777777" w:rsidR="00A72FF6" w:rsidRPr="00FA0D61" w:rsidRDefault="00A72FF6" w:rsidP="00A72FF6">
      <w:pPr>
        <w:pStyle w:val="ConsPlusNormal"/>
        <w:ind w:firstLine="709"/>
        <w:jc w:val="both"/>
        <w:rPr>
          <w:rFonts w:ascii="Times New Roman" w:hAnsi="Times New Roman" w:cs="Times New Roman"/>
          <w:sz w:val="26"/>
          <w:szCs w:val="26"/>
        </w:rPr>
      </w:pPr>
      <w:r w:rsidRPr="00FA0D61">
        <w:rPr>
          <w:rFonts w:ascii="Times New Roman" w:hAnsi="Times New Roman" w:cs="Times New Roman"/>
          <w:sz w:val="26"/>
          <w:szCs w:val="26"/>
        </w:rPr>
        <w:t>В результате реализации мероприятий муниципальной программы «Развитие агропромышленного комплекса в городе Когалыме» по итогам года достигнуты следующие значения показателей:</w:t>
      </w:r>
    </w:p>
    <w:p w14:paraId="751B662A" w14:textId="77777777" w:rsidR="00A72FF6" w:rsidRPr="00FA0D61" w:rsidRDefault="00A72FF6" w:rsidP="00A72FF6">
      <w:pPr>
        <w:spacing w:line="259" w:lineRule="auto"/>
        <w:ind w:firstLine="709"/>
        <w:jc w:val="both"/>
        <w:rPr>
          <w:sz w:val="26"/>
          <w:szCs w:val="26"/>
        </w:rPr>
      </w:pPr>
      <w:r w:rsidRPr="00FA0D61">
        <w:rPr>
          <w:sz w:val="26"/>
          <w:szCs w:val="26"/>
        </w:rPr>
        <w:t>- производство мяса скота (в живом весе) крестьянскими (фермерскими) хозяйствами, индивидуальными предпринимателями, являющимися получателями мер финансовой поддержки, составило 9,35 тонн (</w:t>
      </w:r>
      <w:r w:rsidRPr="00FA0D61">
        <w:rPr>
          <w:rFonts w:eastAsia="Calibri"/>
          <w:sz w:val="26"/>
          <w:szCs w:val="26"/>
        </w:rPr>
        <w:t xml:space="preserve">в </w:t>
      </w:r>
      <w:r w:rsidRPr="00FA0D61">
        <w:rPr>
          <w:sz w:val="26"/>
          <w:szCs w:val="26"/>
        </w:rPr>
        <w:t>2022 году –34,24 тонны);</w:t>
      </w:r>
    </w:p>
    <w:p w14:paraId="372B55CA" w14:textId="77777777" w:rsidR="00A72FF6" w:rsidRPr="00FA0D61" w:rsidRDefault="00A72FF6" w:rsidP="00A72FF6">
      <w:pPr>
        <w:spacing w:line="259" w:lineRule="auto"/>
        <w:ind w:firstLine="709"/>
        <w:jc w:val="both"/>
        <w:rPr>
          <w:sz w:val="26"/>
          <w:szCs w:val="26"/>
        </w:rPr>
      </w:pPr>
      <w:r w:rsidRPr="00FA0D61">
        <w:rPr>
          <w:sz w:val="26"/>
          <w:szCs w:val="26"/>
        </w:rPr>
        <w:t>- производство молока – 58,9 тонн (</w:t>
      </w:r>
      <w:r w:rsidRPr="00FA0D61">
        <w:rPr>
          <w:rFonts w:eastAsia="Calibri"/>
          <w:sz w:val="26"/>
          <w:szCs w:val="26"/>
        </w:rPr>
        <w:t xml:space="preserve">в </w:t>
      </w:r>
      <w:r w:rsidRPr="00FA0D61">
        <w:rPr>
          <w:sz w:val="26"/>
          <w:szCs w:val="26"/>
        </w:rPr>
        <w:t>2022 году – 81,7 тонны);</w:t>
      </w:r>
    </w:p>
    <w:p w14:paraId="1486FC07" w14:textId="77777777" w:rsidR="00A72FF6" w:rsidRPr="00FA0D61" w:rsidRDefault="00A72FF6" w:rsidP="00A72FF6">
      <w:pPr>
        <w:tabs>
          <w:tab w:val="left" w:pos="709"/>
        </w:tabs>
        <w:spacing w:line="259" w:lineRule="auto"/>
        <w:ind w:firstLine="709"/>
        <w:jc w:val="both"/>
        <w:rPr>
          <w:sz w:val="26"/>
          <w:szCs w:val="26"/>
        </w:rPr>
      </w:pPr>
      <w:r w:rsidRPr="00FA0D61">
        <w:rPr>
          <w:sz w:val="26"/>
          <w:szCs w:val="26"/>
        </w:rPr>
        <w:t>- производство яиц – 2,7 тыс. штук (в 2022 году – 49,68 тыс. штук).</w:t>
      </w:r>
    </w:p>
    <w:p w14:paraId="197F63A0" w14:textId="77777777" w:rsidR="00A72FF6" w:rsidRPr="00FA0D61" w:rsidRDefault="00A72FF6" w:rsidP="00A72FF6">
      <w:pPr>
        <w:spacing w:line="259" w:lineRule="auto"/>
        <w:ind w:firstLine="567"/>
        <w:jc w:val="both"/>
        <w:rPr>
          <w:sz w:val="26"/>
          <w:szCs w:val="26"/>
        </w:rPr>
      </w:pPr>
      <w:r w:rsidRPr="00FA0D61">
        <w:rPr>
          <w:color w:val="000000" w:themeColor="text1"/>
          <w:sz w:val="26"/>
          <w:szCs w:val="26"/>
        </w:rPr>
        <w:t xml:space="preserve">В целях </w:t>
      </w:r>
      <w:r w:rsidRPr="00FA0D61">
        <w:rPr>
          <w:sz w:val="26"/>
          <w:szCs w:val="26"/>
        </w:rPr>
        <w:t xml:space="preserve">расширения рынка </w:t>
      </w:r>
      <w:r w:rsidRPr="00FA0D61">
        <w:rPr>
          <w:color w:val="000000" w:themeColor="text1"/>
          <w:sz w:val="26"/>
          <w:szCs w:val="26"/>
        </w:rPr>
        <w:t xml:space="preserve">и повышение конкурентоспособности </w:t>
      </w:r>
      <w:r w:rsidRPr="00FA0D61">
        <w:rPr>
          <w:sz w:val="26"/>
          <w:szCs w:val="26"/>
        </w:rPr>
        <w:t>сельскохозяйственной продукции</w:t>
      </w:r>
      <w:r w:rsidRPr="00FA0D61">
        <w:rPr>
          <w:color w:val="000000" w:themeColor="text1"/>
          <w:sz w:val="26"/>
          <w:szCs w:val="26"/>
        </w:rPr>
        <w:t xml:space="preserve">, произведенной агропромышленным комплексом города, на </w:t>
      </w:r>
      <w:r w:rsidRPr="00FA0D61">
        <w:rPr>
          <w:sz w:val="26"/>
          <w:szCs w:val="26"/>
        </w:rPr>
        <w:t>территории, прилегающей к торговому центру «Семейный», Администрацией города Когалыма организована постоянно действующая сельскохозяйственная ярмарка, для этих целей оборудован 1 нестационарный торговый объект (деревянный домик), предоставляемый крестьянскому (фермерскому) хозяйству.</w:t>
      </w:r>
    </w:p>
    <w:p w14:paraId="471DA4C0" w14:textId="77777777" w:rsidR="00A72FF6" w:rsidRPr="00FA0D61" w:rsidRDefault="00A72FF6" w:rsidP="00A72FF6">
      <w:pPr>
        <w:spacing w:line="259" w:lineRule="auto"/>
        <w:ind w:firstLine="567"/>
        <w:jc w:val="both"/>
        <w:rPr>
          <w:sz w:val="26"/>
          <w:szCs w:val="26"/>
        </w:rPr>
      </w:pPr>
      <w:r w:rsidRPr="00FA0D61">
        <w:rPr>
          <w:sz w:val="26"/>
          <w:szCs w:val="26"/>
        </w:rPr>
        <w:t>Также, в 2023 году организована и проведена ярмарка с участием крестьянских (фермерских) хозяйств города Когалыма, а также граждан, занимающихся садоводством, огородничеством, представивших широкий ассортимент качественной и свежей продукции, произведенной или выращенной в городе Когалыме - сельскохозяйственная ярмарка «День урожая в городе Когалыме».</w:t>
      </w:r>
    </w:p>
    <w:p w14:paraId="5746395B" w14:textId="77777777" w:rsidR="00A72FF6" w:rsidRPr="00FA0D61" w:rsidRDefault="00A72FF6" w:rsidP="00A72FF6">
      <w:pPr>
        <w:pStyle w:val="ConsPlusNormal"/>
        <w:spacing w:line="259" w:lineRule="auto"/>
        <w:ind w:firstLine="709"/>
        <w:jc w:val="both"/>
        <w:rPr>
          <w:rFonts w:ascii="Times New Roman" w:hAnsi="Times New Roman" w:cs="Times New Roman"/>
          <w:sz w:val="26"/>
          <w:szCs w:val="26"/>
        </w:rPr>
      </w:pPr>
      <w:r w:rsidRPr="00FA0D61">
        <w:rPr>
          <w:rFonts w:ascii="Times New Roman" w:hAnsi="Times New Roman" w:cs="Times New Roman"/>
          <w:sz w:val="26"/>
          <w:szCs w:val="26"/>
        </w:rPr>
        <w:t>Реализация программных мероприятий направлена на улучшение качества жизни населения города поскольку, проживая даже в условиях Крайнего севера, жители имеют возможность приобретать свежее мясо, молоко и молочные продукты, произведенные местными сельхозпроизводителями. Фермеры города планируют не останавливаться на достигнутых результатах, а развивать и совершенствовать свое производство.</w:t>
      </w:r>
    </w:p>
    <w:p w14:paraId="3C134F92" w14:textId="77777777" w:rsidR="00A72FF6" w:rsidRPr="00FA0D61" w:rsidRDefault="00A72FF6" w:rsidP="00A72FF6">
      <w:pPr>
        <w:pStyle w:val="ConsPlusNormal"/>
        <w:spacing w:line="259" w:lineRule="auto"/>
        <w:ind w:firstLine="709"/>
        <w:jc w:val="both"/>
        <w:rPr>
          <w:rFonts w:ascii="Times New Roman" w:hAnsi="Times New Roman" w:cs="Times New Roman"/>
          <w:sz w:val="26"/>
          <w:szCs w:val="26"/>
        </w:rPr>
      </w:pPr>
      <w:r w:rsidRPr="00FA0D61">
        <w:rPr>
          <w:rFonts w:ascii="Times New Roman" w:hAnsi="Times New Roman" w:cs="Times New Roman"/>
          <w:sz w:val="26"/>
          <w:szCs w:val="26"/>
        </w:rPr>
        <w:t>Для привлечения новых сельскохозяйственных товаропроизводителей на постоянной основе осуществляется информационно - разъяснительная работа путем размещения информации о финансовых и имущественных поддержках агропромышленного комплекса на официальном сайте Администрации города Когалыма в информационно - телекоммуникационной сети «Интернет», в печатном издании «Когалымский вестник», а также при личных консультациях, в том числе с выездом в хозяйства.</w:t>
      </w:r>
    </w:p>
    <w:p w14:paraId="4BE06303" w14:textId="77777777" w:rsidR="00A72FF6" w:rsidRPr="00FA0D61" w:rsidRDefault="00A72FF6" w:rsidP="00A72FF6">
      <w:pPr>
        <w:ind w:firstLine="709"/>
        <w:jc w:val="both"/>
        <w:rPr>
          <w:color w:val="FF0000"/>
          <w:sz w:val="26"/>
          <w:szCs w:val="26"/>
        </w:rPr>
      </w:pPr>
    </w:p>
    <w:p w14:paraId="7A435529" w14:textId="77777777" w:rsidR="00A72FF6" w:rsidRPr="00FA0D61" w:rsidRDefault="00A72FF6" w:rsidP="00A72FF6">
      <w:pPr>
        <w:ind w:firstLine="709"/>
        <w:jc w:val="center"/>
        <w:rPr>
          <w:sz w:val="26"/>
          <w:szCs w:val="26"/>
        </w:rPr>
      </w:pPr>
      <w:r w:rsidRPr="00FA0D61">
        <w:rPr>
          <w:sz w:val="26"/>
          <w:szCs w:val="26"/>
        </w:rPr>
        <w:t>Содействие развитию малого и среднего предпринимательства</w:t>
      </w:r>
    </w:p>
    <w:p w14:paraId="0426F564" w14:textId="77777777" w:rsidR="00A72FF6" w:rsidRPr="00FA0D61" w:rsidRDefault="00A72FF6" w:rsidP="00A72FF6">
      <w:pPr>
        <w:ind w:firstLine="709"/>
        <w:jc w:val="center"/>
        <w:rPr>
          <w:color w:val="FF0000"/>
          <w:sz w:val="26"/>
          <w:szCs w:val="26"/>
        </w:rPr>
      </w:pPr>
    </w:p>
    <w:p w14:paraId="65A0BB97" w14:textId="77777777" w:rsidR="00A72FF6" w:rsidRPr="00FA0D61" w:rsidRDefault="00A72FF6" w:rsidP="00A72FF6">
      <w:pPr>
        <w:ind w:firstLine="709"/>
        <w:jc w:val="both"/>
        <w:rPr>
          <w:sz w:val="26"/>
          <w:szCs w:val="26"/>
        </w:rPr>
      </w:pPr>
      <w:r w:rsidRPr="00FA0D61">
        <w:rPr>
          <w:sz w:val="26"/>
          <w:szCs w:val="26"/>
        </w:rPr>
        <w:t xml:space="preserve">Малое и среднее предпринимательство занимает важное место в экономике города Когалыма и играет большую роль в решении экономических и социальных задач – это сохранение рабочих мест, обеспечение дополнительной занятости, насыщение потребительского рынка товарами и услугами. </w:t>
      </w:r>
    </w:p>
    <w:p w14:paraId="62498DE2" w14:textId="77777777" w:rsidR="00A72FF6" w:rsidRPr="00FA0D61" w:rsidRDefault="00A72FF6" w:rsidP="00A72FF6">
      <w:pPr>
        <w:ind w:firstLine="709"/>
        <w:jc w:val="both"/>
        <w:rPr>
          <w:sz w:val="26"/>
          <w:szCs w:val="26"/>
        </w:rPr>
      </w:pPr>
      <w:r w:rsidRPr="00FA0D61">
        <w:rPr>
          <w:sz w:val="26"/>
          <w:szCs w:val="26"/>
        </w:rPr>
        <w:t>Фактический вклад малого бизнеса в экономику города достаточно высок, но несовершенство статистического учета показателей деятельности субъектов МСП не позволяют увидеть реальную ситуацию в этом секторе экономики.</w:t>
      </w:r>
    </w:p>
    <w:p w14:paraId="3AD504DF" w14:textId="77777777" w:rsidR="00A72FF6" w:rsidRPr="00FA0D61" w:rsidRDefault="00A72FF6" w:rsidP="00A72FF6">
      <w:pPr>
        <w:ind w:firstLine="709"/>
        <w:jc w:val="both"/>
        <w:rPr>
          <w:sz w:val="26"/>
          <w:szCs w:val="26"/>
        </w:rPr>
      </w:pPr>
      <w:r w:rsidRPr="00FA0D61">
        <w:rPr>
          <w:sz w:val="26"/>
          <w:szCs w:val="26"/>
        </w:rPr>
        <w:t xml:space="preserve">Малый и средний бизнес в городе Когалыме за январь – декабрь 2023 года представлен, по данным Единого реестра субъектов МСП с сайта Федеральной налоговой службы, 1 812 субъектами МСП, из них 474 юридических лица и 1 339 индивидуальных предпринимателей (январь-декабрь 2022 года – 1 719 субъектов, из них 475 юридических лиц и 1 244 индивидуальных предпринимателя). </w:t>
      </w:r>
    </w:p>
    <w:p w14:paraId="1928BCD3" w14:textId="77777777" w:rsidR="00A72FF6" w:rsidRPr="00FA0D61" w:rsidRDefault="00A72FF6" w:rsidP="00A72FF6">
      <w:pPr>
        <w:ind w:firstLine="709"/>
        <w:jc w:val="both"/>
        <w:rPr>
          <w:color w:val="FF0000"/>
          <w:sz w:val="26"/>
          <w:szCs w:val="26"/>
        </w:rPr>
      </w:pPr>
      <w:r w:rsidRPr="00FA0D61">
        <w:rPr>
          <w:sz w:val="26"/>
          <w:szCs w:val="26"/>
        </w:rPr>
        <w:t>В качестве плательщиков налога на профессиональный доход (самозанятые) зарегистрировано 3 066 граждан (отдельная категория).</w:t>
      </w:r>
    </w:p>
    <w:p w14:paraId="4AE0AE03" w14:textId="77777777" w:rsidR="00A72FF6" w:rsidRPr="00FA0D61" w:rsidRDefault="00A72FF6" w:rsidP="00A72FF6">
      <w:pPr>
        <w:ind w:firstLine="709"/>
        <w:jc w:val="both"/>
        <w:rPr>
          <w:sz w:val="26"/>
          <w:szCs w:val="26"/>
        </w:rPr>
      </w:pPr>
      <w:r w:rsidRPr="00FA0D61">
        <w:rPr>
          <w:sz w:val="26"/>
          <w:szCs w:val="26"/>
        </w:rPr>
        <w:t xml:space="preserve">Всего численность работающих в секторе МСП, с учетом индивидуальных предпринимателей, составила более 7 тыс. человек или 21% от общего числа занятых в экономике. </w:t>
      </w:r>
    </w:p>
    <w:p w14:paraId="28808E3F" w14:textId="77777777" w:rsidR="00A72FF6" w:rsidRPr="00FA0D61" w:rsidRDefault="00A72FF6" w:rsidP="00A72FF6">
      <w:pPr>
        <w:ind w:firstLine="709"/>
        <w:jc w:val="both"/>
        <w:rPr>
          <w:sz w:val="26"/>
          <w:szCs w:val="26"/>
        </w:rPr>
      </w:pPr>
      <w:r w:rsidRPr="00FA0D61">
        <w:rPr>
          <w:sz w:val="26"/>
          <w:szCs w:val="26"/>
        </w:rPr>
        <w:t>Структура субъектов МСП по видам экономической деятельности в течение ряда лет остается практически неизменной. Сфера торговли и общественного питания в связи с достаточно высокой оборачиваемостью капитала является наиболее предпочтительной для малого бизнеса, в ней сосредоточено свыше 30% предприятий.</w:t>
      </w:r>
    </w:p>
    <w:p w14:paraId="66DDC29A" w14:textId="77777777" w:rsidR="00A72FF6" w:rsidRPr="00FA0D61" w:rsidRDefault="00A72FF6" w:rsidP="00A72FF6">
      <w:pPr>
        <w:ind w:firstLine="709"/>
        <w:jc w:val="both"/>
        <w:rPr>
          <w:sz w:val="26"/>
          <w:szCs w:val="26"/>
        </w:rPr>
      </w:pPr>
      <w:r w:rsidRPr="00FA0D61">
        <w:rPr>
          <w:sz w:val="26"/>
          <w:szCs w:val="26"/>
        </w:rPr>
        <w:t>В целях создания благоприятных условий для развития МСП, обеспечения занятости населения, насыщения рынка товарами и услугами в городе Когалыме продолжается реализация подпрограммы «Развитие малого и среднего предпринимательства в городе Когалыме» (далее – подпрограмма РМСП) в рамках муниципальной программы «Социально-экономическое развитие и инвестиции муниципального образования город Когалым», утвержденной постановлением Администрации города Когалыма от 11.10.2013 №2919 и реализации мероприятий региональных проектов «Создание условий для легкого старта и комфортного ведения бизнеса» и «Акселерация субъектов малого и среднего предпринимательства».</w:t>
      </w:r>
    </w:p>
    <w:p w14:paraId="647F853B" w14:textId="77777777" w:rsidR="00A72FF6" w:rsidRPr="00FA0D61" w:rsidRDefault="00A72FF6" w:rsidP="00A72FF6">
      <w:pPr>
        <w:ind w:firstLine="709"/>
        <w:jc w:val="both"/>
        <w:rPr>
          <w:sz w:val="26"/>
          <w:szCs w:val="26"/>
        </w:rPr>
      </w:pPr>
      <w:r w:rsidRPr="00FA0D61">
        <w:rPr>
          <w:sz w:val="26"/>
          <w:szCs w:val="26"/>
        </w:rPr>
        <w:t>Всего в 2023 году на развитие МСП выделено 10 466,9</w:t>
      </w:r>
      <w:r w:rsidRPr="00FA0D61">
        <w:t xml:space="preserve"> </w:t>
      </w:r>
      <w:r w:rsidRPr="00FA0D61">
        <w:rPr>
          <w:sz w:val="26"/>
          <w:szCs w:val="26"/>
        </w:rPr>
        <w:t>тыс. рублей (2022 год – 8 677,5 тыс. рублей на реализацию мероприятий двух региональных проектов «Создание условий для легкого старта и комфортного ведения бизнеса» и «Акселерация субъектов малого и среднего предпринимательства»), из них:</w:t>
      </w:r>
    </w:p>
    <w:p w14:paraId="0B2708DF" w14:textId="77777777" w:rsidR="00A72FF6" w:rsidRPr="00FA0D61" w:rsidRDefault="00A72FF6" w:rsidP="00A72FF6">
      <w:pPr>
        <w:ind w:firstLine="709"/>
        <w:jc w:val="both"/>
        <w:rPr>
          <w:sz w:val="26"/>
          <w:szCs w:val="26"/>
        </w:rPr>
      </w:pPr>
      <w:r w:rsidRPr="00FA0D61">
        <w:rPr>
          <w:sz w:val="26"/>
          <w:szCs w:val="26"/>
        </w:rPr>
        <w:t>- 5 235,6 тыс. рублей – бюджет автономного округа;</w:t>
      </w:r>
    </w:p>
    <w:p w14:paraId="738BFDB8" w14:textId="77777777" w:rsidR="00A72FF6" w:rsidRPr="00FA0D61" w:rsidRDefault="00A72FF6" w:rsidP="00A72FF6">
      <w:pPr>
        <w:ind w:firstLine="709"/>
        <w:jc w:val="both"/>
        <w:rPr>
          <w:sz w:val="26"/>
          <w:szCs w:val="26"/>
        </w:rPr>
      </w:pPr>
      <w:r w:rsidRPr="00FA0D61">
        <w:rPr>
          <w:sz w:val="26"/>
          <w:szCs w:val="26"/>
        </w:rPr>
        <w:t>- 5 231,3 тыс. рублей – бюджета города Когалыма.</w:t>
      </w:r>
    </w:p>
    <w:p w14:paraId="5C916A36" w14:textId="77777777" w:rsidR="00A72FF6" w:rsidRPr="00FA0D61" w:rsidRDefault="00A72FF6" w:rsidP="00A72FF6">
      <w:pPr>
        <w:ind w:firstLine="708"/>
        <w:jc w:val="both"/>
        <w:rPr>
          <w:sz w:val="26"/>
          <w:szCs w:val="26"/>
        </w:rPr>
      </w:pPr>
      <w:r w:rsidRPr="00FA0D61">
        <w:rPr>
          <w:sz w:val="26"/>
          <w:szCs w:val="26"/>
        </w:rPr>
        <w:t>Администрация города Когалыма оказывает следующие виды поддержки.</w:t>
      </w:r>
    </w:p>
    <w:p w14:paraId="51A488E3" w14:textId="77777777" w:rsidR="00A72FF6" w:rsidRPr="00FA0D61" w:rsidRDefault="00A72FF6" w:rsidP="00A72FF6">
      <w:pPr>
        <w:ind w:firstLine="709"/>
        <w:jc w:val="center"/>
        <w:rPr>
          <w:color w:val="FF0000"/>
          <w:sz w:val="26"/>
          <w:szCs w:val="26"/>
        </w:rPr>
      </w:pPr>
    </w:p>
    <w:p w14:paraId="30243C31" w14:textId="77777777" w:rsidR="00A72FF6" w:rsidRPr="00FA0D61" w:rsidRDefault="00A72FF6" w:rsidP="00A72FF6">
      <w:pPr>
        <w:ind w:firstLine="709"/>
        <w:jc w:val="center"/>
        <w:rPr>
          <w:sz w:val="26"/>
          <w:szCs w:val="26"/>
        </w:rPr>
      </w:pPr>
      <w:r w:rsidRPr="00FA0D61">
        <w:rPr>
          <w:sz w:val="26"/>
          <w:szCs w:val="26"/>
        </w:rPr>
        <w:t>Финансовая поддержка</w:t>
      </w:r>
    </w:p>
    <w:p w14:paraId="7925E177" w14:textId="77777777" w:rsidR="00A72FF6" w:rsidRPr="00FA0D61" w:rsidRDefault="00A72FF6" w:rsidP="00A72FF6">
      <w:pPr>
        <w:ind w:firstLine="709"/>
        <w:jc w:val="both"/>
        <w:rPr>
          <w:sz w:val="26"/>
          <w:szCs w:val="26"/>
        </w:rPr>
      </w:pPr>
      <w:r w:rsidRPr="00FA0D61">
        <w:rPr>
          <w:sz w:val="26"/>
          <w:szCs w:val="26"/>
        </w:rPr>
        <w:t>Финансовая поддержка субъектов МСП, осуществляющих свою деятельность в социально (значимых) приоритетных видах деятельности города Когалыма, осуществляется путём предоставления</w:t>
      </w:r>
      <w:r w:rsidRPr="00FA0D61">
        <w:rPr>
          <w:snapToGrid w:val="0"/>
          <w:sz w:val="26"/>
          <w:szCs w:val="26"/>
        </w:rPr>
        <w:t xml:space="preserve"> с</w:t>
      </w:r>
      <w:r w:rsidRPr="00FA0D61">
        <w:rPr>
          <w:sz w:val="26"/>
          <w:szCs w:val="26"/>
        </w:rPr>
        <w:t xml:space="preserve">убсидий в целях возмещения части затрат и предоставления грантов в форме субсидий. </w:t>
      </w:r>
    </w:p>
    <w:p w14:paraId="3D477EE1" w14:textId="77777777" w:rsidR="00A72FF6" w:rsidRPr="00FA0D61" w:rsidRDefault="00A72FF6" w:rsidP="00A72FF6">
      <w:pPr>
        <w:ind w:firstLine="709"/>
        <w:jc w:val="both"/>
        <w:rPr>
          <w:sz w:val="26"/>
          <w:szCs w:val="26"/>
        </w:rPr>
      </w:pPr>
      <w:r w:rsidRPr="00FA0D61">
        <w:rPr>
          <w:sz w:val="26"/>
          <w:szCs w:val="26"/>
        </w:rPr>
        <w:t xml:space="preserve">На 31.12.2023 всего 105 субъектов МСП города Когалыма получили финансовую поддержку на </w:t>
      </w:r>
      <w:r w:rsidRPr="00FA0D61">
        <w:rPr>
          <w:color w:val="000000"/>
          <w:sz w:val="26"/>
          <w:szCs w:val="26"/>
        </w:rPr>
        <w:t>10 459,7</w:t>
      </w:r>
      <w:r w:rsidRPr="00FA0D61">
        <w:t xml:space="preserve"> </w:t>
      </w:r>
      <w:r w:rsidRPr="00FA0D61">
        <w:rPr>
          <w:sz w:val="26"/>
          <w:szCs w:val="26"/>
        </w:rPr>
        <w:t>тыс. рублей (в 2022 году 122 получателя, 8 677,5 тыс. рублей).</w:t>
      </w:r>
    </w:p>
    <w:p w14:paraId="7ADB3FE6" w14:textId="77777777" w:rsidR="00A72FF6" w:rsidRPr="00FA0D61" w:rsidRDefault="00A72FF6" w:rsidP="00A72FF6">
      <w:pPr>
        <w:ind w:firstLine="709"/>
        <w:jc w:val="both"/>
        <w:rPr>
          <w:color w:val="FF0000"/>
          <w:sz w:val="26"/>
          <w:szCs w:val="26"/>
        </w:rPr>
      </w:pPr>
      <w:r w:rsidRPr="00FA0D61">
        <w:rPr>
          <w:sz w:val="26"/>
          <w:szCs w:val="26"/>
        </w:rPr>
        <w:t>Субъектами МСП, получившими финансовую поддержку, в 2023 году создано 15 рабочих мест.</w:t>
      </w:r>
    </w:p>
    <w:p w14:paraId="482F434E" w14:textId="77777777" w:rsidR="00A72FF6" w:rsidRPr="00FA0D61" w:rsidRDefault="00A72FF6" w:rsidP="00A72FF6">
      <w:pPr>
        <w:ind w:firstLine="709"/>
        <w:jc w:val="center"/>
        <w:rPr>
          <w:sz w:val="26"/>
          <w:szCs w:val="26"/>
        </w:rPr>
      </w:pPr>
      <w:r w:rsidRPr="00FA0D61">
        <w:rPr>
          <w:sz w:val="26"/>
          <w:szCs w:val="26"/>
        </w:rPr>
        <w:t>Информационная поддержка</w:t>
      </w:r>
    </w:p>
    <w:p w14:paraId="5835DEC7" w14:textId="77777777" w:rsidR="00A72FF6" w:rsidRPr="00FA0D61" w:rsidRDefault="00A72FF6" w:rsidP="00A72FF6">
      <w:pPr>
        <w:ind w:firstLine="709"/>
        <w:jc w:val="both"/>
        <w:rPr>
          <w:sz w:val="26"/>
          <w:szCs w:val="26"/>
        </w:rPr>
      </w:pPr>
      <w:r w:rsidRPr="00FA0D61">
        <w:rPr>
          <w:sz w:val="26"/>
          <w:szCs w:val="26"/>
        </w:rPr>
        <w:t xml:space="preserve">На официальном сайте Администрации города Когалыма в информационно-телекоммуникационной сети «Интернет» в разделе «Экономика и бизнес» подраздел «Инвестиционная деятельность, формирование благоприятных условий для ведения предпринимательской деятельности» размещена вся необходимая информация для субъектов МСП. Раздел находится в актуальном состоянии и постоянно обновляется, наполняется новой информацией. Кроме того, вся актуальная информация размещена на Инвестиционном портале города Когалыма. </w:t>
      </w:r>
    </w:p>
    <w:p w14:paraId="25B05129" w14:textId="77777777" w:rsidR="00A72FF6" w:rsidRPr="00FA0D61" w:rsidRDefault="00A72FF6" w:rsidP="00A72FF6">
      <w:pPr>
        <w:ind w:firstLine="709"/>
        <w:jc w:val="both"/>
        <w:rPr>
          <w:sz w:val="26"/>
          <w:szCs w:val="26"/>
        </w:rPr>
      </w:pPr>
      <w:r w:rsidRPr="00FA0D61">
        <w:rPr>
          <w:sz w:val="26"/>
          <w:szCs w:val="26"/>
        </w:rPr>
        <w:t>Также информация регулярно размещается в газете «Когалымский вестник», социальной сети «ВКонтакте», «Телеграм» группа «Когалым. Инвестиции и Бизнес», мессенджере Вайбер группа «Бизнес Когалым».</w:t>
      </w:r>
    </w:p>
    <w:p w14:paraId="782655B4" w14:textId="77777777" w:rsidR="00A72FF6" w:rsidRPr="00FA0D61" w:rsidRDefault="00A72FF6" w:rsidP="00A72FF6">
      <w:pPr>
        <w:ind w:firstLine="709"/>
        <w:jc w:val="both"/>
        <w:rPr>
          <w:sz w:val="26"/>
          <w:szCs w:val="26"/>
        </w:rPr>
      </w:pPr>
      <w:r w:rsidRPr="00FA0D61">
        <w:rPr>
          <w:sz w:val="26"/>
          <w:szCs w:val="26"/>
        </w:rPr>
        <w:t>Информационная поддержка также оказывается в виде консультаций. В отчетном периоде консультационными услугами специалистов отдела потребительского рынка и развития предпринимательства управления инвестиционной деятельности и развития предпринимательства Администрации города Когалыма воспользовался 763 человека.</w:t>
      </w:r>
    </w:p>
    <w:p w14:paraId="71B2C2FD" w14:textId="77777777" w:rsidR="00A72FF6" w:rsidRPr="00FA0D61" w:rsidRDefault="00A72FF6" w:rsidP="00A72FF6">
      <w:pPr>
        <w:ind w:firstLine="709"/>
        <w:jc w:val="both"/>
        <w:rPr>
          <w:color w:val="FF0000"/>
          <w:sz w:val="26"/>
          <w:szCs w:val="26"/>
        </w:rPr>
      </w:pPr>
    </w:p>
    <w:p w14:paraId="71EF53A0" w14:textId="77777777" w:rsidR="00A72FF6" w:rsidRPr="00FA0D61" w:rsidRDefault="00A72FF6" w:rsidP="00A72FF6">
      <w:pPr>
        <w:ind w:firstLine="709"/>
        <w:jc w:val="center"/>
        <w:rPr>
          <w:sz w:val="26"/>
          <w:szCs w:val="26"/>
        </w:rPr>
      </w:pPr>
      <w:r w:rsidRPr="00FA0D61">
        <w:rPr>
          <w:sz w:val="26"/>
          <w:szCs w:val="26"/>
        </w:rPr>
        <w:t>Имущественная поддержка</w:t>
      </w:r>
    </w:p>
    <w:p w14:paraId="05681ABD" w14:textId="77777777" w:rsidR="00A72FF6" w:rsidRPr="00FA0D61" w:rsidRDefault="00A72FF6" w:rsidP="00A72FF6">
      <w:pPr>
        <w:ind w:firstLine="709"/>
        <w:jc w:val="both"/>
        <w:rPr>
          <w:sz w:val="26"/>
          <w:szCs w:val="26"/>
        </w:rPr>
      </w:pPr>
      <w:r w:rsidRPr="00FA0D61">
        <w:rPr>
          <w:sz w:val="26"/>
          <w:szCs w:val="26"/>
        </w:rPr>
        <w:t>Субъектам оказывается имущественная поддержка путём предоставления муниципального имущества во владение и (или) в пользование на возмездной основе и на льготных условиях (постановлением Администрации города Когалыма от 02.04.2015 №932 утвержден Порядок оказания имущественной поддержки субъектам МСП города Когалыма и организациям, образующим инфраструктуру поддержки субъектов МСП в городе Когалыме).</w:t>
      </w:r>
    </w:p>
    <w:p w14:paraId="05D670A6" w14:textId="77777777" w:rsidR="00A72FF6" w:rsidRPr="00FA0D61" w:rsidRDefault="00A72FF6" w:rsidP="00A72FF6">
      <w:pPr>
        <w:ind w:firstLine="709"/>
        <w:jc w:val="both"/>
        <w:rPr>
          <w:sz w:val="26"/>
          <w:szCs w:val="26"/>
        </w:rPr>
      </w:pPr>
      <w:r w:rsidRPr="00FA0D61">
        <w:rPr>
          <w:sz w:val="26"/>
          <w:szCs w:val="26"/>
        </w:rPr>
        <w:t>В отчетном периоде имущественная поддержка предоставлена 44 субъектам (2022 год - 47 субъектам МСП) предпринимательской деятельности (в том числе 4 самозанятым гражданам).</w:t>
      </w:r>
    </w:p>
    <w:p w14:paraId="0EAC3553" w14:textId="77777777" w:rsidR="00A72FF6" w:rsidRPr="00FA0D61" w:rsidRDefault="00A72FF6" w:rsidP="00A72FF6">
      <w:pPr>
        <w:ind w:firstLine="709"/>
        <w:jc w:val="both"/>
        <w:rPr>
          <w:color w:val="FF0000"/>
          <w:sz w:val="26"/>
          <w:szCs w:val="26"/>
        </w:rPr>
      </w:pPr>
    </w:p>
    <w:p w14:paraId="7F865A49" w14:textId="77777777" w:rsidR="00A72FF6" w:rsidRPr="00FA0D61" w:rsidRDefault="00A72FF6" w:rsidP="00A72FF6">
      <w:pPr>
        <w:ind w:firstLine="709"/>
        <w:jc w:val="both"/>
        <w:rPr>
          <w:color w:val="FF0000"/>
          <w:sz w:val="26"/>
          <w:szCs w:val="26"/>
        </w:rPr>
      </w:pPr>
    </w:p>
    <w:p w14:paraId="60429801" w14:textId="77777777" w:rsidR="00A72FF6" w:rsidRPr="00FA0D61" w:rsidRDefault="00A72FF6" w:rsidP="00A72FF6">
      <w:pPr>
        <w:ind w:firstLine="709"/>
        <w:jc w:val="center"/>
        <w:rPr>
          <w:sz w:val="26"/>
          <w:szCs w:val="26"/>
        </w:rPr>
      </w:pPr>
      <w:r w:rsidRPr="00FA0D61">
        <w:rPr>
          <w:sz w:val="26"/>
          <w:szCs w:val="26"/>
        </w:rPr>
        <w:t>Образовательная поддержка</w:t>
      </w:r>
    </w:p>
    <w:p w14:paraId="75CE575F" w14:textId="77777777" w:rsidR="00A72FF6" w:rsidRPr="00FA0D61" w:rsidRDefault="00A72FF6" w:rsidP="00A72FF6">
      <w:pPr>
        <w:ind w:firstLine="709"/>
        <w:jc w:val="both"/>
        <w:rPr>
          <w:sz w:val="26"/>
          <w:szCs w:val="26"/>
        </w:rPr>
      </w:pPr>
      <w:r w:rsidRPr="00FA0D61">
        <w:rPr>
          <w:sz w:val="26"/>
          <w:szCs w:val="26"/>
        </w:rPr>
        <w:t>Поддержка субъектов МСП осуществляется в виде организации семинаров, курсов, тренингов, мастер-классов и иных мероприятий обучающего характера для работников субъектов, самих субъектов, а также для лиц, желающих заниматься предпринимательской деятельностью.</w:t>
      </w:r>
    </w:p>
    <w:p w14:paraId="07FABEC4" w14:textId="77777777" w:rsidR="00A72FF6" w:rsidRPr="00FA0D61" w:rsidRDefault="00A72FF6" w:rsidP="00A72FF6">
      <w:pPr>
        <w:ind w:firstLine="709"/>
        <w:jc w:val="both"/>
        <w:rPr>
          <w:sz w:val="26"/>
          <w:szCs w:val="26"/>
        </w:rPr>
      </w:pPr>
      <w:r w:rsidRPr="00FA0D61">
        <w:rPr>
          <w:sz w:val="26"/>
          <w:szCs w:val="26"/>
        </w:rPr>
        <w:t>Создание благоприятных условий для поддержки и развития малого и среднего предпринимательства, а также оказание услуг субъектам малого и среднего предпринимательства, предоставление им консультационной, финансовой и иной материальной помощи в городе Когалыме осуществляют также организации, образующие инфраструктуру поддержки субъектов малого и среднего предпринимательства.</w:t>
      </w:r>
    </w:p>
    <w:p w14:paraId="3975245E" w14:textId="77777777" w:rsidR="00A72FF6" w:rsidRPr="00FA0D61" w:rsidRDefault="00A72FF6" w:rsidP="00A72FF6">
      <w:pPr>
        <w:ind w:firstLine="709"/>
        <w:jc w:val="both"/>
      </w:pPr>
      <w:r w:rsidRPr="00FA0D61">
        <w:rPr>
          <w:sz w:val="26"/>
          <w:szCs w:val="26"/>
        </w:rPr>
        <w:t>На территории города Когалыма активно осуществляет свою деятельность Фонд поддержки предпринимательства Югры «Мой Бизнес» (далее – Фонд). Фондом организуются обучающие мероприятия, в том числе для начинающих предпринимателей и самозанятых как в очном, так и в дистанционном режиме.</w:t>
      </w:r>
    </w:p>
    <w:p w14:paraId="5E0108B5" w14:textId="77777777" w:rsidR="00A72FF6" w:rsidRPr="00FA0D61" w:rsidRDefault="00A72FF6" w:rsidP="00A72FF6">
      <w:pPr>
        <w:ind w:firstLine="709"/>
        <w:jc w:val="both"/>
        <w:rPr>
          <w:sz w:val="26"/>
          <w:szCs w:val="26"/>
        </w:rPr>
      </w:pPr>
      <w:r w:rsidRPr="00FA0D61">
        <w:rPr>
          <w:sz w:val="26"/>
          <w:szCs w:val="26"/>
        </w:rPr>
        <w:t>За отчетный период Фондом было организовано более 30 мероприятий, количество участников города Когалыма составило свыше 60 человек.</w:t>
      </w:r>
    </w:p>
    <w:p w14:paraId="68B7EA6F" w14:textId="77777777" w:rsidR="00A72FF6" w:rsidRPr="00FA0D61" w:rsidRDefault="00A72FF6" w:rsidP="00A72FF6">
      <w:pPr>
        <w:ind w:firstLine="709"/>
        <w:jc w:val="center"/>
        <w:rPr>
          <w:color w:val="FF0000"/>
          <w:sz w:val="26"/>
          <w:szCs w:val="26"/>
        </w:rPr>
      </w:pPr>
    </w:p>
    <w:p w14:paraId="72A986A1" w14:textId="77777777" w:rsidR="00A72FF6" w:rsidRPr="00FA0D61" w:rsidRDefault="00A72FF6" w:rsidP="00A72FF6">
      <w:pPr>
        <w:ind w:firstLine="709"/>
        <w:jc w:val="center"/>
        <w:rPr>
          <w:sz w:val="26"/>
          <w:szCs w:val="26"/>
        </w:rPr>
      </w:pPr>
      <w:r w:rsidRPr="00FA0D61">
        <w:rPr>
          <w:sz w:val="26"/>
          <w:szCs w:val="26"/>
        </w:rPr>
        <w:t>Оказание поддержки социально ориентированным некоммерческим организациям</w:t>
      </w:r>
    </w:p>
    <w:p w14:paraId="6C9EB450" w14:textId="77777777" w:rsidR="00A72FF6" w:rsidRPr="00FA0D61" w:rsidRDefault="00A72FF6" w:rsidP="00A72FF6">
      <w:pPr>
        <w:ind w:firstLine="709"/>
        <w:jc w:val="both"/>
        <w:rPr>
          <w:sz w:val="26"/>
          <w:szCs w:val="26"/>
        </w:rPr>
      </w:pPr>
      <w:r w:rsidRPr="00FA0D61">
        <w:rPr>
          <w:sz w:val="26"/>
          <w:szCs w:val="26"/>
        </w:rPr>
        <w:t xml:space="preserve">В 2023 году был актуализирован план мероприятий «дорожная карта» по поддержке доступа немуниципальных организаций (коммерческих, некоммерческих) к предоставлению услуг (работ) в социальной сфере города Когалыма на 2021-2025 годы (утверждена постановлением Администрации города Когалыма от 05.05.2021 №943). </w:t>
      </w:r>
    </w:p>
    <w:p w14:paraId="1F785B93" w14:textId="77777777" w:rsidR="00A72FF6" w:rsidRPr="00FA0D61" w:rsidRDefault="00A72FF6" w:rsidP="00A72FF6">
      <w:pPr>
        <w:ind w:firstLine="709"/>
        <w:jc w:val="both"/>
        <w:rPr>
          <w:sz w:val="26"/>
          <w:szCs w:val="26"/>
        </w:rPr>
      </w:pPr>
      <w:r w:rsidRPr="00FA0D61">
        <w:rPr>
          <w:sz w:val="26"/>
          <w:szCs w:val="26"/>
        </w:rPr>
        <w:t>В течение всего периода реализации дорожной карты, в том числе в 2023 году в рамках муниципальных программ оказываются следующие виды поддержки немуниципальным организациям:</w:t>
      </w:r>
    </w:p>
    <w:p w14:paraId="675DC947" w14:textId="77777777" w:rsidR="00A72FF6" w:rsidRPr="00FA0D61" w:rsidRDefault="00A72FF6" w:rsidP="00A72FF6">
      <w:pPr>
        <w:ind w:firstLine="709"/>
        <w:jc w:val="both"/>
        <w:rPr>
          <w:sz w:val="26"/>
          <w:szCs w:val="26"/>
        </w:rPr>
      </w:pPr>
      <w:r w:rsidRPr="00FA0D61">
        <w:rPr>
          <w:sz w:val="26"/>
          <w:szCs w:val="26"/>
        </w:rPr>
        <w:t>- финансовая (предусмотрен механизм компенсации затрат поставщику услуг за оказанные услуги и поддержка в форме грантов);</w:t>
      </w:r>
    </w:p>
    <w:p w14:paraId="13FF8F73" w14:textId="77777777" w:rsidR="00A72FF6" w:rsidRPr="00FA0D61" w:rsidRDefault="00A72FF6" w:rsidP="00A72FF6">
      <w:pPr>
        <w:ind w:firstLine="709"/>
        <w:jc w:val="both"/>
        <w:rPr>
          <w:sz w:val="26"/>
          <w:szCs w:val="26"/>
        </w:rPr>
      </w:pPr>
      <w:r w:rsidRPr="00FA0D61">
        <w:rPr>
          <w:sz w:val="26"/>
          <w:szCs w:val="26"/>
        </w:rPr>
        <w:t>- имущественная (в виде предоставления помещений с целью оказания услуг (работ) в социальной сфере);</w:t>
      </w:r>
    </w:p>
    <w:p w14:paraId="4E2EDC68" w14:textId="77777777" w:rsidR="00A72FF6" w:rsidRPr="00FA0D61" w:rsidRDefault="00A72FF6" w:rsidP="00A72FF6">
      <w:pPr>
        <w:ind w:firstLine="709"/>
        <w:jc w:val="both"/>
        <w:rPr>
          <w:sz w:val="26"/>
          <w:szCs w:val="26"/>
        </w:rPr>
      </w:pPr>
      <w:r w:rsidRPr="00FA0D61">
        <w:rPr>
          <w:sz w:val="26"/>
          <w:szCs w:val="26"/>
        </w:rPr>
        <w:t xml:space="preserve">- методическая; </w:t>
      </w:r>
    </w:p>
    <w:p w14:paraId="76CA735F" w14:textId="77777777" w:rsidR="00A72FF6" w:rsidRPr="00FA0D61" w:rsidRDefault="00A72FF6" w:rsidP="00A72FF6">
      <w:pPr>
        <w:ind w:firstLine="709"/>
        <w:jc w:val="both"/>
        <w:rPr>
          <w:sz w:val="26"/>
          <w:szCs w:val="26"/>
        </w:rPr>
      </w:pPr>
      <w:r w:rsidRPr="00FA0D61">
        <w:rPr>
          <w:sz w:val="26"/>
          <w:szCs w:val="26"/>
        </w:rPr>
        <w:t xml:space="preserve">- консультационная; </w:t>
      </w:r>
    </w:p>
    <w:p w14:paraId="4FB8EB70" w14:textId="77777777" w:rsidR="00A72FF6" w:rsidRPr="00FA0D61" w:rsidRDefault="00A72FF6" w:rsidP="00A72FF6">
      <w:pPr>
        <w:ind w:firstLine="709"/>
        <w:jc w:val="both"/>
        <w:rPr>
          <w:sz w:val="26"/>
          <w:szCs w:val="26"/>
        </w:rPr>
      </w:pPr>
      <w:r w:rsidRPr="00FA0D61">
        <w:rPr>
          <w:sz w:val="26"/>
          <w:szCs w:val="26"/>
        </w:rPr>
        <w:t xml:space="preserve">- информационная поддержка, в том числе посредством размещения информации на официальном сайте Администрации города Когалыма, где создан специализированный раздел, размещен баннер на главной странице сайта с переходом на данный раздел. </w:t>
      </w:r>
    </w:p>
    <w:p w14:paraId="042CFF22" w14:textId="77777777" w:rsidR="00A72FF6" w:rsidRPr="00FA0D61" w:rsidRDefault="00A72FF6" w:rsidP="00A72FF6">
      <w:pPr>
        <w:ind w:firstLine="709"/>
        <w:jc w:val="both"/>
        <w:rPr>
          <w:sz w:val="26"/>
          <w:szCs w:val="26"/>
        </w:rPr>
      </w:pPr>
      <w:r w:rsidRPr="00FA0D61">
        <w:rPr>
          <w:sz w:val="26"/>
          <w:szCs w:val="26"/>
        </w:rPr>
        <w:t>В 2023 году негосударственным поставщикам переданы средства в размере</w:t>
      </w:r>
      <w:r w:rsidRPr="00FA0D61">
        <w:rPr>
          <w:color w:val="FF0000"/>
          <w:sz w:val="26"/>
          <w:szCs w:val="26"/>
        </w:rPr>
        <w:t xml:space="preserve"> </w:t>
      </w:r>
      <w:r w:rsidRPr="00FA0D61">
        <w:rPr>
          <w:sz w:val="26"/>
          <w:szCs w:val="26"/>
        </w:rPr>
        <w:t>81,4 млн. рублей. Объем средств, переданный негосударственным (немуниципальным) организациям увеличился с 200,0 тыс. рублей в 2017 году до 81,4 млн. рублей в 2023 году (2019 год – 29,2 млн. рублей, 2020 год - 18,1 млн. рублей, 2021 год - 52,3 млн. рублей, 2022 год – 68,3), а количество возможных к передаче услуг увеличилось с 2 в 2017 году до 12 в 2023 году.</w:t>
      </w:r>
    </w:p>
    <w:p w14:paraId="4D446DDA" w14:textId="77777777" w:rsidR="00A72FF6" w:rsidRPr="00FA0D61" w:rsidRDefault="00A72FF6" w:rsidP="00A72FF6">
      <w:pPr>
        <w:ind w:firstLine="709"/>
        <w:jc w:val="both"/>
        <w:rPr>
          <w:color w:val="FF0000"/>
          <w:sz w:val="26"/>
          <w:szCs w:val="26"/>
        </w:rPr>
      </w:pPr>
      <w:r w:rsidRPr="00FA0D61">
        <w:rPr>
          <w:sz w:val="26"/>
          <w:szCs w:val="26"/>
        </w:rPr>
        <w:t>Площадь помещений муниципального имущества, свободного от прав третьих лиц и предназначенного для передачи во временное владение и (или) пользование социально ориентированным некоммерческим организациям (далее - СО НКО) составила 4 950,4 кв. м., (в соответствии с постановлением Администрации города Когалыма от 18.08.2017 №1780 «Об утверждении Перечня муниципального имущества, свободного от прав третьих лиц (за исключением имущественных прав некоммерческих организаций), предназначенного для поддержки социально ориентированных некоммерческих организаций»), в 2022 году – 4 662,2 кв. м. Помещения муниципального имущества во владение и (или) в пользование СО НКО предоставляются на безвозмездной основе.</w:t>
      </w:r>
    </w:p>
    <w:p w14:paraId="55372E5E" w14:textId="77777777" w:rsidR="00A72FF6" w:rsidRPr="00FA0D61" w:rsidRDefault="00A72FF6" w:rsidP="00A72FF6">
      <w:pPr>
        <w:ind w:firstLine="709"/>
        <w:jc w:val="both"/>
        <w:rPr>
          <w:color w:val="FF0000"/>
          <w:sz w:val="26"/>
          <w:szCs w:val="26"/>
        </w:rPr>
      </w:pPr>
      <w:r w:rsidRPr="00FA0D61">
        <w:rPr>
          <w:sz w:val="26"/>
          <w:szCs w:val="26"/>
        </w:rPr>
        <w:t>В рамках муниципальной программы «Развитие институтов гражданского общества города Когалыма», утвержденной постановлением Администрации города Когалыма от 02.10.2013 №2811 (далее – муниципальная программа «Развитие институтов гражданского общества города Когалыма»), в соответствии с постановлением Администрации города Когалыма от 09.07.2021 №1388 «Об утверждении порядка предоставления гранта в форме субсидий на реализацию проекта победителям конкурса социально значимых проектов среди социально ориентированных некоммерческих организаций города Когалыма» проводится конкурс социально-значимых проектов среди СО НКО города Когалыма. Общий объём финансовых средств, направленных на поддержку СО НКО, составляет 1 000,0 тыс. рублей (фактически на финансовую поддержку НКО по итогам 2023 года будет направлено 996,2 тыс. рублей). Финансовая поддержка в форме субсидий по итогам конкурса 2023 года присуждена следующим победителям конкурса:</w:t>
      </w:r>
    </w:p>
    <w:p w14:paraId="40FAB4C0" w14:textId="77777777" w:rsidR="00A72FF6" w:rsidRPr="00FA0D61" w:rsidRDefault="00A72FF6" w:rsidP="00A72FF6">
      <w:pPr>
        <w:ind w:firstLine="709"/>
        <w:jc w:val="both"/>
        <w:rPr>
          <w:sz w:val="26"/>
          <w:szCs w:val="26"/>
        </w:rPr>
      </w:pPr>
      <w:r w:rsidRPr="00FA0D61">
        <w:rPr>
          <w:sz w:val="26"/>
          <w:szCs w:val="26"/>
        </w:rPr>
        <w:t xml:space="preserve">- Автономной некоммерческой организации «Ресурсный центр поддержки НКО» (далее – </w:t>
      </w:r>
      <w:r w:rsidRPr="00FA0D61">
        <w:rPr>
          <w:rStyle w:val="af4"/>
          <w:sz w:val="26"/>
          <w:szCs w:val="26"/>
        </w:rPr>
        <w:t>АНО «РЦ НКО города Когалыма»</w:t>
      </w:r>
      <w:r w:rsidRPr="00FA0D61">
        <w:rPr>
          <w:sz w:val="26"/>
          <w:szCs w:val="26"/>
        </w:rPr>
        <w:t>), на проект «Правовой аудит в НКО Когалыма» - 200,0 тыс. рублей;</w:t>
      </w:r>
    </w:p>
    <w:p w14:paraId="6CF4F31A" w14:textId="77777777" w:rsidR="00A72FF6" w:rsidRPr="00FA0D61" w:rsidRDefault="00A72FF6" w:rsidP="00A72FF6">
      <w:pPr>
        <w:ind w:firstLine="709"/>
        <w:jc w:val="both"/>
        <w:rPr>
          <w:sz w:val="26"/>
          <w:szCs w:val="26"/>
        </w:rPr>
      </w:pPr>
      <w:r w:rsidRPr="00FA0D61">
        <w:rPr>
          <w:sz w:val="26"/>
          <w:szCs w:val="26"/>
        </w:rPr>
        <w:t>- Местной общественной национально-культурной организации азербайджанского народа «Достлуг» города Когалыма, на проект «Праздник весны и весеннего равноденствия «Новруз – Байрам» - 198,3 тыс. рублей;</w:t>
      </w:r>
    </w:p>
    <w:p w14:paraId="0C1F25FC" w14:textId="77777777" w:rsidR="00A72FF6" w:rsidRPr="00FA0D61" w:rsidRDefault="00A72FF6" w:rsidP="00A72FF6">
      <w:pPr>
        <w:ind w:firstLine="709"/>
        <w:jc w:val="both"/>
        <w:rPr>
          <w:sz w:val="26"/>
          <w:szCs w:val="26"/>
        </w:rPr>
      </w:pPr>
      <w:r w:rsidRPr="00FA0D61">
        <w:rPr>
          <w:sz w:val="26"/>
          <w:szCs w:val="26"/>
        </w:rPr>
        <w:t>- Общественной организации «Когалымская городская Федерация инвалидного спорта», на проект «Большой теннис для особенных звёзд!» - 197,9 тыс. рублей;</w:t>
      </w:r>
    </w:p>
    <w:p w14:paraId="2200D9A3" w14:textId="77777777" w:rsidR="00A72FF6" w:rsidRPr="00FA0D61" w:rsidRDefault="00A72FF6" w:rsidP="00A72FF6">
      <w:pPr>
        <w:ind w:firstLine="709"/>
        <w:jc w:val="both"/>
        <w:rPr>
          <w:sz w:val="26"/>
          <w:szCs w:val="26"/>
        </w:rPr>
      </w:pPr>
      <w:r w:rsidRPr="00FA0D61">
        <w:rPr>
          <w:sz w:val="26"/>
          <w:szCs w:val="26"/>
        </w:rPr>
        <w:t>- Местной общественной организации «Совет ветеранов войны и труда, инвалидов и пенсионеров города Когалыма», на проект «Во имя мира на Земле» - 200,0 тыс. рублей;</w:t>
      </w:r>
    </w:p>
    <w:p w14:paraId="15AA18AF" w14:textId="77777777" w:rsidR="00A72FF6" w:rsidRPr="00FA0D61" w:rsidRDefault="00A72FF6" w:rsidP="00A72FF6">
      <w:pPr>
        <w:ind w:firstLine="709"/>
        <w:jc w:val="both"/>
        <w:rPr>
          <w:color w:val="FF0000"/>
          <w:sz w:val="26"/>
          <w:szCs w:val="26"/>
        </w:rPr>
      </w:pPr>
      <w:r w:rsidRPr="00FA0D61">
        <w:rPr>
          <w:sz w:val="26"/>
          <w:szCs w:val="26"/>
        </w:rPr>
        <w:t>- Региональной общественной организации Центр развития гражданских инициатив и социально-экономической стратегии Ханты-Мансийского автономного округа - Югры «ВЕЧЕ», на проект «Будьте здоровы!» - 200,0 тыс. рублей</w:t>
      </w:r>
    </w:p>
    <w:p w14:paraId="3981BC94" w14:textId="77777777" w:rsidR="00A72FF6" w:rsidRPr="00FA0D61" w:rsidRDefault="00A72FF6" w:rsidP="00A72FF6">
      <w:pPr>
        <w:ind w:firstLine="709"/>
        <w:jc w:val="both"/>
        <w:rPr>
          <w:sz w:val="26"/>
          <w:szCs w:val="26"/>
        </w:rPr>
      </w:pPr>
      <w:r w:rsidRPr="00FA0D61">
        <w:rPr>
          <w:sz w:val="26"/>
          <w:szCs w:val="26"/>
        </w:rPr>
        <w:t>В 2023 году на территории города Когалыма реализованы следующие социально-значимые проекты общественных организаций, ставшие победителями городского Конкурса социально-значимых проектов среди СО НКО в 2022 году:</w:t>
      </w:r>
    </w:p>
    <w:p w14:paraId="412C4CC9" w14:textId="77777777" w:rsidR="00A72FF6" w:rsidRPr="00FA0D61" w:rsidRDefault="00A72FF6" w:rsidP="00A72FF6">
      <w:pPr>
        <w:ind w:firstLine="709"/>
        <w:jc w:val="both"/>
        <w:rPr>
          <w:sz w:val="26"/>
          <w:szCs w:val="26"/>
        </w:rPr>
      </w:pPr>
      <w:r w:rsidRPr="00FA0D61">
        <w:rPr>
          <w:sz w:val="26"/>
          <w:szCs w:val="26"/>
        </w:rPr>
        <w:t>- проект «Интеллектуальная игра ко Дню НКО» (</w:t>
      </w:r>
      <w:r w:rsidRPr="00FA0D61">
        <w:rPr>
          <w:rStyle w:val="af4"/>
          <w:sz w:val="26"/>
          <w:szCs w:val="26"/>
        </w:rPr>
        <w:t>АНО «РЦ НКО города Когалыма»</w:t>
      </w:r>
      <w:r w:rsidRPr="00FA0D61">
        <w:rPr>
          <w:sz w:val="26"/>
          <w:szCs w:val="26"/>
        </w:rPr>
        <w:t xml:space="preserve">); </w:t>
      </w:r>
    </w:p>
    <w:p w14:paraId="5B8A9EBF" w14:textId="77777777" w:rsidR="00A72FF6" w:rsidRPr="00FA0D61" w:rsidRDefault="00A72FF6" w:rsidP="00A72FF6">
      <w:pPr>
        <w:ind w:firstLine="709"/>
        <w:jc w:val="both"/>
        <w:rPr>
          <w:sz w:val="26"/>
          <w:szCs w:val="26"/>
        </w:rPr>
      </w:pPr>
      <w:r w:rsidRPr="00FA0D61">
        <w:rPr>
          <w:sz w:val="26"/>
          <w:szCs w:val="26"/>
        </w:rPr>
        <w:t>- проект «Праздник весны и весеннего равноденствия «Новруз – Байрам» (местная общественная национально-культурная организация азербайджанского народа «Достлуг»);</w:t>
      </w:r>
    </w:p>
    <w:p w14:paraId="6FF8FC85" w14:textId="77777777" w:rsidR="00A72FF6" w:rsidRPr="00FA0D61" w:rsidRDefault="00A72FF6" w:rsidP="00A72FF6">
      <w:pPr>
        <w:ind w:firstLine="709"/>
        <w:jc w:val="both"/>
        <w:rPr>
          <w:sz w:val="26"/>
          <w:szCs w:val="26"/>
        </w:rPr>
      </w:pPr>
      <w:r w:rsidRPr="00FA0D61">
        <w:rPr>
          <w:sz w:val="26"/>
          <w:szCs w:val="26"/>
        </w:rPr>
        <w:t>- проект «Время шахмат» (автономная некоммерческая организация развития культуры, спорта и просвещения «Когалымский клуб интеллектуальных видов спорта «Дебют 82»);</w:t>
      </w:r>
    </w:p>
    <w:p w14:paraId="3DFC732D" w14:textId="77777777" w:rsidR="00A72FF6" w:rsidRPr="00FA0D61" w:rsidRDefault="00A72FF6" w:rsidP="00A72FF6">
      <w:pPr>
        <w:ind w:firstLine="709"/>
        <w:jc w:val="both"/>
        <w:rPr>
          <w:color w:val="FF0000"/>
          <w:sz w:val="26"/>
          <w:szCs w:val="26"/>
        </w:rPr>
      </w:pPr>
      <w:r w:rsidRPr="00FA0D61">
        <w:rPr>
          <w:sz w:val="26"/>
          <w:szCs w:val="26"/>
        </w:rPr>
        <w:t>- проект «Дари добро детям» (автономная некоммерческая организация развития культуры, спорта и просвещения «Семейный клуб имени преподобного Сергия Радонежского города Когалыма»).</w:t>
      </w:r>
    </w:p>
    <w:p w14:paraId="18DB5EBD" w14:textId="77777777" w:rsidR="00A72FF6" w:rsidRPr="00FA0D61" w:rsidRDefault="00A72FF6" w:rsidP="00A72FF6">
      <w:pPr>
        <w:ind w:firstLine="709"/>
        <w:jc w:val="both"/>
        <w:rPr>
          <w:color w:val="FF0000"/>
          <w:sz w:val="26"/>
          <w:szCs w:val="26"/>
        </w:rPr>
      </w:pPr>
      <w:r w:rsidRPr="00FA0D61">
        <w:rPr>
          <w:sz w:val="26"/>
          <w:szCs w:val="26"/>
        </w:rPr>
        <w:t>На предоставление грантов Губернатора Ханты-Мансийского автономного округа - Югры на развитие гражданского общества в первом конкурсе 2023 года было заявлено 17 проектов (в 2022 году - подано 6 заявок от НКО г. Когалыма, 1 из которых была признана победителем). Победителями первого конкурса 2023 года на предоставление грантов Губернатора Ханты-Мансийского автономного округа - Югры на развитие гражданского общества стали две некоммерческие организации:</w:t>
      </w:r>
    </w:p>
    <w:p w14:paraId="32CE46E3" w14:textId="77777777" w:rsidR="00A72FF6" w:rsidRPr="00FA0D61" w:rsidRDefault="00A72FF6" w:rsidP="00A72FF6">
      <w:pPr>
        <w:ind w:firstLine="709"/>
        <w:jc w:val="both"/>
        <w:rPr>
          <w:color w:val="FF0000"/>
          <w:sz w:val="26"/>
          <w:szCs w:val="26"/>
        </w:rPr>
      </w:pPr>
      <w:r w:rsidRPr="00FA0D61">
        <w:rPr>
          <w:sz w:val="26"/>
          <w:szCs w:val="26"/>
        </w:rPr>
        <w:t>- Автономная некоммерческая организация Центр развития добровольчества (волонтерства) в городе Когалыме «Навигатор добра», проект «Добро.Центр «Навигатор добра», грантовое направление «Поддержка институтов гражданского общества», размер гранта 505,5 тыс. рублей;</w:t>
      </w:r>
    </w:p>
    <w:p w14:paraId="2E823E38" w14:textId="77777777" w:rsidR="00A72FF6" w:rsidRPr="00FA0D61" w:rsidRDefault="00A72FF6" w:rsidP="00A72FF6">
      <w:pPr>
        <w:ind w:firstLine="709"/>
        <w:jc w:val="both"/>
        <w:rPr>
          <w:color w:val="FF0000"/>
          <w:sz w:val="26"/>
          <w:szCs w:val="26"/>
        </w:rPr>
      </w:pPr>
      <w:r w:rsidRPr="00FA0D61">
        <w:rPr>
          <w:sz w:val="26"/>
          <w:szCs w:val="26"/>
        </w:rPr>
        <w:t xml:space="preserve">- Фонд развития инноваций и творческих инициатив, «Образовательный проект «Территория свободного творчества «Версия», грантовое направление «Культура и искусство», размер гранта 499,0 тыс. рублей;  </w:t>
      </w:r>
    </w:p>
    <w:p w14:paraId="5599B652" w14:textId="77777777" w:rsidR="00A72FF6" w:rsidRPr="00FA0D61" w:rsidRDefault="00A72FF6" w:rsidP="00A72FF6">
      <w:pPr>
        <w:ind w:firstLine="709"/>
        <w:jc w:val="both"/>
        <w:rPr>
          <w:sz w:val="26"/>
          <w:szCs w:val="26"/>
        </w:rPr>
      </w:pPr>
      <w:r w:rsidRPr="00FA0D61">
        <w:rPr>
          <w:sz w:val="26"/>
          <w:szCs w:val="26"/>
        </w:rPr>
        <w:t>- Автономная некоммерческая организация «Центр помощи кыргызам и другим иностранным гражданам города Когалыма» проект «Летний этнофестиваль «Игры кочевников», грантовое направление «Межнациональное и межконфессиональное согласие», размер гранта – 900,0 тыс. рублей;</w:t>
      </w:r>
    </w:p>
    <w:p w14:paraId="04F448AD" w14:textId="77777777" w:rsidR="00A72FF6" w:rsidRPr="00FA0D61" w:rsidRDefault="00A72FF6" w:rsidP="00A72FF6">
      <w:pPr>
        <w:ind w:firstLine="709"/>
        <w:jc w:val="both"/>
        <w:rPr>
          <w:color w:val="FF0000"/>
          <w:sz w:val="26"/>
          <w:szCs w:val="26"/>
        </w:rPr>
      </w:pPr>
      <w:r w:rsidRPr="00FA0D61">
        <w:rPr>
          <w:sz w:val="26"/>
          <w:szCs w:val="26"/>
        </w:rPr>
        <w:t>- Когалымская городская общественная организация татаро-башкирское национально-культурное общество «НУР», проект «Фестиваль национальной кухни - Без бергә! - Мы вместе!», грантовое направление «Межнациональное и межконфессиональное согласие», размер гранта - 998,0 тыс. рублей.</w:t>
      </w:r>
    </w:p>
    <w:p w14:paraId="2A94C301" w14:textId="77777777" w:rsidR="00A72FF6" w:rsidRPr="00FA0D61" w:rsidRDefault="00A72FF6" w:rsidP="00A72FF6">
      <w:pPr>
        <w:ind w:firstLine="709"/>
        <w:jc w:val="both"/>
        <w:rPr>
          <w:color w:val="FF0000"/>
          <w:sz w:val="26"/>
          <w:szCs w:val="26"/>
        </w:rPr>
      </w:pPr>
      <w:r w:rsidRPr="00FA0D61">
        <w:rPr>
          <w:sz w:val="26"/>
          <w:szCs w:val="26"/>
        </w:rPr>
        <w:t>На второй конкурс 2023 года на предоставление грантов Губернатора Ханты-Мансийского автономного округа - Югры на развитие гражданского общества заявлено 4 проекта когалымских общественных организаций, 2 из которых были признаны победителями.</w:t>
      </w:r>
    </w:p>
    <w:p w14:paraId="2809D302" w14:textId="77777777" w:rsidR="00A72FF6" w:rsidRPr="00FA0D61" w:rsidRDefault="00A72FF6" w:rsidP="00A72FF6">
      <w:pPr>
        <w:ind w:firstLine="709"/>
        <w:jc w:val="both"/>
        <w:rPr>
          <w:rStyle w:val="af4"/>
          <w:sz w:val="26"/>
          <w:szCs w:val="26"/>
        </w:rPr>
      </w:pPr>
      <w:r w:rsidRPr="00FA0D61">
        <w:rPr>
          <w:sz w:val="26"/>
          <w:szCs w:val="26"/>
        </w:rPr>
        <w:t xml:space="preserve">На территории города Когалыма осуществляет свою деятельность </w:t>
      </w:r>
      <w:r w:rsidRPr="00FA0D61">
        <w:rPr>
          <w:rStyle w:val="af4"/>
          <w:sz w:val="26"/>
          <w:szCs w:val="26"/>
        </w:rPr>
        <w:t>АНО «РЦ НКО города Когалыма», которая оказывает методическую, консультационную, организационно–информационную, образовательную поддержку негосударственным (немуниципальным) организациям, в том числе СО НКО, оказывающим населению услуги в социальной сфере. В целях финансового обеспечения затрат на выполнение функций ресурсного центра в 2023 году из бюджета города Когалыма выделены денежные средства в размере 3 247,7 тыс. рублей.</w:t>
      </w:r>
    </w:p>
    <w:p w14:paraId="1BF0BECF" w14:textId="77777777" w:rsidR="00A72FF6" w:rsidRPr="00FA0D61" w:rsidRDefault="00A72FF6" w:rsidP="00A72FF6">
      <w:pPr>
        <w:ind w:firstLine="709"/>
        <w:jc w:val="both"/>
        <w:rPr>
          <w:sz w:val="26"/>
          <w:szCs w:val="26"/>
        </w:rPr>
      </w:pPr>
      <w:r w:rsidRPr="00FA0D61">
        <w:rPr>
          <w:sz w:val="26"/>
          <w:szCs w:val="26"/>
        </w:rPr>
        <w:t>Информационная поддержка социально-значимой деятельности общественных объединений оказывалась через городские средства массовой информации (газета «Когалымский вестник», телерадиокомпания «Инфосервис+»). Информация о деятельности общественных формирований регулярно размещалась на официальном сайте Администрации города Когалыма в сети «Интернет», а также в различных мессенджерах.</w:t>
      </w:r>
    </w:p>
    <w:p w14:paraId="7DD4BED2" w14:textId="77777777" w:rsidR="00A72FF6" w:rsidRPr="00FA0D61" w:rsidRDefault="00A72FF6" w:rsidP="00A72FF6">
      <w:pPr>
        <w:keepNext/>
        <w:ind w:firstLine="709"/>
        <w:jc w:val="both"/>
        <w:outlineLvl w:val="0"/>
        <w:rPr>
          <w:b/>
          <w:color w:val="FF0000"/>
          <w:sz w:val="26"/>
          <w:szCs w:val="26"/>
        </w:rPr>
      </w:pPr>
      <w:bookmarkStart w:id="106" w:name="_Toc352163246"/>
      <w:bookmarkEnd w:id="105"/>
    </w:p>
    <w:p w14:paraId="65A98442" w14:textId="77777777" w:rsidR="00A72FF6" w:rsidRPr="00FA0D61" w:rsidRDefault="00A72FF6" w:rsidP="00A72FF6">
      <w:pPr>
        <w:keepNext/>
        <w:ind w:firstLine="709"/>
        <w:jc w:val="both"/>
        <w:outlineLvl w:val="0"/>
        <w:rPr>
          <w:b/>
          <w:sz w:val="26"/>
          <w:szCs w:val="26"/>
        </w:rPr>
      </w:pPr>
      <w:bookmarkStart w:id="107" w:name="_Toc156207265"/>
      <w:r w:rsidRPr="00FA0D61">
        <w:rPr>
          <w:b/>
          <w:sz w:val="26"/>
          <w:szCs w:val="26"/>
        </w:rPr>
        <w:t>36. Организация и осуществление мероприятий по работе с детьми и молодежью в городском округе</w:t>
      </w:r>
      <w:bookmarkEnd w:id="107"/>
    </w:p>
    <w:p w14:paraId="3343CF7D" w14:textId="77777777" w:rsidR="00A72FF6" w:rsidRPr="00FA0D61" w:rsidRDefault="00A72FF6" w:rsidP="00A72FF6">
      <w:pPr>
        <w:ind w:firstLine="708"/>
        <w:jc w:val="both"/>
        <w:rPr>
          <w:color w:val="FF0000"/>
          <w:sz w:val="26"/>
          <w:szCs w:val="26"/>
        </w:rPr>
      </w:pPr>
    </w:p>
    <w:p w14:paraId="4B7BBD62" w14:textId="77777777" w:rsidR="00A72FF6" w:rsidRPr="00FA0D61" w:rsidRDefault="00A72FF6" w:rsidP="00A72FF6">
      <w:pPr>
        <w:ind w:firstLine="709"/>
        <w:jc w:val="both"/>
        <w:rPr>
          <w:bCs/>
          <w:sz w:val="26"/>
          <w:szCs w:val="26"/>
        </w:rPr>
      </w:pPr>
      <w:r w:rsidRPr="00FA0D61">
        <w:rPr>
          <w:bCs/>
          <w:sz w:val="26"/>
          <w:szCs w:val="26"/>
        </w:rPr>
        <w:t xml:space="preserve">Деятельность в сфере работы с молодёжью осуществляется МАУ «МКЦ «Феникс» и отделом молодёжной политики Управления внутренней политики Администрации города Когалыма. </w:t>
      </w:r>
    </w:p>
    <w:p w14:paraId="651D43AC" w14:textId="77777777" w:rsidR="00A72FF6" w:rsidRPr="00FA0D61" w:rsidRDefault="00A72FF6" w:rsidP="00A72FF6">
      <w:pPr>
        <w:ind w:firstLine="709"/>
        <w:jc w:val="both"/>
        <w:rPr>
          <w:bCs/>
          <w:sz w:val="26"/>
          <w:szCs w:val="26"/>
        </w:rPr>
      </w:pPr>
      <w:r w:rsidRPr="00FA0D61">
        <w:rPr>
          <w:bCs/>
          <w:sz w:val="26"/>
          <w:szCs w:val="26"/>
        </w:rPr>
        <w:t>В 2023 году в сфере работы с молодёжью было организовано 90 мероприятий (2022 год – 83 мероприятия). Общее количество участников данных мероприятий составило 19 528 человек (в 2022 году количество посетителей мероприятий составляло 12 605 человек с учетом дистанционного участия).</w:t>
      </w:r>
    </w:p>
    <w:p w14:paraId="2EBA0CFB" w14:textId="77777777" w:rsidR="00A72FF6" w:rsidRPr="00FA0D61" w:rsidRDefault="00A72FF6" w:rsidP="00A72FF6">
      <w:pPr>
        <w:ind w:firstLine="709"/>
        <w:jc w:val="both"/>
        <w:rPr>
          <w:bCs/>
          <w:color w:val="FF0000"/>
          <w:sz w:val="26"/>
          <w:szCs w:val="26"/>
        </w:rPr>
      </w:pPr>
      <w:r w:rsidRPr="00FA0D61">
        <w:rPr>
          <w:bCs/>
          <w:sz w:val="26"/>
          <w:szCs w:val="26"/>
        </w:rPr>
        <w:t>Количество клубов и любительских объединений, осуществляющих деятельность на базе МАУ «МКЦ «Феникс», составило 13 единиц, количество воспитанников объединений составило 277 человек. Среди клубных формирований учреждения представлены клубы гражданско-патриотического, туристского, хореографического, волонтёрского направлений. Руководитель любительского объединения «Break Dance Unity» Баширов Миргамет в текущем году стал амбассадором Международного конкурса-премии уличной культуры и спорта «КАРДО» в ХМАО-Югре. Команда авиаракетомодельного клуба «Авиатор» представила наш город и Ханты-Мансийский автономный округ - Югру в Первенстве России по авиамодельному спорту в классе S (модели ракет) и заняла 4-ое место в общекомандном зачете. Проект «Единый образ ДОБРОВОЛЬЦА», заявленный руководителем добровольческого клуба «Доброволец» молодежного центра на Конкурс социальных и культурных проектов ПАО «ЛУКОЙЛ», получил грант на реализацию в размере 170,0 тыс. рублей.</w:t>
      </w:r>
    </w:p>
    <w:p w14:paraId="3290B773" w14:textId="77777777" w:rsidR="00A72FF6" w:rsidRPr="00FA0D61" w:rsidRDefault="00A72FF6" w:rsidP="00A72FF6">
      <w:pPr>
        <w:ind w:firstLine="709"/>
        <w:jc w:val="both"/>
        <w:rPr>
          <w:bCs/>
          <w:color w:val="FF0000"/>
          <w:sz w:val="26"/>
          <w:szCs w:val="26"/>
        </w:rPr>
      </w:pPr>
      <w:r w:rsidRPr="00FA0D61">
        <w:rPr>
          <w:bCs/>
          <w:sz w:val="26"/>
          <w:szCs w:val="26"/>
        </w:rPr>
        <w:t>В 2023 году МАУ «МКЦ «Феникс» была продолжена работа по трудоустройству подростков. Данной услугой воспользовались 754 подростка в возрасте от 14 до 18 лет (138 человек из них – в течение учебного года), численность трудоустроенных граждан увеличилась на 9 человек по сравнению с 2022 годом. Преимуществом при приёме на работу пользовались несовершеннолетние граждане, находящиеся в социально опасном положении и в трудной жизненной ситуации, а также добровольцы, имеющие определенное количество отработанных волонтерских часов.</w:t>
      </w:r>
    </w:p>
    <w:p w14:paraId="74DA8E71" w14:textId="77777777" w:rsidR="00A72FF6" w:rsidRPr="00FA0D61" w:rsidRDefault="00A72FF6" w:rsidP="00A72FF6">
      <w:pPr>
        <w:ind w:firstLine="709"/>
        <w:jc w:val="both"/>
        <w:rPr>
          <w:bCs/>
          <w:sz w:val="26"/>
          <w:szCs w:val="26"/>
        </w:rPr>
      </w:pPr>
      <w:r w:rsidRPr="00FA0D61">
        <w:rPr>
          <w:bCs/>
          <w:sz w:val="26"/>
          <w:szCs w:val="26"/>
        </w:rPr>
        <w:t>Учреждением сферы работы с молодёжью был организован каникулярный отдых детей и молодёжи:</w:t>
      </w:r>
    </w:p>
    <w:p w14:paraId="7F9772D1" w14:textId="77777777" w:rsidR="00A72FF6" w:rsidRPr="00FA0D61" w:rsidRDefault="00A72FF6" w:rsidP="00A72FF6">
      <w:pPr>
        <w:ind w:firstLine="709"/>
        <w:jc w:val="both"/>
        <w:rPr>
          <w:bCs/>
          <w:sz w:val="26"/>
          <w:szCs w:val="26"/>
        </w:rPr>
      </w:pPr>
      <w:r w:rsidRPr="00FA0D61">
        <w:rPr>
          <w:bCs/>
          <w:sz w:val="26"/>
          <w:szCs w:val="26"/>
        </w:rPr>
        <w:t>-  организация семейного отдыха (охват - 555 человек, зона отдыха по ул. Сибирская);</w:t>
      </w:r>
    </w:p>
    <w:p w14:paraId="701CC02C" w14:textId="77777777" w:rsidR="00A72FF6" w:rsidRPr="00FA0D61" w:rsidRDefault="00A72FF6" w:rsidP="00A72FF6">
      <w:pPr>
        <w:ind w:firstLine="709"/>
        <w:jc w:val="both"/>
        <w:rPr>
          <w:bCs/>
          <w:sz w:val="26"/>
          <w:szCs w:val="26"/>
        </w:rPr>
      </w:pPr>
      <w:r w:rsidRPr="00FA0D61">
        <w:rPr>
          <w:bCs/>
          <w:sz w:val="26"/>
          <w:szCs w:val="26"/>
        </w:rPr>
        <w:t xml:space="preserve"> - организация мероприятий на досуговых площадках (охват – 1 631 подросток); </w:t>
      </w:r>
    </w:p>
    <w:p w14:paraId="1A0548C1" w14:textId="77777777" w:rsidR="00A72FF6" w:rsidRPr="00FA0D61" w:rsidRDefault="00A72FF6" w:rsidP="00A72FF6">
      <w:pPr>
        <w:ind w:firstLine="709"/>
        <w:jc w:val="both"/>
        <w:rPr>
          <w:bCs/>
          <w:sz w:val="26"/>
          <w:szCs w:val="26"/>
        </w:rPr>
      </w:pPr>
      <w:r w:rsidRPr="00FA0D61">
        <w:rPr>
          <w:bCs/>
          <w:sz w:val="26"/>
          <w:szCs w:val="26"/>
        </w:rPr>
        <w:t>- лагерь труда и отдыха (охват - 40 подростков).</w:t>
      </w:r>
    </w:p>
    <w:p w14:paraId="57C4D5D3" w14:textId="77777777" w:rsidR="00A72FF6" w:rsidRPr="00FA0D61" w:rsidRDefault="00A72FF6" w:rsidP="00A72FF6">
      <w:pPr>
        <w:ind w:firstLine="709"/>
        <w:jc w:val="both"/>
        <w:rPr>
          <w:sz w:val="26"/>
          <w:szCs w:val="26"/>
        </w:rPr>
      </w:pPr>
      <w:r w:rsidRPr="00FA0D61">
        <w:rPr>
          <w:sz w:val="26"/>
          <w:szCs w:val="26"/>
        </w:rPr>
        <w:t xml:space="preserve">В Когалыме активно развивается грантовая поддержка молодежных инициатив, что является действенным инструментом для ее самореализации, развития навыков проектирования, управления командой. </w:t>
      </w:r>
    </w:p>
    <w:p w14:paraId="354BE4F5" w14:textId="77777777" w:rsidR="00A72FF6" w:rsidRPr="00FA0D61" w:rsidRDefault="00A72FF6" w:rsidP="00A72FF6">
      <w:pPr>
        <w:ind w:firstLine="709"/>
        <w:jc w:val="both"/>
        <w:rPr>
          <w:bCs/>
          <w:sz w:val="26"/>
          <w:szCs w:val="26"/>
        </w:rPr>
      </w:pPr>
      <w:r w:rsidRPr="00FA0D61">
        <w:rPr>
          <w:bCs/>
          <w:sz w:val="26"/>
          <w:szCs w:val="26"/>
        </w:rPr>
        <w:t>В рамках конкурса молодежных инициатив города Когалыма в текущем году реализовано три проекта молодых когалымчан, общая сумма финансирования составила 450,0 тыс. рублей.</w:t>
      </w:r>
    </w:p>
    <w:p w14:paraId="3B9B54A9" w14:textId="77777777" w:rsidR="00A72FF6" w:rsidRPr="00FA0D61" w:rsidRDefault="00A72FF6" w:rsidP="00A72FF6">
      <w:pPr>
        <w:ind w:firstLine="709"/>
        <w:jc w:val="both"/>
        <w:rPr>
          <w:rFonts w:eastAsia="Calibri"/>
          <w:sz w:val="26"/>
          <w:szCs w:val="26"/>
          <w:lang w:eastAsia="en-US"/>
        </w:rPr>
      </w:pPr>
      <w:r w:rsidRPr="00FA0D61">
        <w:rPr>
          <w:rFonts w:eastAsia="Calibri"/>
          <w:sz w:val="26"/>
          <w:szCs w:val="26"/>
          <w:lang w:eastAsia="en-US"/>
        </w:rPr>
        <w:t xml:space="preserve">Продолжена практика </w:t>
      </w:r>
      <w:r w:rsidRPr="00FA0D61">
        <w:rPr>
          <w:sz w:val="26"/>
          <w:szCs w:val="26"/>
        </w:rPr>
        <w:t>финансовой поддержки молодежных инициатив Молодежной палаты при Думе города Когалыма из местного бюджета.</w:t>
      </w:r>
      <w:r w:rsidRPr="00FA0D61">
        <w:rPr>
          <w:bCs/>
          <w:sz w:val="26"/>
          <w:szCs w:val="26"/>
        </w:rPr>
        <w:t xml:space="preserve"> </w:t>
      </w:r>
      <w:r w:rsidRPr="00FA0D61">
        <w:rPr>
          <w:sz w:val="26"/>
          <w:szCs w:val="26"/>
        </w:rPr>
        <w:t>В 2023 году Молодежной палатой при поддержке молодежного центра были организованы патриотический велоквест, Школа молодого политика, семейный фестиваль «Папа может».</w:t>
      </w:r>
    </w:p>
    <w:p w14:paraId="510BA013" w14:textId="77777777" w:rsidR="00A72FF6" w:rsidRPr="00FA0D61" w:rsidRDefault="00A72FF6" w:rsidP="00A72FF6">
      <w:pPr>
        <w:tabs>
          <w:tab w:val="left" w:pos="851"/>
          <w:tab w:val="left" w:pos="993"/>
        </w:tabs>
        <w:ind w:firstLine="709"/>
        <w:jc w:val="both"/>
        <w:rPr>
          <w:sz w:val="26"/>
          <w:szCs w:val="26"/>
        </w:rPr>
      </w:pPr>
      <w:r w:rsidRPr="00FA0D61">
        <w:rPr>
          <w:rFonts w:eastAsia="Calibri"/>
          <w:sz w:val="26"/>
          <w:szCs w:val="26"/>
          <w:lang w:eastAsia="en-US"/>
        </w:rPr>
        <w:t xml:space="preserve">Благодаря консультационной, методической и информационной поддержке отдела молодежной политики, </w:t>
      </w:r>
      <w:r w:rsidRPr="00FA0D61">
        <w:rPr>
          <w:bCs/>
          <w:sz w:val="26"/>
          <w:szCs w:val="26"/>
        </w:rPr>
        <w:t xml:space="preserve">МАУ «МКЦ «Феникс» </w:t>
      </w:r>
      <w:r w:rsidRPr="00FA0D61">
        <w:rPr>
          <w:sz w:val="26"/>
          <w:szCs w:val="26"/>
        </w:rPr>
        <w:t xml:space="preserve">в 2023 году на Всероссийские конкурсы молодёжных проектов Федерального агентства по делам молодежи подано более 70 заявок. </w:t>
      </w:r>
      <w:r w:rsidRPr="00FA0D61">
        <w:rPr>
          <w:rFonts w:eastAsia="Calibri"/>
          <w:sz w:val="26"/>
          <w:szCs w:val="26"/>
          <w:lang w:eastAsia="en-US"/>
        </w:rPr>
        <w:t xml:space="preserve">По итогам отбора пятеро молодых когалымчан </w:t>
      </w:r>
      <w:r w:rsidRPr="00FA0D61">
        <w:rPr>
          <w:sz w:val="26"/>
          <w:szCs w:val="26"/>
        </w:rPr>
        <w:t xml:space="preserve">получили из федерального бюджета более 2 386,7 тыс. рублей на реализацию своих идей. Проекты молодых людей («Дети и наука 2.0», «Глубины дарят надежды», «Твори. Создавай. Реализуй», «Инженеры нового поколения», «СОтвори») направлены на социализацию и поддержку детей, находящихся в трудной жизненной ситуации и в социально опасном положении; развитие молодежного творчества; знакомство с профессией инженера через создание настольных игр; организацию совместных семейных мастер-классов. </w:t>
      </w:r>
    </w:p>
    <w:p w14:paraId="4608DA16" w14:textId="77777777" w:rsidR="00A72FF6" w:rsidRPr="00FA0D61" w:rsidRDefault="00A72FF6" w:rsidP="00A72FF6">
      <w:pPr>
        <w:ind w:firstLine="709"/>
        <w:contextualSpacing/>
        <w:jc w:val="both"/>
        <w:rPr>
          <w:sz w:val="26"/>
          <w:szCs w:val="26"/>
        </w:rPr>
      </w:pPr>
      <w:r w:rsidRPr="00FA0D61">
        <w:rPr>
          <w:sz w:val="26"/>
          <w:szCs w:val="26"/>
        </w:rPr>
        <w:t xml:space="preserve">Еще одной мерой поддержки талантливой и инициативной молодежи Когалыма является ежегодная премия главы города Когалыма в сфере реализации молодёжной политики. Лауреатами Премии в 2023 году стали 6 человек в разных номинациях. </w:t>
      </w:r>
    </w:p>
    <w:p w14:paraId="5CA34805" w14:textId="77777777" w:rsidR="00A72FF6" w:rsidRPr="00FA0D61" w:rsidRDefault="00A72FF6" w:rsidP="00A72FF6">
      <w:pPr>
        <w:ind w:firstLine="709"/>
        <w:jc w:val="both"/>
        <w:rPr>
          <w:bCs/>
          <w:sz w:val="26"/>
          <w:szCs w:val="26"/>
        </w:rPr>
      </w:pPr>
      <w:r w:rsidRPr="00FA0D61">
        <w:rPr>
          <w:sz w:val="26"/>
          <w:szCs w:val="26"/>
        </w:rPr>
        <w:t xml:space="preserve">Более 2 500 голосов собрали победители </w:t>
      </w:r>
      <w:r w:rsidRPr="00FA0D61">
        <w:rPr>
          <w:sz w:val="26"/>
          <w:szCs w:val="26"/>
          <w:shd w:val="clear" w:color="auto" w:fill="FFFFFF"/>
        </w:rPr>
        <w:t>Молодёжной народной премии. Она была вручена по 12 номинациям в июне текущего года. В числе победителей – Гаджиев Абдула, участник специальной военной операции, получивший ранение и удостоенный Ордена Мужества, ставший лауреатом в номинации «Время героев».</w:t>
      </w:r>
    </w:p>
    <w:p w14:paraId="7F0ED356" w14:textId="77777777" w:rsidR="00A72FF6" w:rsidRPr="00FA0D61" w:rsidRDefault="00A72FF6" w:rsidP="00A72FF6">
      <w:pPr>
        <w:ind w:firstLine="709"/>
        <w:jc w:val="both"/>
        <w:rPr>
          <w:bCs/>
          <w:sz w:val="26"/>
          <w:szCs w:val="26"/>
        </w:rPr>
      </w:pPr>
      <w:r w:rsidRPr="00FA0D61">
        <w:rPr>
          <w:bCs/>
          <w:sz w:val="26"/>
          <w:szCs w:val="26"/>
        </w:rPr>
        <w:t>Участниками молодёжных форумов окружного, всероссийского и международного уровня в 2023 году стало 66 молодых когалымчан (2022 год – 53 человек). Среди них такие форумы, как студенческий форум «Амбассадоры Югры», окружной молодёжный хакатон «Новатон», форум молодёжи Уральского федерального округа «УТРО», Международный молодёжный экономический форум в рамках Петербургского международного экономического форума, молодёжный образовательный форум «Алтай. Территория развития», форум «Таврида АРТ», Всероссийский молодежный образовательный форум «Территория смыслов» и другие.</w:t>
      </w:r>
    </w:p>
    <w:p w14:paraId="76CE7D2E" w14:textId="77777777" w:rsidR="00A72FF6" w:rsidRPr="00FA0D61" w:rsidRDefault="00A72FF6" w:rsidP="00A72FF6">
      <w:pPr>
        <w:ind w:firstLine="709"/>
        <w:jc w:val="both"/>
        <w:rPr>
          <w:bCs/>
          <w:sz w:val="26"/>
          <w:szCs w:val="26"/>
        </w:rPr>
      </w:pPr>
      <w:r w:rsidRPr="00FA0D61">
        <w:rPr>
          <w:bCs/>
          <w:sz w:val="26"/>
          <w:szCs w:val="26"/>
        </w:rPr>
        <w:t>Молодежные форумы предоставляют широкие возможности для самообразования и нетворкинга для молодежи со всей страны, а также входят в линейку основных событий Росмолодежи, являются одним из ключевых показателей в сфере молодежной политики. В целях вовлечения молодежи во всероссийскую форумную кампанию в 2023 году организованы встречи с участниками форумов «Форум – это маленькая жизнь!», грантовые завтраки и питчи, презентационные сессии грантовых возможностей, информационное освещение «историй успеха» молодых когалымчан и другие мероприятия.</w:t>
      </w:r>
    </w:p>
    <w:p w14:paraId="6AA54020" w14:textId="77777777" w:rsidR="00A72FF6" w:rsidRPr="00FA0D61" w:rsidRDefault="00A72FF6" w:rsidP="00A72FF6">
      <w:pPr>
        <w:ind w:firstLine="709"/>
        <w:jc w:val="both"/>
        <w:rPr>
          <w:bCs/>
          <w:sz w:val="26"/>
          <w:szCs w:val="26"/>
        </w:rPr>
      </w:pPr>
      <w:r w:rsidRPr="00FA0D61">
        <w:rPr>
          <w:bCs/>
          <w:sz w:val="26"/>
          <w:szCs w:val="26"/>
        </w:rPr>
        <w:t>Одним из успешных примеров коллаборации местного отделения Общероссийского общественно-государственного движения детей и молодежи «Движение первых», молодежного центра, Добро.Центра «Навигатор добра» стал молодёжный слёт-фестиваль «Перекрёсток». На протяжении двух дней для подростков и молодёжи работало 9 образовательно-досуговых площадок, на которых участники смогли познакомиться с русским жестовым языком; побывать на заседании «дискуссионного киноклуба»; принять участие в «эко-тимбилдинге» и изготовить кормушки; попробовать себя в роли управленцев города будущего в рамках игры «Город К»; разработать свои инициативы в рамках «проектной мастерской»; поучаствовать в диалоговой площадке «Кибербезопасность».</w:t>
      </w:r>
    </w:p>
    <w:p w14:paraId="6099F38D" w14:textId="77777777" w:rsidR="00A72FF6" w:rsidRPr="00FA0D61" w:rsidRDefault="00A72FF6" w:rsidP="00A72FF6">
      <w:pPr>
        <w:ind w:firstLine="709"/>
        <w:jc w:val="both"/>
        <w:rPr>
          <w:bCs/>
          <w:sz w:val="26"/>
          <w:szCs w:val="26"/>
        </w:rPr>
      </w:pPr>
      <w:r w:rsidRPr="00FA0D61">
        <w:rPr>
          <w:bCs/>
          <w:sz w:val="26"/>
          <w:szCs w:val="26"/>
        </w:rPr>
        <w:t xml:space="preserve">С целью усиления коммуникации с разными молодежными сообществами в 2023 году была организована серия встреч старшеклассников, студентов и работающей молодежи «НеФормат»; состоялись митапы молодежи с главой города, первым заместителем главы в неформальной обстановке. Совместно обсудили вопросы, связанные с развитием города, с его «болевыми» точками; делились жизненными ориентирами и принципами работы.  </w:t>
      </w:r>
    </w:p>
    <w:p w14:paraId="0D213F98" w14:textId="77777777" w:rsidR="00A72FF6" w:rsidRPr="00FA0D61" w:rsidRDefault="00A72FF6" w:rsidP="00A72FF6">
      <w:pPr>
        <w:ind w:firstLine="709"/>
        <w:jc w:val="both"/>
        <w:rPr>
          <w:bCs/>
          <w:sz w:val="26"/>
          <w:szCs w:val="26"/>
        </w:rPr>
      </w:pPr>
      <w:r w:rsidRPr="00FA0D61">
        <w:rPr>
          <w:bCs/>
          <w:sz w:val="26"/>
          <w:szCs w:val="26"/>
        </w:rPr>
        <w:t>Учитывая пожелания молодежи по итогам данных встреч, с целью поддержки творческих молодежных сообществ в 2023 году впервые были организованы молодежные квартирники ««Этот город – самый лучший город на земле» и «Победа – одна на всех!», объединившие на одной площадке вокально-инструментальные группы, солистов из числа старшеклассников и студентов города.</w:t>
      </w:r>
    </w:p>
    <w:p w14:paraId="4F9155C0" w14:textId="77777777" w:rsidR="00A72FF6" w:rsidRPr="00FA0D61" w:rsidRDefault="00A72FF6" w:rsidP="00A72FF6">
      <w:pPr>
        <w:ind w:firstLine="709"/>
        <w:jc w:val="both"/>
        <w:rPr>
          <w:bCs/>
          <w:sz w:val="26"/>
          <w:szCs w:val="26"/>
        </w:rPr>
      </w:pPr>
      <w:r w:rsidRPr="00FA0D61">
        <w:rPr>
          <w:bCs/>
          <w:sz w:val="26"/>
          <w:szCs w:val="26"/>
        </w:rPr>
        <w:t>В рамках гражданско-патриотического проекта «Вертикаль», идущего параллельно с федеральным проектом «Диалоги с Героями», гостем Когалыма стал Герой Российской Федерации, полковник Вооружённых Сил РФ –  Воронин Сергей Николаевич, г. Екатеринбург. Участниками встреч с ним стали старшеклассники, студенты Когалымского политехнического колледжа, юнармейцы, воспитанники военно-патриотических объединений.  Для работающей молодежи была организована экстремальная спортивно-патриотическая игра «ZOV» в лесном массиве.</w:t>
      </w:r>
    </w:p>
    <w:p w14:paraId="1593950C" w14:textId="77777777" w:rsidR="00A72FF6" w:rsidRPr="00FA0D61" w:rsidRDefault="00A72FF6" w:rsidP="00A72FF6">
      <w:pPr>
        <w:ind w:firstLine="709"/>
        <w:jc w:val="both"/>
        <w:rPr>
          <w:bCs/>
          <w:sz w:val="26"/>
          <w:szCs w:val="26"/>
        </w:rPr>
      </w:pPr>
      <w:r w:rsidRPr="00FA0D61">
        <w:rPr>
          <w:bCs/>
          <w:sz w:val="26"/>
          <w:szCs w:val="26"/>
        </w:rPr>
        <w:t>В целях формирования гражданско-патриотических качеств подростков и молодежи состоялись традиционные военно-спортивные игры «Зарница», «Орленок», слет военно-патриотических клубов и юнармейских отрядов, Дни призывника, велопробег «Zдоровая Россия», исторические квесты, акции к государственным праздникам.</w:t>
      </w:r>
    </w:p>
    <w:p w14:paraId="59C9AF38" w14:textId="77777777" w:rsidR="00A72FF6" w:rsidRPr="00FA0D61" w:rsidRDefault="00A72FF6" w:rsidP="00A72FF6">
      <w:pPr>
        <w:ind w:firstLine="709"/>
        <w:jc w:val="both"/>
        <w:rPr>
          <w:bCs/>
          <w:sz w:val="26"/>
          <w:szCs w:val="26"/>
        </w:rPr>
      </w:pPr>
      <w:r w:rsidRPr="00FA0D61">
        <w:rPr>
          <w:bCs/>
          <w:sz w:val="26"/>
          <w:szCs w:val="26"/>
        </w:rPr>
        <w:t>Был продолжена профилактическая работа. В сфере профилактики употребления психоактивных веществ и проекта «Альтернатива» состоялись встречи старшеклассников, родителей и педагогов с Афанасьевым Юрием Валентиновичем, членом Общественного совета при Уполномоченном по правам ребенка при Президенте Российской Федерации, врачом-психиатром высшей категории, аккредитованным экспертом Роскомнадзора. Так же, как и в прошлом году, экспертом раскрыты современные аспекты профилактики употребления несовершеннолетними никотинсодержащей, спиртсодержащей продукции и психоактивных веществ с элементами информационной безопасности.</w:t>
      </w:r>
    </w:p>
    <w:p w14:paraId="2953EA96" w14:textId="77777777" w:rsidR="00A72FF6" w:rsidRPr="00FA0D61" w:rsidRDefault="00A72FF6" w:rsidP="00A72FF6">
      <w:pPr>
        <w:ind w:firstLine="709"/>
        <w:jc w:val="both"/>
        <w:rPr>
          <w:bCs/>
          <w:sz w:val="26"/>
          <w:szCs w:val="26"/>
        </w:rPr>
      </w:pPr>
      <w:r w:rsidRPr="00FA0D61">
        <w:rPr>
          <w:bCs/>
          <w:sz w:val="26"/>
          <w:szCs w:val="26"/>
        </w:rPr>
        <w:t>В марте 2023 года в рамках проекта «Живое слово» состоялись встречи, направленные на профилактику экстремизма в молодёжной среде, Приглашенным экспертом стала Амелина Яна Александровна, политолог, эксперт по деструктивному влиянию социальных сетей, глава информационно-аналитического центра «Граница настоящего», секретарь-координатор Кавказского геополитического клуба. Участниками встреч стали педагоги школ города, специалисты, работающие с молодёжью и школьниками; работающая молодёжь и студенты, а также родители школьников.</w:t>
      </w:r>
    </w:p>
    <w:p w14:paraId="135B3DE8" w14:textId="77777777" w:rsidR="00A72FF6" w:rsidRPr="00FA0D61" w:rsidRDefault="00A72FF6" w:rsidP="00A72FF6">
      <w:pPr>
        <w:ind w:firstLine="709"/>
        <w:jc w:val="both"/>
        <w:rPr>
          <w:bCs/>
          <w:sz w:val="26"/>
          <w:szCs w:val="26"/>
        </w:rPr>
      </w:pPr>
      <w:r w:rsidRPr="00FA0D61">
        <w:rPr>
          <w:bCs/>
          <w:sz w:val="26"/>
          <w:szCs w:val="26"/>
        </w:rPr>
        <w:t>Реализация регионального проекта «Социальная активность» в 2023 году предполагала достижение значений одного ключевого показателя проекта: «Общая численность граждан, вовлеченных центрами (сообществами, объединениями) поддержки добровольчества (волонтерства) на базе образовательных организаций, некоммерческих организаций, государственных и муниципальных учреждений, в добровольческую (волонтерскую) деятельность, млн. человек».</w:t>
      </w:r>
    </w:p>
    <w:p w14:paraId="2E62B6B6" w14:textId="77777777" w:rsidR="00A72FF6" w:rsidRPr="00FA0D61" w:rsidRDefault="00A72FF6" w:rsidP="00A72FF6">
      <w:pPr>
        <w:ind w:firstLine="709"/>
        <w:jc w:val="both"/>
        <w:rPr>
          <w:bCs/>
          <w:sz w:val="26"/>
          <w:szCs w:val="26"/>
        </w:rPr>
      </w:pPr>
      <w:r w:rsidRPr="00FA0D61">
        <w:rPr>
          <w:bCs/>
          <w:sz w:val="26"/>
          <w:szCs w:val="26"/>
        </w:rPr>
        <w:t>Согласно утвержденной декомпозиции показателя в 2023 году его плановое значение для города Когалыма составляло 0,0087 млн. человек (8 706 человек). По состоянию на 18.11.2023 фактическое значение показателя равно 0,0147 млн. человек (14 711 человек).</w:t>
      </w:r>
    </w:p>
    <w:p w14:paraId="1C083E42" w14:textId="77777777" w:rsidR="00A72FF6" w:rsidRPr="00FA0D61" w:rsidRDefault="00A72FF6" w:rsidP="00A72FF6">
      <w:pPr>
        <w:ind w:firstLine="709"/>
        <w:jc w:val="both"/>
        <w:rPr>
          <w:bCs/>
          <w:sz w:val="26"/>
          <w:szCs w:val="26"/>
        </w:rPr>
      </w:pPr>
      <w:r w:rsidRPr="00FA0D61">
        <w:rPr>
          <w:bCs/>
          <w:sz w:val="26"/>
          <w:szCs w:val="26"/>
        </w:rPr>
        <w:t>В рамках внедрения механизмов бюджетного финансирования ресурсных центров поддержки добровольчества, согласно постановлению Администрации города Когалыма от 15.11.2021 №2315 «Об утверждении Порядка предоставления из бюджета города Когалыма субсидий некоммерческим организациям, не являющимся государственными (муниципальными) учреждениями, в целях финансового обеспечения затрат на выполнение функций ресурсного центра поддержки и развития добровольчества в городе Когалыме», управлением культуры и спорта был организован конкурсный отбор среди некоммерческих организаций.  По итогам отбора получателем субсидий на указанные цели стала АНО «Центр развития добровольчества «Навигатор добра» (размер субсидий в 2023 году – 1 443,3 тыс. рублей). Автономная некоммерческая организация на сегодняшний день является главным ресурсным центром для добровольцев и волонтерских объединений Когалыма, а также обладателем социальной франшизы Ассоциации волонтерских центров как Добро.Центр.</w:t>
      </w:r>
    </w:p>
    <w:p w14:paraId="0349312A" w14:textId="77777777" w:rsidR="00A72FF6" w:rsidRPr="00FA0D61" w:rsidRDefault="00A72FF6" w:rsidP="00A72FF6">
      <w:pPr>
        <w:ind w:firstLine="709"/>
        <w:jc w:val="both"/>
        <w:rPr>
          <w:bCs/>
          <w:sz w:val="26"/>
          <w:szCs w:val="26"/>
        </w:rPr>
      </w:pPr>
      <w:r w:rsidRPr="00FA0D61">
        <w:rPr>
          <w:bCs/>
          <w:sz w:val="26"/>
          <w:szCs w:val="26"/>
        </w:rPr>
        <w:t>В сентябре 2023 года в городе Когалыме состоялось официальное открытие Добро.Центра (ул. Сибирская,11, здание МАУ «МКЦ «Феникс»). АНО «Центр развития добровольчества «Навигатор добра» были предоставлены дополнительные помещения для реализации франшизы, в которых некоммерческой организацией был проведен ремонт за счет средств гранта Губернатора.</w:t>
      </w:r>
    </w:p>
    <w:p w14:paraId="29EFBACD" w14:textId="77777777" w:rsidR="00A72FF6" w:rsidRPr="00FA0D61" w:rsidRDefault="00A72FF6" w:rsidP="00A72FF6">
      <w:pPr>
        <w:ind w:firstLine="709"/>
        <w:jc w:val="both"/>
        <w:rPr>
          <w:bCs/>
          <w:sz w:val="26"/>
          <w:szCs w:val="26"/>
        </w:rPr>
      </w:pPr>
      <w:r w:rsidRPr="00FA0D61">
        <w:rPr>
          <w:bCs/>
          <w:sz w:val="26"/>
          <w:szCs w:val="26"/>
        </w:rPr>
        <w:t xml:space="preserve">Традиционным в Когалыме стало формирование волонтерских корпусов в рамках различных федеральных проектов. В 2023 году добровольцы Когалыма уже в третий раз были привлечены к организации Всероссийского онлайн-голосования по выбору объектов для реализации в рамках федерального проекта «Формирование комфортной городской среды». Сформирован корпус волонтеров из 53 человек, организованы информационные точки для работы волонтеров на протяжении полутора месяцев. </w:t>
      </w:r>
    </w:p>
    <w:p w14:paraId="6CDE1A32" w14:textId="77777777" w:rsidR="00A72FF6" w:rsidRPr="00FA0D61" w:rsidRDefault="00A72FF6" w:rsidP="00A72FF6">
      <w:pPr>
        <w:ind w:firstLine="709"/>
        <w:jc w:val="both"/>
        <w:rPr>
          <w:bCs/>
          <w:sz w:val="26"/>
          <w:szCs w:val="26"/>
        </w:rPr>
      </w:pPr>
      <w:r w:rsidRPr="00FA0D61">
        <w:rPr>
          <w:bCs/>
          <w:sz w:val="26"/>
          <w:szCs w:val="26"/>
        </w:rPr>
        <w:t>Одним из ярких событий в добровольческой среде ежегодно становится Когалымский полумарафон. В 2023 году волонтерами было оказано более 18 сервисных услуг (работа гардероба, хронометраж на трассе, работа в стартовом коридоре, выдача медалей, пункты питания на трассе и др.). Волонтерский корпус составил 120 человек.</w:t>
      </w:r>
    </w:p>
    <w:p w14:paraId="1F9FEB33" w14:textId="77777777" w:rsidR="00A72FF6" w:rsidRPr="00FA0D61" w:rsidRDefault="00A72FF6" w:rsidP="00A72FF6">
      <w:pPr>
        <w:ind w:firstLine="709"/>
        <w:jc w:val="both"/>
        <w:rPr>
          <w:bCs/>
          <w:sz w:val="26"/>
          <w:szCs w:val="26"/>
        </w:rPr>
      </w:pPr>
      <w:r w:rsidRPr="00FA0D61">
        <w:rPr>
          <w:bCs/>
          <w:sz w:val="26"/>
          <w:szCs w:val="26"/>
        </w:rPr>
        <w:t>Продолжена работа добровольцев по оказанию помощи пожилым и маломобильным гражданам. Группа волонтеров совместно с Когалымским комплексным центром социального обслуживания населения в течении 2023 года по заявкам жителей осуществляет покупку и доставку продуктов питания, товаров первой необходимости, оплату услуг ЖКХ, доставку лекарственных препаратов для льготных категорий населения.</w:t>
      </w:r>
    </w:p>
    <w:p w14:paraId="550EC0E5" w14:textId="77777777" w:rsidR="00A72FF6" w:rsidRPr="00FA0D61" w:rsidRDefault="00A72FF6" w:rsidP="00A72FF6">
      <w:pPr>
        <w:ind w:firstLine="709"/>
        <w:jc w:val="both"/>
        <w:rPr>
          <w:bCs/>
          <w:sz w:val="26"/>
          <w:szCs w:val="26"/>
        </w:rPr>
      </w:pPr>
      <w:r w:rsidRPr="00FA0D61">
        <w:rPr>
          <w:bCs/>
          <w:sz w:val="26"/>
          <w:szCs w:val="26"/>
        </w:rPr>
        <w:t>Важным направлением стала поддержка участников СВО и их семей. В Когалыме работает команда АНО «Отделение гуманитарного добровольческого корпуса» под руководством Н.В.Остапенко, осуществляющая сбор гуманитарной помощи мобилизованным гражданам, оказывающая помощь при их отправке. Второй год подряд продолжил работу волонтерский штаб «МыВместе», муниципальным координатором которого является Е.В.Имакаева. Оказана юридическая помощь по 2 заявкам, а также взято шефство над двумя семьями мобилизованных (сопровождение детей до садика и до школы, на занятия для дошкольников).</w:t>
      </w:r>
    </w:p>
    <w:p w14:paraId="320AE1F7" w14:textId="77777777" w:rsidR="00A72FF6" w:rsidRPr="00FA0D61" w:rsidRDefault="00A72FF6" w:rsidP="00A72FF6">
      <w:pPr>
        <w:ind w:firstLine="709"/>
        <w:jc w:val="both"/>
        <w:rPr>
          <w:bCs/>
          <w:sz w:val="26"/>
          <w:szCs w:val="26"/>
        </w:rPr>
      </w:pPr>
      <w:r w:rsidRPr="00FA0D61">
        <w:rPr>
          <w:bCs/>
          <w:sz w:val="26"/>
          <w:szCs w:val="26"/>
        </w:rPr>
        <w:t>Благодаря усилиям муниципального штаба, в Когалыме была организована выставка «Жены Героев». На базе АНО «Центр развития добровольчества (волонтерства) в городе Когалыме «Навигатор добра» регулярно организуются мастер-классы по изготовлению тактических браслетов, окопных свечей, сухого (армейского) душа. Большой вклад в помощь участникам СВО вносит добровольческое сообщество «Тепло ZOV Когалым», специализирующееся на плетении маскировочных сетей.</w:t>
      </w:r>
    </w:p>
    <w:p w14:paraId="668B9339" w14:textId="77777777" w:rsidR="00A72FF6" w:rsidRPr="00FA0D61" w:rsidRDefault="00A72FF6" w:rsidP="00A72FF6">
      <w:pPr>
        <w:ind w:firstLine="709"/>
        <w:jc w:val="both"/>
        <w:rPr>
          <w:bCs/>
          <w:sz w:val="26"/>
          <w:szCs w:val="26"/>
        </w:rPr>
      </w:pPr>
      <w:r w:rsidRPr="00FA0D61">
        <w:rPr>
          <w:bCs/>
          <w:sz w:val="26"/>
          <w:szCs w:val="26"/>
        </w:rPr>
        <w:t>В рамках деятельности муниципального штаба Всероссийского общественного движения «Волонтеры Победы» (далее - ВОД «Волонтёры Победы») волонтерами Когалыма оказывалась адресная помощь ветеранам, проводились мероприятия, посвященные сохранению памяти о Великой Отечественной войне. Именно «Волонтеры Победы» первыми встречали жителей города в рамках просветительского проекта «Поезд Победы», который приехал в Когалым в конце августа - начале сентября 2023 года.</w:t>
      </w:r>
    </w:p>
    <w:p w14:paraId="139BF163" w14:textId="77777777" w:rsidR="00A72FF6" w:rsidRPr="00FA0D61" w:rsidRDefault="00A72FF6" w:rsidP="00A72FF6">
      <w:pPr>
        <w:ind w:firstLine="709"/>
        <w:jc w:val="both"/>
        <w:rPr>
          <w:bCs/>
          <w:sz w:val="26"/>
          <w:szCs w:val="26"/>
        </w:rPr>
      </w:pPr>
      <w:r w:rsidRPr="00FA0D61">
        <w:rPr>
          <w:bCs/>
          <w:sz w:val="26"/>
          <w:szCs w:val="26"/>
        </w:rPr>
        <w:t>Работа команды муниципального штаба ВОД «Волонтеры Победы» в городе Когалыме была отмечена в рамках конкурса на присуждение Международной премии «Готов к Победам» и была удостоена первого места в номинации «Лучший муниципальный штаб».</w:t>
      </w:r>
    </w:p>
    <w:p w14:paraId="60882A38" w14:textId="77777777" w:rsidR="00A72FF6" w:rsidRPr="00FA0D61" w:rsidRDefault="00A72FF6" w:rsidP="00A72FF6">
      <w:pPr>
        <w:ind w:firstLine="709"/>
        <w:jc w:val="both"/>
        <w:rPr>
          <w:bCs/>
          <w:sz w:val="26"/>
          <w:szCs w:val="26"/>
        </w:rPr>
      </w:pPr>
      <w:r w:rsidRPr="00FA0D61">
        <w:rPr>
          <w:bCs/>
          <w:sz w:val="26"/>
          <w:szCs w:val="26"/>
        </w:rPr>
        <w:t xml:space="preserve">Добровольческие объединения Когалыма подключились к региональным добровольческим проектам: Семейной неделе добра, Студенческой неделе добра. В рамках Семейной недели добра в июле 2023 года состоялись различные мастер-классы; Дни семейного отдыха; акции «Семейная добрая открытка для героя»; «Добрая почта», «Встреча с героем!»; всероссийский флешмоб «Символ любви», организованные муниципальными учреждениями совместно с волонтерами города Когалыма. </w:t>
      </w:r>
    </w:p>
    <w:p w14:paraId="62C89C94" w14:textId="77777777" w:rsidR="00A72FF6" w:rsidRPr="00FA0D61" w:rsidRDefault="00A72FF6" w:rsidP="00A72FF6">
      <w:pPr>
        <w:ind w:firstLine="709"/>
        <w:jc w:val="both"/>
        <w:rPr>
          <w:bCs/>
          <w:sz w:val="26"/>
          <w:szCs w:val="26"/>
        </w:rPr>
      </w:pPr>
      <w:r w:rsidRPr="00FA0D61">
        <w:rPr>
          <w:bCs/>
          <w:sz w:val="26"/>
          <w:szCs w:val="26"/>
        </w:rPr>
        <w:t xml:space="preserve">В рамках проекта «Студенческой недели добра» в Когалымском политехническом колледже прошла лекция «Дарю добро»,  на которой студенты ознакомились с деятельностью добровольческих объединений Когалыма, прошли регистрацию на платформе ДОБРО.РФ, узнали о ключевых событиях региона в сфере добровольчества и молодежной политики;  состоялись акции «Добрые крышечки», «Доброе здоровье»; профилактическая акция «Никотин за витамин»; тренинг по социальному проектированию «Проектирую жизнь»; квиз «Создаю будущее» и другие мероприятия. </w:t>
      </w:r>
    </w:p>
    <w:p w14:paraId="452BCBBB" w14:textId="77777777" w:rsidR="00A72FF6" w:rsidRPr="00FA0D61" w:rsidRDefault="00A72FF6" w:rsidP="00A72FF6">
      <w:pPr>
        <w:ind w:firstLine="709"/>
        <w:jc w:val="both"/>
        <w:rPr>
          <w:bCs/>
          <w:sz w:val="26"/>
          <w:szCs w:val="26"/>
        </w:rPr>
      </w:pPr>
      <w:r w:rsidRPr="00FA0D61">
        <w:rPr>
          <w:bCs/>
          <w:sz w:val="26"/>
          <w:szCs w:val="26"/>
        </w:rPr>
        <w:t>В Когалыме активно развивается эко-волонтерство. В 2023 году под руководством представителя Всероссийской общественной организации волонтеров-экологов «Делай!» Екатерины Васневой проведены эко-уроки, экологические мастер-классы. При активном содействии образовательных организаций города реализован эколого-биологический проект «Добрые крышечки» (только в декабре 2023 года сдано более 182 кг крышечек и 17,5 кг батареек), акция «Миска добра» (сбор кормов для животных на передержке).</w:t>
      </w:r>
    </w:p>
    <w:p w14:paraId="3C33A957" w14:textId="77777777" w:rsidR="00A72FF6" w:rsidRPr="00FA0D61" w:rsidRDefault="00A72FF6" w:rsidP="00A72FF6">
      <w:pPr>
        <w:ind w:firstLine="709"/>
        <w:jc w:val="both"/>
        <w:rPr>
          <w:bCs/>
          <w:sz w:val="26"/>
          <w:szCs w:val="26"/>
        </w:rPr>
      </w:pPr>
      <w:r w:rsidRPr="00FA0D61">
        <w:rPr>
          <w:bCs/>
          <w:sz w:val="26"/>
          <w:szCs w:val="26"/>
        </w:rPr>
        <w:t>Продолжил свою деятельность в Когалыме волонтёрский корпус «ДОБРО БРО» общественной организации «Когалымская городская федерация инвалидного спорта». Волонтерами были организованы занятия по парадайвингу, секции бочча и бочче, настольному теннису для людей с ограниченными возможностями здоровья, а также реализован проект по проведению инклюзивных занятий по паракаратэ.</w:t>
      </w:r>
    </w:p>
    <w:p w14:paraId="24F4315E" w14:textId="77777777" w:rsidR="00A72FF6" w:rsidRPr="00FA0D61" w:rsidRDefault="00A72FF6" w:rsidP="00A72FF6">
      <w:pPr>
        <w:ind w:firstLine="709"/>
        <w:jc w:val="both"/>
        <w:rPr>
          <w:bCs/>
          <w:sz w:val="26"/>
          <w:szCs w:val="26"/>
        </w:rPr>
      </w:pPr>
      <w:r w:rsidRPr="00FA0D61">
        <w:rPr>
          <w:bCs/>
          <w:sz w:val="26"/>
          <w:szCs w:val="26"/>
        </w:rPr>
        <w:t xml:space="preserve">Ежегодно более 600 волонтеров оказывают помощь в организации и проведении множества мероприятий в сфере культуры, выполняя функции ведущих, организаторов, ростовых кукол. </w:t>
      </w:r>
    </w:p>
    <w:p w14:paraId="4716B6EB" w14:textId="77777777" w:rsidR="00A72FF6" w:rsidRPr="00FA0D61" w:rsidRDefault="00A72FF6" w:rsidP="00A72FF6">
      <w:pPr>
        <w:ind w:firstLine="709"/>
        <w:jc w:val="both"/>
        <w:rPr>
          <w:bCs/>
          <w:sz w:val="26"/>
          <w:szCs w:val="26"/>
        </w:rPr>
      </w:pPr>
      <w:r w:rsidRPr="00FA0D61">
        <w:rPr>
          <w:bCs/>
          <w:sz w:val="26"/>
          <w:szCs w:val="26"/>
        </w:rPr>
        <w:t>На международную премию «#МыВместе» в 2023 году было подано 17 проектов, после технической экспертизы в следующий этап прошли 13 заявителей (в треке «Волонтеры»). На региональном уровне победителями стали: Соломкина Алия - 1 место; Мордвинова Надежда - 1 место; Колеватых Светлана - 3 место, общественная организация «Когалымская федерация инвалидного спорта» - 3 место.</w:t>
      </w:r>
    </w:p>
    <w:p w14:paraId="4D74320F" w14:textId="77777777" w:rsidR="00A72FF6" w:rsidRPr="00FA0D61" w:rsidRDefault="00A72FF6" w:rsidP="00A72FF6">
      <w:pPr>
        <w:ind w:firstLine="709"/>
        <w:jc w:val="both"/>
        <w:rPr>
          <w:bCs/>
          <w:sz w:val="26"/>
          <w:szCs w:val="26"/>
        </w:rPr>
      </w:pPr>
      <w:r w:rsidRPr="00FA0D61">
        <w:rPr>
          <w:bCs/>
          <w:sz w:val="26"/>
          <w:szCs w:val="26"/>
        </w:rPr>
        <w:t>На сайте «Добро.ru» по состоянию на 30.11.2023 зарегистрировано 1 449 волонтеров города Когалыма (2022 год – 1 174 волонтера).</w:t>
      </w:r>
    </w:p>
    <w:p w14:paraId="7DB1375F" w14:textId="77777777" w:rsidR="00A72FF6" w:rsidRPr="00FA0D61" w:rsidRDefault="00A72FF6" w:rsidP="00A72FF6">
      <w:pPr>
        <w:ind w:firstLine="709"/>
        <w:jc w:val="both"/>
        <w:rPr>
          <w:bCs/>
          <w:color w:val="FF0000"/>
          <w:sz w:val="26"/>
          <w:szCs w:val="26"/>
        </w:rPr>
      </w:pPr>
    </w:p>
    <w:p w14:paraId="12A6341F" w14:textId="77777777" w:rsidR="00A72FF6" w:rsidRPr="00FA0D61" w:rsidRDefault="00A72FF6" w:rsidP="00A72FF6">
      <w:pPr>
        <w:keepNext/>
        <w:ind w:firstLine="709"/>
        <w:jc w:val="both"/>
        <w:outlineLvl w:val="0"/>
        <w:rPr>
          <w:b/>
          <w:color w:val="FF0000"/>
          <w:spacing w:val="-6"/>
          <w:sz w:val="26"/>
          <w:szCs w:val="26"/>
        </w:rPr>
      </w:pPr>
      <w:bookmarkStart w:id="108" w:name="_Toc156207266"/>
      <w:bookmarkStart w:id="109" w:name="_Toc352163247"/>
      <w:bookmarkEnd w:id="106"/>
      <w:r w:rsidRPr="00FA0D61">
        <w:rPr>
          <w:b/>
          <w:spacing w:val="-6"/>
          <w:sz w:val="26"/>
          <w:szCs w:val="26"/>
        </w:rPr>
        <w:t xml:space="preserve">37. Исключен - </w:t>
      </w:r>
      <w:hyperlink r:id="rId22" w:history="1">
        <w:r w:rsidRPr="00FA0D61">
          <w:rPr>
            <w:b/>
            <w:spacing w:val="-6"/>
            <w:sz w:val="26"/>
            <w:szCs w:val="26"/>
          </w:rPr>
          <w:t>Решение</w:t>
        </w:r>
      </w:hyperlink>
      <w:r w:rsidRPr="00FA0D61">
        <w:rPr>
          <w:b/>
          <w:spacing w:val="-6"/>
          <w:sz w:val="26"/>
          <w:szCs w:val="26"/>
        </w:rPr>
        <w:t xml:space="preserve"> Думы города Когалыма от 15.11.2007 №162-ГД</w:t>
      </w:r>
      <w:bookmarkEnd w:id="108"/>
    </w:p>
    <w:p w14:paraId="0D2A3F70" w14:textId="77777777" w:rsidR="00A72FF6" w:rsidRPr="00FA0D61" w:rsidRDefault="00A72FF6" w:rsidP="00A72FF6">
      <w:pPr>
        <w:jc w:val="center"/>
        <w:rPr>
          <w:color w:val="FF0000"/>
          <w:sz w:val="26"/>
          <w:szCs w:val="26"/>
        </w:rPr>
      </w:pPr>
    </w:p>
    <w:p w14:paraId="28D06BAE" w14:textId="77777777" w:rsidR="00A72FF6" w:rsidRPr="00FA0D61" w:rsidRDefault="00A72FF6" w:rsidP="00A72FF6">
      <w:pPr>
        <w:keepNext/>
        <w:ind w:firstLine="709"/>
        <w:jc w:val="both"/>
        <w:outlineLvl w:val="0"/>
        <w:rPr>
          <w:b/>
          <w:sz w:val="26"/>
          <w:szCs w:val="26"/>
        </w:rPr>
      </w:pPr>
      <w:bookmarkStart w:id="110" w:name="_Toc156207267"/>
      <w:r w:rsidRPr="00FA0D61">
        <w:rPr>
          <w:b/>
          <w:sz w:val="26"/>
          <w:szCs w:val="26"/>
        </w:rPr>
        <w:t>38. Осуществление в пределах, установленных водным законодательством Российской Федерации, полномочий собственника водных объектов, установление правил использования водных объектов общего пользования для личных и бытовых нужд и информирование населения об ограничениях использования таких водных объектов, включая обеспечение свободного доступа граждан к водным объектам общего пользования и их береговым полосам</w:t>
      </w:r>
      <w:bookmarkEnd w:id="110"/>
    </w:p>
    <w:p w14:paraId="5EBFAA55" w14:textId="77777777" w:rsidR="00A72FF6" w:rsidRPr="00FA0D61" w:rsidRDefault="00A72FF6" w:rsidP="00A72FF6">
      <w:pPr>
        <w:widowControl w:val="0"/>
        <w:autoSpaceDE w:val="0"/>
        <w:autoSpaceDN w:val="0"/>
        <w:adjustRightInd w:val="0"/>
        <w:ind w:firstLine="709"/>
        <w:jc w:val="both"/>
        <w:rPr>
          <w:sz w:val="26"/>
          <w:szCs w:val="26"/>
        </w:rPr>
      </w:pPr>
    </w:p>
    <w:p w14:paraId="79F65A97" w14:textId="77777777" w:rsidR="00A72FF6" w:rsidRPr="00FA0D61" w:rsidRDefault="00A72FF6" w:rsidP="00A72FF6">
      <w:pPr>
        <w:widowControl w:val="0"/>
        <w:autoSpaceDE w:val="0"/>
        <w:autoSpaceDN w:val="0"/>
        <w:adjustRightInd w:val="0"/>
        <w:ind w:firstLine="709"/>
        <w:jc w:val="both"/>
        <w:rPr>
          <w:sz w:val="26"/>
          <w:szCs w:val="26"/>
        </w:rPr>
      </w:pPr>
      <w:r w:rsidRPr="00FA0D61">
        <w:rPr>
          <w:sz w:val="26"/>
          <w:szCs w:val="26"/>
        </w:rPr>
        <w:t>На территории муниципального образования город Когалым в муниципальной собственности водные объекты отсутствуют.</w:t>
      </w:r>
    </w:p>
    <w:p w14:paraId="7AFE3947" w14:textId="77777777" w:rsidR="00A72FF6" w:rsidRPr="00FA0D61" w:rsidRDefault="00A72FF6" w:rsidP="00A72FF6">
      <w:pPr>
        <w:widowControl w:val="0"/>
        <w:autoSpaceDE w:val="0"/>
        <w:autoSpaceDN w:val="0"/>
        <w:adjustRightInd w:val="0"/>
        <w:ind w:firstLine="709"/>
        <w:jc w:val="both"/>
        <w:rPr>
          <w:sz w:val="26"/>
          <w:szCs w:val="26"/>
        </w:rPr>
      </w:pPr>
      <w:r w:rsidRPr="00FA0D61">
        <w:rPr>
          <w:sz w:val="26"/>
          <w:szCs w:val="26"/>
        </w:rPr>
        <w:t>Информирование жителей города Когалыма об ограничении водопользования на водных объектах осуществляется:</w:t>
      </w:r>
    </w:p>
    <w:p w14:paraId="05E864B0" w14:textId="77777777" w:rsidR="00A72FF6" w:rsidRPr="00FA0D61" w:rsidRDefault="00A72FF6" w:rsidP="00A72FF6">
      <w:pPr>
        <w:widowControl w:val="0"/>
        <w:autoSpaceDE w:val="0"/>
        <w:autoSpaceDN w:val="0"/>
        <w:adjustRightInd w:val="0"/>
        <w:ind w:firstLine="709"/>
        <w:jc w:val="both"/>
        <w:rPr>
          <w:sz w:val="26"/>
          <w:szCs w:val="26"/>
        </w:rPr>
      </w:pPr>
      <w:r w:rsidRPr="00FA0D61">
        <w:rPr>
          <w:sz w:val="26"/>
          <w:szCs w:val="26"/>
        </w:rPr>
        <w:t>- через средства массовой информации, на официальном сайте Администрации города Когалыма в сети «Интернет» (www.admkogalym.ru), группе «В Контакте»;</w:t>
      </w:r>
    </w:p>
    <w:p w14:paraId="3F6B6C36" w14:textId="77777777" w:rsidR="00A72FF6" w:rsidRPr="00FA0D61" w:rsidRDefault="00A72FF6" w:rsidP="00A72FF6">
      <w:pPr>
        <w:widowControl w:val="0"/>
        <w:autoSpaceDE w:val="0"/>
        <w:autoSpaceDN w:val="0"/>
        <w:adjustRightInd w:val="0"/>
        <w:ind w:firstLine="709"/>
        <w:jc w:val="both"/>
        <w:rPr>
          <w:sz w:val="26"/>
          <w:szCs w:val="26"/>
        </w:rPr>
      </w:pPr>
      <w:r w:rsidRPr="00FA0D61">
        <w:rPr>
          <w:sz w:val="26"/>
          <w:szCs w:val="26"/>
        </w:rPr>
        <w:t>- путем установки специальных информационных знаков.</w:t>
      </w:r>
    </w:p>
    <w:p w14:paraId="172316E8" w14:textId="77777777" w:rsidR="00A72FF6" w:rsidRPr="00FA0D61" w:rsidRDefault="00A72FF6" w:rsidP="00A72FF6">
      <w:pPr>
        <w:widowControl w:val="0"/>
        <w:autoSpaceDE w:val="0"/>
        <w:autoSpaceDN w:val="0"/>
        <w:adjustRightInd w:val="0"/>
        <w:jc w:val="both"/>
        <w:rPr>
          <w:sz w:val="26"/>
          <w:szCs w:val="26"/>
        </w:rPr>
      </w:pPr>
    </w:p>
    <w:p w14:paraId="38327A1B" w14:textId="77777777" w:rsidR="00A72FF6" w:rsidRPr="00FA0D61" w:rsidRDefault="00A72FF6" w:rsidP="00A72FF6">
      <w:pPr>
        <w:keepNext/>
        <w:ind w:firstLine="709"/>
        <w:jc w:val="both"/>
        <w:outlineLvl w:val="0"/>
        <w:rPr>
          <w:b/>
          <w:sz w:val="26"/>
          <w:szCs w:val="26"/>
        </w:rPr>
      </w:pPr>
      <w:bookmarkStart w:id="111" w:name="_Toc156207268"/>
      <w:bookmarkStart w:id="112" w:name="_Toc352163248"/>
      <w:bookmarkEnd w:id="109"/>
      <w:r w:rsidRPr="00FA0D61">
        <w:rPr>
          <w:b/>
          <w:sz w:val="26"/>
          <w:szCs w:val="26"/>
        </w:rPr>
        <w:t>39. Оказание поддержки гражданам и их объединениям, участвующим в охране общественного порядка, создание условий для деятельности народных дружин</w:t>
      </w:r>
      <w:bookmarkEnd w:id="111"/>
    </w:p>
    <w:p w14:paraId="03831DA7" w14:textId="77777777" w:rsidR="00A72FF6" w:rsidRPr="00FA0D61" w:rsidRDefault="00A72FF6" w:rsidP="00A72FF6">
      <w:pPr>
        <w:widowControl w:val="0"/>
        <w:autoSpaceDE w:val="0"/>
        <w:autoSpaceDN w:val="0"/>
        <w:adjustRightInd w:val="0"/>
        <w:ind w:firstLine="709"/>
        <w:jc w:val="both"/>
        <w:rPr>
          <w:color w:val="FF0000"/>
          <w:sz w:val="26"/>
          <w:szCs w:val="26"/>
        </w:rPr>
      </w:pPr>
    </w:p>
    <w:p w14:paraId="581539DA" w14:textId="77777777" w:rsidR="00A72FF6" w:rsidRPr="00FA0D61" w:rsidRDefault="00A72FF6" w:rsidP="00A72FF6">
      <w:pPr>
        <w:ind w:firstLine="709"/>
        <w:jc w:val="both"/>
        <w:rPr>
          <w:sz w:val="26"/>
          <w:szCs w:val="26"/>
        </w:rPr>
      </w:pPr>
      <w:r w:rsidRPr="00FA0D61">
        <w:rPr>
          <w:sz w:val="26"/>
          <w:szCs w:val="26"/>
        </w:rPr>
        <w:t>Администрацией города Когалыма созданы условия для деятельности народной дружины города Когалыма. В результате члены народной дружины города Когалыма в полном объеме обеспечены отличительной символикой, имеют удостоверения.</w:t>
      </w:r>
    </w:p>
    <w:p w14:paraId="41594426" w14:textId="77777777" w:rsidR="00A72FF6" w:rsidRPr="00FA0D61" w:rsidRDefault="00A72FF6" w:rsidP="00A72FF6">
      <w:pPr>
        <w:ind w:firstLine="709"/>
        <w:jc w:val="both"/>
        <w:rPr>
          <w:sz w:val="26"/>
          <w:szCs w:val="26"/>
        </w:rPr>
      </w:pPr>
      <w:r w:rsidRPr="00FA0D61">
        <w:rPr>
          <w:sz w:val="26"/>
          <w:szCs w:val="26"/>
        </w:rPr>
        <w:t xml:space="preserve">За 2023 год народная дружина совместно с правоохранительными органами города Когалыма принимала участие в охране общественного порядка. Еженедельно сотрудники народной дружины принимают участие в мероприятиях с массовым пребыванием граждан. В составе народной дружины на 06.12.2023 года состоит 26 человек. </w:t>
      </w:r>
    </w:p>
    <w:p w14:paraId="18984B7C" w14:textId="77777777" w:rsidR="00A72FF6" w:rsidRPr="00FA0D61" w:rsidRDefault="00A72FF6" w:rsidP="00A72FF6">
      <w:pPr>
        <w:ind w:firstLine="709"/>
        <w:jc w:val="both"/>
        <w:rPr>
          <w:color w:val="000000" w:themeColor="text1"/>
          <w:sz w:val="26"/>
          <w:szCs w:val="26"/>
        </w:rPr>
      </w:pPr>
      <w:r w:rsidRPr="00FA0D61">
        <w:rPr>
          <w:color w:val="000000" w:themeColor="text1"/>
          <w:sz w:val="26"/>
          <w:szCs w:val="26"/>
        </w:rPr>
        <w:t>Кроме того, совместно с сотрудниками ОМВД России по городу Когалыму, народные дружинники города Когалыма неоднократно участвовали в рейдовых мероприятиях, направленных на охрану общественного порядка, в ходе которых выявлено 9 административных правонарушений, в том числе по ст. 5.35 КоАП РФ – 1, ст. 20.25 КоАП РФ – 1, ст. 8.2 КоАП РФ – 1, ст. 14.16 КоАП РФ – 6. Так же, при участии народных дружинников выявлено 1 преступление по ч.1 ст. 158 УК РФ.</w:t>
      </w:r>
    </w:p>
    <w:p w14:paraId="25949A2F" w14:textId="77777777" w:rsidR="00A72FF6" w:rsidRPr="00FA0D61" w:rsidRDefault="00A72FF6" w:rsidP="00A72FF6">
      <w:pPr>
        <w:ind w:firstLine="709"/>
        <w:jc w:val="both"/>
        <w:rPr>
          <w:color w:val="FF0000"/>
          <w:sz w:val="26"/>
          <w:szCs w:val="26"/>
        </w:rPr>
      </w:pPr>
    </w:p>
    <w:p w14:paraId="50EBB126" w14:textId="77777777" w:rsidR="00A72FF6" w:rsidRPr="00FA0D61" w:rsidRDefault="00A72FF6" w:rsidP="00A72FF6">
      <w:pPr>
        <w:keepNext/>
        <w:ind w:firstLine="709"/>
        <w:jc w:val="both"/>
        <w:outlineLvl w:val="0"/>
        <w:rPr>
          <w:b/>
          <w:sz w:val="26"/>
          <w:szCs w:val="26"/>
        </w:rPr>
      </w:pPr>
      <w:bookmarkStart w:id="113" w:name="_Toc156207269"/>
      <w:r w:rsidRPr="00FA0D61">
        <w:rPr>
          <w:b/>
          <w:sz w:val="26"/>
          <w:szCs w:val="26"/>
        </w:rPr>
        <w:t>40. Осуществление муниципального лесного контроля</w:t>
      </w:r>
      <w:bookmarkEnd w:id="112"/>
      <w:bookmarkEnd w:id="113"/>
    </w:p>
    <w:p w14:paraId="7CF7E1DB" w14:textId="77777777" w:rsidR="00A72FF6" w:rsidRPr="00FA0D61" w:rsidRDefault="00A72FF6" w:rsidP="00A72FF6">
      <w:pPr>
        <w:rPr>
          <w:color w:val="FF0000"/>
        </w:rPr>
      </w:pPr>
    </w:p>
    <w:p w14:paraId="4CA093B5" w14:textId="77777777" w:rsidR="00A72FF6" w:rsidRPr="00FA0D61" w:rsidRDefault="00A72FF6" w:rsidP="00A72FF6">
      <w:pPr>
        <w:ind w:firstLine="709"/>
        <w:jc w:val="both"/>
        <w:rPr>
          <w:rFonts w:eastAsia="Calibri"/>
          <w:sz w:val="26"/>
          <w:szCs w:val="26"/>
          <w:lang w:eastAsia="en-US"/>
        </w:rPr>
      </w:pPr>
      <w:bookmarkStart w:id="114" w:name="_Toc352163250"/>
      <w:r w:rsidRPr="00FA0D61">
        <w:rPr>
          <w:rFonts w:eastAsia="Calibri"/>
          <w:sz w:val="26"/>
          <w:szCs w:val="26"/>
          <w:lang w:eastAsia="en-US"/>
        </w:rPr>
        <w:t>В рамках осуществления муниципального лесного контроля в городе Когалыме (далее – муниципальный лесной контроль)</w:t>
      </w:r>
      <w:r w:rsidRPr="00FA0D61">
        <w:rPr>
          <w:rFonts w:eastAsiaTheme="minorHAnsi"/>
          <w:sz w:val="26"/>
          <w:szCs w:val="26"/>
          <w:lang w:eastAsia="en-US"/>
        </w:rPr>
        <w:t xml:space="preserve"> система оценки и управления рисками не применяется, вследствие чего, плановые контрольные мероприятия не проводятся. </w:t>
      </w:r>
    </w:p>
    <w:p w14:paraId="474F580D" w14:textId="77777777" w:rsidR="00A72FF6" w:rsidRPr="00FA0D61" w:rsidRDefault="00A72FF6" w:rsidP="00A72FF6">
      <w:pPr>
        <w:ind w:firstLine="709"/>
        <w:jc w:val="both"/>
        <w:rPr>
          <w:sz w:val="26"/>
          <w:szCs w:val="26"/>
          <w:lang w:eastAsia="en-US"/>
        </w:rPr>
      </w:pPr>
      <w:r w:rsidRPr="00FA0D61">
        <w:rPr>
          <w:rFonts w:eastAsiaTheme="minorHAnsi"/>
          <w:sz w:val="26"/>
          <w:szCs w:val="26"/>
          <w:lang w:eastAsia="en-US"/>
        </w:rPr>
        <w:t xml:space="preserve">Проведение внеплановых проверок в 2023 году не представляется возможным, </w:t>
      </w:r>
      <w:r w:rsidRPr="00FA0D61">
        <w:rPr>
          <w:sz w:val="26"/>
          <w:szCs w:val="26"/>
        </w:rPr>
        <w:t xml:space="preserve">в </w:t>
      </w:r>
      <w:r w:rsidRPr="00FA0D61">
        <w:rPr>
          <w:sz w:val="26"/>
          <w:szCs w:val="26"/>
          <w:lang w:eastAsia="en-US"/>
        </w:rPr>
        <w:t>связи с ограничениями, установленными постановлением Правительства Российской Федерации от 10.03.2022 №336 «Об особенностях организации и осуществления государственного контроля (надзора), муниципального контроля».</w:t>
      </w:r>
    </w:p>
    <w:p w14:paraId="49F1C7A2" w14:textId="77777777" w:rsidR="00A72FF6" w:rsidRPr="00FA0D61" w:rsidRDefault="00A72FF6" w:rsidP="00A72FF6">
      <w:pPr>
        <w:ind w:firstLine="709"/>
        <w:jc w:val="both"/>
        <w:rPr>
          <w:rFonts w:eastAsia="Calibri"/>
          <w:sz w:val="26"/>
          <w:szCs w:val="26"/>
          <w:lang w:eastAsia="en-US"/>
        </w:rPr>
      </w:pPr>
      <w:r w:rsidRPr="00FA0D61">
        <w:rPr>
          <w:rFonts w:eastAsia="Calibri"/>
          <w:sz w:val="26"/>
          <w:szCs w:val="26"/>
          <w:lang w:eastAsia="en-US"/>
        </w:rPr>
        <w:t>Осуществление муниципального лесного контроля</w:t>
      </w:r>
      <w:r w:rsidRPr="00FA0D61">
        <w:rPr>
          <w:rFonts w:eastAsiaTheme="minorHAnsi"/>
          <w:sz w:val="26"/>
          <w:szCs w:val="26"/>
          <w:lang w:eastAsia="en-US"/>
        </w:rPr>
        <w:t xml:space="preserve"> о</w:t>
      </w:r>
      <w:r w:rsidRPr="00FA0D61">
        <w:rPr>
          <w:rFonts w:eastAsia="Calibri"/>
          <w:sz w:val="26"/>
          <w:szCs w:val="26"/>
          <w:lang w:eastAsia="en-US"/>
        </w:rPr>
        <w:t>рганизовано посредством проведения контрольных мероприятий без взаимодействия с контролируемыми лицами в виде выездных обследований объектов муниципального контроля.</w:t>
      </w:r>
    </w:p>
    <w:p w14:paraId="5B8474AE" w14:textId="77777777" w:rsidR="00A72FF6" w:rsidRPr="00FA0D61" w:rsidRDefault="00A72FF6" w:rsidP="00A72FF6">
      <w:pPr>
        <w:ind w:firstLine="709"/>
        <w:jc w:val="both"/>
        <w:rPr>
          <w:rFonts w:eastAsia="Calibri"/>
          <w:sz w:val="26"/>
          <w:szCs w:val="26"/>
          <w:lang w:eastAsia="en-US"/>
        </w:rPr>
      </w:pPr>
      <w:r w:rsidRPr="00FA0D61">
        <w:rPr>
          <w:rFonts w:eastAsia="Calibri"/>
          <w:sz w:val="26"/>
          <w:szCs w:val="26"/>
          <w:lang w:eastAsia="en-US"/>
        </w:rPr>
        <w:t>За 2023 год проведено 4 выездных обследования, по результатам которых, в целях недопущения нарушений обязательных требований по выявленным признакам нарушений, контрольным органом организованы профилактические мероприятия в отношении контролируемых лиц.</w:t>
      </w:r>
    </w:p>
    <w:p w14:paraId="037D2775" w14:textId="77777777" w:rsidR="00A72FF6" w:rsidRPr="00FA0D61" w:rsidRDefault="00A72FF6" w:rsidP="00A72FF6">
      <w:pPr>
        <w:ind w:firstLine="709"/>
        <w:jc w:val="both"/>
        <w:rPr>
          <w:rFonts w:eastAsia="Calibri"/>
          <w:color w:val="FF0000"/>
          <w:sz w:val="26"/>
          <w:szCs w:val="26"/>
          <w:lang w:eastAsia="en-US"/>
        </w:rPr>
      </w:pPr>
      <w:r w:rsidRPr="00FA0D61">
        <w:rPr>
          <w:rFonts w:eastAsia="Calibri"/>
          <w:sz w:val="26"/>
          <w:szCs w:val="26"/>
          <w:lang w:eastAsia="en-US"/>
        </w:rPr>
        <w:t>Уставлены следующие признаки нарушений, лесного законодательства Российской Федерации:</w:t>
      </w:r>
    </w:p>
    <w:p w14:paraId="735F6AB9" w14:textId="77777777" w:rsidR="00A72FF6" w:rsidRPr="00FA0D61" w:rsidRDefault="00A72FF6" w:rsidP="00A72FF6">
      <w:pPr>
        <w:ind w:firstLine="709"/>
        <w:jc w:val="both"/>
        <w:rPr>
          <w:sz w:val="26"/>
          <w:szCs w:val="26"/>
        </w:rPr>
      </w:pPr>
      <w:r w:rsidRPr="00FA0D61">
        <w:rPr>
          <w:rFonts w:eastAsia="Calibri"/>
          <w:sz w:val="26"/>
          <w:szCs w:val="26"/>
          <w:lang w:eastAsia="en-US"/>
        </w:rPr>
        <w:t>1.</w:t>
      </w:r>
      <w:r w:rsidRPr="00FA0D61">
        <w:rPr>
          <w:sz w:val="26"/>
          <w:szCs w:val="26"/>
        </w:rPr>
        <w:t xml:space="preserve"> Допущены признаки нарушений обязательных требований законодательства Российской Федерации, в том числе:</w:t>
      </w:r>
    </w:p>
    <w:p w14:paraId="2E8E3664" w14:textId="77777777" w:rsidR="00A72FF6" w:rsidRPr="00FA0D61" w:rsidRDefault="00A72FF6" w:rsidP="00A72FF6">
      <w:pPr>
        <w:ind w:firstLine="709"/>
        <w:jc w:val="both"/>
        <w:rPr>
          <w:rFonts w:eastAsia="Calibri"/>
          <w:sz w:val="26"/>
          <w:szCs w:val="26"/>
          <w:lang w:eastAsia="en-US"/>
        </w:rPr>
      </w:pPr>
      <w:r w:rsidRPr="00FA0D61">
        <w:rPr>
          <w:sz w:val="26"/>
          <w:szCs w:val="26"/>
        </w:rPr>
        <w:t>- пунктов 3, 5 части 2 статьи 116 Лесного кодекса Российской Федерации – в части несоблюдения требований к запрету ведения сельского хозяйства на территории городских лесов;</w:t>
      </w:r>
    </w:p>
    <w:p w14:paraId="20C9657C" w14:textId="77777777" w:rsidR="00A72FF6" w:rsidRPr="00FA0D61" w:rsidRDefault="00A72FF6" w:rsidP="00A72FF6">
      <w:pPr>
        <w:autoSpaceDE w:val="0"/>
        <w:autoSpaceDN w:val="0"/>
        <w:adjustRightInd w:val="0"/>
        <w:ind w:firstLine="709"/>
        <w:jc w:val="both"/>
        <w:rPr>
          <w:sz w:val="26"/>
          <w:szCs w:val="26"/>
        </w:rPr>
      </w:pPr>
      <w:r w:rsidRPr="00FA0D61">
        <w:rPr>
          <w:sz w:val="26"/>
          <w:szCs w:val="26"/>
        </w:rPr>
        <w:t>- пункта 5</w:t>
      </w:r>
      <w:hyperlink r:id="rId23" w:history="1">
        <w:r w:rsidRPr="00FA0D61">
          <w:rPr>
            <w:rFonts w:eastAsia="Calibri"/>
            <w:sz w:val="26"/>
            <w:szCs w:val="26"/>
            <w:lang w:eastAsia="en-US"/>
          </w:rPr>
          <w:t xml:space="preserve"> части 2 статьи 116</w:t>
        </w:r>
      </w:hyperlink>
      <w:r w:rsidRPr="00FA0D61">
        <w:rPr>
          <w:rFonts w:eastAsia="Calibri"/>
          <w:sz w:val="26"/>
          <w:szCs w:val="26"/>
          <w:lang w:eastAsia="en-US"/>
        </w:rPr>
        <w:t xml:space="preserve"> </w:t>
      </w:r>
      <w:r w:rsidRPr="00FA0D61">
        <w:rPr>
          <w:sz w:val="26"/>
          <w:szCs w:val="26"/>
        </w:rPr>
        <w:t xml:space="preserve">Лесного кодекса Российской Федерации </w:t>
      </w:r>
      <w:r w:rsidRPr="00FA0D61">
        <w:rPr>
          <w:rFonts w:eastAsia="Calibri"/>
          <w:sz w:val="26"/>
          <w:szCs w:val="26"/>
          <w:lang w:eastAsia="en-US"/>
        </w:rPr>
        <w:t xml:space="preserve">в части нарушения запрета </w:t>
      </w:r>
      <w:r w:rsidRPr="00FA0D61">
        <w:rPr>
          <w:sz w:val="26"/>
          <w:szCs w:val="26"/>
        </w:rPr>
        <w:t>на строительство в городских лесах объектов капитального строительства, за исключением велосипедных и беговых дорожек и гидротехнических сооружений.</w:t>
      </w:r>
    </w:p>
    <w:p w14:paraId="694700A3" w14:textId="77777777" w:rsidR="00A72FF6" w:rsidRPr="00FA0D61" w:rsidRDefault="00A72FF6" w:rsidP="00A72FF6">
      <w:pPr>
        <w:autoSpaceDE w:val="0"/>
        <w:autoSpaceDN w:val="0"/>
        <w:adjustRightInd w:val="0"/>
        <w:ind w:firstLine="709"/>
        <w:jc w:val="both"/>
        <w:rPr>
          <w:sz w:val="26"/>
          <w:szCs w:val="26"/>
        </w:rPr>
      </w:pPr>
      <w:r w:rsidRPr="00FA0D61">
        <w:rPr>
          <w:rFonts w:eastAsia="Calibri"/>
          <w:sz w:val="26"/>
          <w:szCs w:val="26"/>
          <w:lang w:eastAsia="en-US"/>
        </w:rPr>
        <w:t xml:space="preserve">- части 1 статьи 111.1 </w:t>
      </w:r>
      <w:r w:rsidRPr="00FA0D61">
        <w:rPr>
          <w:sz w:val="26"/>
          <w:szCs w:val="26"/>
        </w:rPr>
        <w:t>Лесного кодекса Российской Федерации – в части нарушения требований</w:t>
      </w:r>
      <w:r w:rsidRPr="00FA0D61">
        <w:rPr>
          <w:rFonts w:eastAsiaTheme="minorHAnsi"/>
          <w:sz w:val="26"/>
          <w:szCs w:val="26"/>
          <w:lang w:eastAsia="en-US"/>
        </w:rPr>
        <w:t xml:space="preserve"> к вырубки лесных насаждений в защитных лесах.</w:t>
      </w:r>
    </w:p>
    <w:p w14:paraId="63F06F10" w14:textId="77777777" w:rsidR="00A72FF6" w:rsidRPr="00FA0D61" w:rsidRDefault="00A72FF6" w:rsidP="00A72FF6">
      <w:pPr>
        <w:autoSpaceDE w:val="0"/>
        <w:autoSpaceDN w:val="0"/>
        <w:adjustRightInd w:val="0"/>
        <w:ind w:firstLine="709"/>
        <w:jc w:val="both"/>
        <w:rPr>
          <w:sz w:val="26"/>
          <w:szCs w:val="26"/>
        </w:rPr>
      </w:pPr>
      <w:r w:rsidRPr="00FA0D61">
        <w:rPr>
          <w:sz w:val="26"/>
          <w:szCs w:val="26"/>
          <w:lang w:eastAsia="en-US"/>
        </w:rPr>
        <w:t>Основным направлением деятельности при осуществлении муниципального лесного контроля в 2023 году являлась профилактика нарушений обязательных требований.</w:t>
      </w:r>
    </w:p>
    <w:p w14:paraId="19E1B0B3" w14:textId="77777777" w:rsidR="00A72FF6" w:rsidRPr="00FA0D61" w:rsidRDefault="00A72FF6" w:rsidP="00A72FF6">
      <w:pPr>
        <w:autoSpaceDE w:val="0"/>
        <w:autoSpaceDN w:val="0"/>
        <w:adjustRightInd w:val="0"/>
        <w:ind w:firstLine="709"/>
        <w:jc w:val="both"/>
        <w:rPr>
          <w:sz w:val="26"/>
          <w:szCs w:val="26"/>
        </w:rPr>
      </w:pPr>
      <w:r w:rsidRPr="00FA0D61">
        <w:rPr>
          <w:rFonts w:eastAsia="Calibri"/>
          <w:sz w:val="26"/>
          <w:szCs w:val="26"/>
          <w:lang w:eastAsia="en-US"/>
        </w:rPr>
        <w:t xml:space="preserve">В рамках исполнения программы профилактики </w:t>
      </w:r>
      <w:r w:rsidRPr="00FA0D61">
        <w:rPr>
          <w:sz w:val="26"/>
          <w:szCs w:val="26"/>
        </w:rPr>
        <w:t xml:space="preserve">рисков причинения вреда (ущерба) охраняемым законом ценностям при осуществлении муниципального лесного контроля в городе Когалыме на 2023 год, утвержденной постановлением Администрации города Когалыма от 02.12.2022 №2819 </w:t>
      </w:r>
      <w:r w:rsidRPr="00FA0D61">
        <w:rPr>
          <w:rFonts w:eastAsia="Calibri"/>
          <w:sz w:val="26"/>
          <w:szCs w:val="26"/>
          <w:lang w:eastAsia="en-US"/>
        </w:rPr>
        <w:t>проведены следующие профилактические мероприятия:</w:t>
      </w:r>
    </w:p>
    <w:p w14:paraId="02448E7C" w14:textId="77777777" w:rsidR="00A72FF6" w:rsidRPr="00FA0D61" w:rsidRDefault="00A72FF6" w:rsidP="00A72FF6">
      <w:pPr>
        <w:ind w:firstLine="709"/>
        <w:jc w:val="both"/>
        <w:rPr>
          <w:rFonts w:eastAsia="Calibri"/>
          <w:sz w:val="26"/>
          <w:szCs w:val="26"/>
          <w:lang w:eastAsia="en-US"/>
        </w:rPr>
      </w:pPr>
      <w:r w:rsidRPr="00FA0D61">
        <w:rPr>
          <w:rFonts w:eastAsia="Calibri"/>
          <w:sz w:val="26"/>
          <w:szCs w:val="26"/>
          <w:lang w:eastAsia="en-US"/>
        </w:rPr>
        <w:t xml:space="preserve">1. Информирование – проведено 16 профилактических мероприятий путем размещения </w:t>
      </w:r>
      <w:r w:rsidRPr="00FA0D61">
        <w:rPr>
          <w:rFonts w:eastAsiaTheme="minorHAnsi"/>
          <w:sz w:val="26"/>
          <w:szCs w:val="26"/>
          <w:lang w:eastAsia="en-US"/>
        </w:rPr>
        <w:t>сведений на официальном сайте Администрации города Когалыма в сети «Интернет», а также в государственных информационных системах, используемых контрольным органом по вопросам нормативного правового регулирования сферы благоустройства города Когалыма</w:t>
      </w:r>
      <w:r w:rsidRPr="00FA0D61">
        <w:rPr>
          <w:rFonts w:eastAsia="Calibri"/>
          <w:sz w:val="26"/>
          <w:szCs w:val="26"/>
          <w:lang w:eastAsia="en-US"/>
        </w:rPr>
        <w:t>;</w:t>
      </w:r>
    </w:p>
    <w:p w14:paraId="1B1ADB27" w14:textId="77777777" w:rsidR="00A72FF6" w:rsidRPr="00FA0D61" w:rsidRDefault="00A72FF6" w:rsidP="00A72FF6">
      <w:pPr>
        <w:ind w:firstLine="709"/>
        <w:jc w:val="both"/>
        <w:rPr>
          <w:bCs/>
          <w:sz w:val="26"/>
          <w:szCs w:val="26"/>
        </w:rPr>
      </w:pPr>
      <w:r w:rsidRPr="00FA0D61">
        <w:rPr>
          <w:rFonts w:eastAsia="Calibri"/>
          <w:sz w:val="26"/>
          <w:szCs w:val="26"/>
          <w:lang w:eastAsia="en-US"/>
        </w:rPr>
        <w:t xml:space="preserve">2. Объявление предостережения о недопустимости нарушения обязательных требований – объявлено 5 предостережений о </w:t>
      </w:r>
      <w:r w:rsidRPr="00FA0D61">
        <w:rPr>
          <w:bCs/>
          <w:sz w:val="26"/>
          <w:szCs w:val="26"/>
        </w:rPr>
        <w:t>недопустимости нарушения обязательных требований. Возражения на объявленные предостережения в адрес контрольного органа не поступали.</w:t>
      </w:r>
      <w:r w:rsidRPr="00FA0D61">
        <w:rPr>
          <w:rFonts w:eastAsia="Calibri"/>
          <w:color w:val="FF0000"/>
          <w:sz w:val="26"/>
          <w:szCs w:val="26"/>
          <w:lang w:eastAsia="en-US"/>
        </w:rPr>
        <w:t xml:space="preserve"> </w:t>
      </w:r>
      <w:r w:rsidRPr="00FA0D61">
        <w:rPr>
          <w:bCs/>
          <w:sz w:val="26"/>
          <w:szCs w:val="26"/>
        </w:rPr>
        <w:t xml:space="preserve"> </w:t>
      </w:r>
    </w:p>
    <w:p w14:paraId="7056322C" w14:textId="77777777" w:rsidR="00A72FF6" w:rsidRPr="00FA0D61" w:rsidRDefault="00A72FF6" w:rsidP="00A72FF6">
      <w:pPr>
        <w:ind w:firstLine="709"/>
        <w:jc w:val="both"/>
        <w:rPr>
          <w:rFonts w:eastAsia="Calibri"/>
          <w:sz w:val="26"/>
          <w:szCs w:val="26"/>
          <w:lang w:eastAsia="en-US"/>
        </w:rPr>
      </w:pPr>
      <w:r w:rsidRPr="00FA0D61">
        <w:rPr>
          <w:rFonts w:eastAsia="Calibri"/>
          <w:sz w:val="26"/>
          <w:szCs w:val="26"/>
          <w:lang w:eastAsia="en-US"/>
        </w:rPr>
        <w:t xml:space="preserve">3. Консультирование – предоставлено 6 консультаций по вопросам соблюдения обязательных требований для контрольных органов муниципальных образований Ханты-Мансийского автономного округа – Югры и контролируемых лиц; </w:t>
      </w:r>
    </w:p>
    <w:p w14:paraId="35CFAC02" w14:textId="77777777" w:rsidR="00A72FF6" w:rsidRPr="00FA0D61" w:rsidRDefault="00A72FF6" w:rsidP="00A72FF6">
      <w:pPr>
        <w:tabs>
          <w:tab w:val="left" w:pos="720"/>
        </w:tabs>
        <w:autoSpaceDE w:val="0"/>
        <w:autoSpaceDN w:val="0"/>
        <w:adjustRightInd w:val="0"/>
        <w:ind w:firstLine="709"/>
        <w:contextualSpacing/>
        <w:jc w:val="both"/>
        <w:rPr>
          <w:sz w:val="26"/>
          <w:szCs w:val="26"/>
        </w:rPr>
      </w:pPr>
      <w:r w:rsidRPr="00FA0D61">
        <w:rPr>
          <w:sz w:val="26"/>
          <w:szCs w:val="26"/>
        </w:rPr>
        <w:t xml:space="preserve">Соотношение количества контрольных мероприятий </w:t>
      </w:r>
      <w:r w:rsidRPr="00FA0D61">
        <w:rPr>
          <w:sz w:val="26"/>
          <w:szCs w:val="26"/>
          <w:lang w:eastAsia="en-US"/>
        </w:rPr>
        <w:t>в рамках осуществления муниципального лесного контроля</w:t>
      </w:r>
      <w:r w:rsidRPr="00FA0D61">
        <w:rPr>
          <w:rFonts w:eastAsiaTheme="minorHAnsi"/>
          <w:sz w:val="26"/>
          <w:szCs w:val="26"/>
          <w:lang w:eastAsia="en-US"/>
        </w:rPr>
        <w:t>,</w:t>
      </w:r>
      <w:r w:rsidRPr="00FA0D61">
        <w:rPr>
          <w:sz w:val="26"/>
          <w:szCs w:val="26"/>
        </w:rPr>
        <w:t xml:space="preserve"> в период с 2021 по 2023 годы приведено в таблице 8.</w:t>
      </w:r>
    </w:p>
    <w:p w14:paraId="7B06A376" w14:textId="77777777" w:rsidR="00A72FF6" w:rsidRPr="00FA0D61" w:rsidRDefault="00A72FF6" w:rsidP="00A72FF6">
      <w:pPr>
        <w:jc w:val="right"/>
        <w:rPr>
          <w:sz w:val="26"/>
          <w:szCs w:val="26"/>
        </w:rPr>
      </w:pPr>
      <w:r w:rsidRPr="00FA0D61">
        <w:rPr>
          <w:sz w:val="26"/>
          <w:szCs w:val="26"/>
        </w:rPr>
        <w:t>Таблица 8</w:t>
      </w:r>
    </w:p>
    <w:p w14:paraId="48B9E4CC" w14:textId="77777777" w:rsidR="00A72FF6" w:rsidRPr="00FA0D61" w:rsidRDefault="00A72FF6" w:rsidP="00A72FF6">
      <w:pPr>
        <w:tabs>
          <w:tab w:val="left" w:pos="720"/>
        </w:tabs>
        <w:autoSpaceDE w:val="0"/>
        <w:autoSpaceDN w:val="0"/>
        <w:adjustRightInd w:val="0"/>
        <w:ind w:firstLine="709"/>
        <w:contextualSpacing/>
        <w:jc w:val="center"/>
        <w:rPr>
          <w:sz w:val="26"/>
          <w:szCs w:val="26"/>
          <w:lang w:eastAsia="en-US"/>
        </w:rPr>
      </w:pPr>
      <w:r w:rsidRPr="00FA0D61">
        <w:rPr>
          <w:sz w:val="26"/>
          <w:szCs w:val="26"/>
        </w:rPr>
        <w:t xml:space="preserve">Количество контрольных мероприятий </w:t>
      </w:r>
      <w:r w:rsidRPr="00FA0D61">
        <w:rPr>
          <w:sz w:val="26"/>
          <w:szCs w:val="26"/>
          <w:lang w:eastAsia="en-US"/>
        </w:rPr>
        <w:t xml:space="preserve">в рамках осуществления муниципального лесного контроля </w:t>
      </w:r>
      <w:r w:rsidRPr="00FA0D61">
        <w:rPr>
          <w:rFonts w:eastAsia="Calibri"/>
          <w:sz w:val="26"/>
          <w:szCs w:val="26"/>
          <w:lang w:eastAsia="en-US"/>
        </w:rPr>
        <w:t>в городе Когалыме</w:t>
      </w:r>
      <w:r w:rsidRPr="00FA0D61">
        <w:rPr>
          <w:sz w:val="26"/>
          <w:szCs w:val="26"/>
          <w:lang w:eastAsia="en-US"/>
        </w:rPr>
        <w:t xml:space="preserve"> с 2021 по 2023 годы</w:t>
      </w:r>
    </w:p>
    <w:tbl>
      <w:tblPr>
        <w:tblStyle w:val="a5"/>
        <w:tblpPr w:leftFromText="180" w:rightFromText="180" w:vertAnchor="text" w:tblpXSpec="center" w:tblpY="1"/>
        <w:tblOverlap w:val="never"/>
        <w:tblW w:w="5000" w:type="pct"/>
        <w:jc w:val="center"/>
        <w:tblLook w:val="04A0" w:firstRow="1" w:lastRow="0" w:firstColumn="1" w:lastColumn="0" w:noHBand="0" w:noVBand="1"/>
      </w:tblPr>
      <w:tblGrid>
        <w:gridCol w:w="825"/>
        <w:gridCol w:w="2796"/>
        <w:gridCol w:w="2798"/>
        <w:gridCol w:w="2584"/>
      </w:tblGrid>
      <w:tr w:rsidR="00A72FF6" w:rsidRPr="00FA0D61" w14:paraId="144E9F80" w14:textId="77777777" w:rsidTr="009E3BB1">
        <w:trPr>
          <w:jc w:val="center"/>
        </w:trPr>
        <w:tc>
          <w:tcPr>
            <w:tcW w:w="458" w:type="pct"/>
          </w:tcPr>
          <w:p w14:paraId="1E8B3490" w14:textId="77777777" w:rsidR="00A72FF6" w:rsidRPr="00FA0D61" w:rsidRDefault="00A72FF6" w:rsidP="009E3BB1">
            <w:pPr>
              <w:jc w:val="center"/>
              <w:rPr>
                <w:rFonts w:eastAsia="Calibri"/>
                <w:sz w:val="22"/>
                <w:szCs w:val="22"/>
                <w:lang w:eastAsia="en-US"/>
              </w:rPr>
            </w:pPr>
            <w:r w:rsidRPr="00FA0D61">
              <w:rPr>
                <w:rFonts w:eastAsia="Calibri"/>
                <w:sz w:val="22"/>
                <w:szCs w:val="22"/>
                <w:lang w:eastAsia="en-US"/>
              </w:rPr>
              <w:t>Год</w:t>
            </w:r>
          </w:p>
        </w:tc>
        <w:tc>
          <w:tcPr>
            <w:tcW w:w="1553" w:type="pct"/>
          </w:tcPr>
          <w:p w14:paraId="5D6C329B" w14:textId="77777777" w:rsidR="00A72FF6" w:rsidRPr="00FA0D61" w:rsidRDefault="00A72FF6" w:rsidP="009E3BB1">
            <w:pPr>
              <w:jc w:val="center"/>
              <w:rPr>
                <w:rFonts w:eastAsia="Calibri"/>
                <w:sz w:val="22"/>
                <w:szCs w:val="22"/>
                <w:lang w:eastAsia="en-US"/>
              </w:rPr>
            </w:pPr>
            <w:r w:rsidRPr="00FA0D61">
              <w:rPr>
                <w:rFonts w:eastAsia="Calibri"/>
                <w:sz w:val="22"/>
                <w:szCs w:val="22"/>
                <w:lang w:eastAsia="en-US"/>
              </w:rPr>
              <w:t xml:space="preserve">Плановые </w:t>
            </w:r>
          </w:p>
          <w:p w14:paraId="1ADE4A4A" w14:textId="77777777" w:rsidR="00A72FF6" w:rsidRPr="00FA0D61" w:rsidRDefault="00A72FF6" w:rsidP="009E3BB1">
            <w:pPr>
              <w:jc w:val="center"/>
              <w:rPr>
                <w:rFonts w:eastAsia="Calibri"/>
                <w:sz w:val="22"/>
                <w:szCs w:val="22"/>
                <w:lang w:eastAsia="en-US"/>
              </w:rPr>
            </w:pPr>
            <w:r w:rsidRPr="00FA0D61">
              <w:rPr>
                <w:rFonts w:eastAsia="Calibri"/>
                <w:sz w:val="22"/>
                <w:szCs w:val="22"/>
                <w:lang w:eastAsia="en-US"/>
              </w:rPr>
              <w:t>контрольные мероприятия</w:t>
            </w:r>
          </w:p>
        </w:tc>
        <w:tc>
          <w:tcPr>
            <w:tcW w:w="1554" w:type="pct"/>
          </w:tcPr>
          <w:p w14:paraId="5CD4B486" w14:textId="77777777" w:rsidR="00A72FF6" w:rsidRPr="00FA0D61" w:rsidRDefault="00A72FF6" w:rsidP="009E3BB1">
            <w:pPr>
              <w:jc w:val="center"/>
              <w:rPr>
                <w:rFonts w:eastAsia="Calibri"/>
                <w:sz w:val="22"/>
                <w:szCs w:val="22"/>
                <w:lang w:eastAsia="en-US"/>
              </w:rPr>
            </w:pPr>
            <w:r w:rsidRPr="00FA0D61">
              <w:rPr>
                <w:rFonts w:eastAsia="Calibri"/>
                <w:sz w:val="22"/>
                <w:szCs w:val="22"/>
                <w:lang w:eastAsia="en-US"/>
              </w:rPr>
              <w:t xml:space="preserve">Внеплановые </w:t>
            </w:r>
          </w:p>
          <w:p w14:paraId="671E68FF" w14:textId="77777777" w:rsidR="00A72FF6" w:rsidRPr="00FA0D61" w:rsidRDefault="00A72FF6" w:rsidP="009E3BB1">
            <w:pPr>
              <w:jc w:val="center"/>
              <w:rPr>
                <w:rFonts w:eastAsia="Calibri"/>
                <w:sz w:val="22"/>
                <w:szCs w:val="22"/>
                <w:lang w:eastAsia="en-US"/>
              </w:rPr>
            </w:pPr>
            <w:r w:rsidRPr="00FA0D61">
              <w:rPr>
                <w:rFonts w:eastAsia="Calibri"/>
                <w:sz w:val="22"/>
                <w:szCs w:val="22"/>
                <w:lang w:eastAsia="en-US"/>
              </w:rPr>
              <w:t>контрольные мероприятия</w:t>
            </w:r>
          </w:p>
        </w:tc>
        <w:tc>
          <w:tcPr>
            <w:tcW w:w="1435" w:type="pct"/>
          </w:tcPr>
          <w:p w14:paraId="14AEE332" w14:textId="77777777" w:rsidR="00A72FF6" w:rsidRPr="00FA0D61" w:rsidRDefault="00A72FF6" w:rsidP="009E3BB1">
            <w:pPr>
              <w:jc w:val="center"/>
              <w:rPr>
                <w:rFonts w:eastAsia="Calibri"/>
                <w:sz w:val="22"/>
                <w:szCs w:val="22"/>
                <w:lang w:eastAsia="en-US"/>
              </w:rPr>
            </w:pPr>
            <w:r w:rsidRPr="00FA0D61">
              <w:rPr>
                <w:rFonts w:eastAsia="Calibri"/>
                <w:sz w:val="22"/>
                <w:szCs w:val="22"/>
                <w:lang w:eastAsia="en-US"/>
              </w:rPr>
              <w:t>Всего</w:t>
            </w:r>
          </w:p>
        </w:tc>
      </w:tr>
      <w:tr w:rsidR="00A72FF6" w:rsidRPr="00FA0D61" w14:paraId="30C2A240" w14:textId="77777777" w:rsidTr="009E3BB1">
        <w:trPr>
          <w:jc w:val="center"/>
        </w:trPr>
        <w:tc>
          <w:tcPr>
            <w:tcW w:w="458" w:type="pct"/>
          </w:tcPr>
          <w:p w14:paraId="2749BD08" w14:textId="77777777" w:rsidR="00A72FF6" w:rsidRPr="00FA0D61" w:rsidRDefault="00A72FF6" w:rsidP="009E3BB1">
            <w:pPr>
              <w:jc w:val="center"/>
              <w:rPr>
                <w:rFonts w:eastAsia="Calibri"/>
                <w:sz w:val="22"/>
                <w:szCs w:val="22"/>
                <w:lang w:eastAsia="en-US"/>
              </w:rPr>
            </w:pPr>
            <w:r w:rsidRPr="00FA0D61">
              <w:rPr>
                <w:rFonts w:eastAsia="Calibri"/>
                <w:sz w:val="22"/>
                <w:szCs w:val="22"/>
                <w:lang w:eastAsia="en-US"/>
              </w:rPr>
              <w:t>2021</w:t>
            </w:r>
          </w:p>
        </w:tc>
        <w:tc>
          <w:tcPr>
            <w:tcW w:w="1553" w:type="pct"/>
          </w:tcPr>
          <w:p w14:paraId="52E592FA" w14:textId="77777777" w:rsidR="00A72FF6" w:rsidRPr="00FA0D61" w:rsidRDefault="00A72FF6" w:rsidP="009E3BB1">
            <w:pPr>
              <w:jc w:val="center"/>
              <w:rPr>
                <w:rFonts w:eastAsia="Calibri"/>
                <w:sz w:val="22"/>
                <w:szCs w:val="22"/>
                <w:lang w:eastAsia="en-US"/>
              </w:rPr>
            </w:pPr>
            <w:r w:rsidRPr="00FA0D61">
              <w:rPr>
                <w:rFonts w:eastAsia="Calibri"/>
                <w:sz w:val="22"/>
                <w:szCs w:val="22"/>
                <w:lang w:eastAsia="en-US"/>
              </w:rPr>
              <w:t>4</w:t>
            </w:r>
          </w:p>
        </w:tc>
        <w:tc>
          <w:tcPr>
            <w:tcW w:w="1554" w:type="pct"/>
          </w:tcPr>
          <w:p w14:paraId="4C446E11" w14:textId="77777777" w:rsidR="00A72FF6" w:rsidRPr="00FA0D61" w:rsidRDefault="00A72FF6" w:rsidP="009E3BB1">
            <w:pPr>
              <w:jc w:val="center"/>
              <w:rPr>
                <w:rFonts w:eastAsia="Calibri"/>
                <w:sz w:val="22"/>
                <w:szCs w:val="22"/>
                <w:lang w:eastAsia="en-US"/>
              </w:rPr>
            </w:pPr>
            <w:r w:rsidRPr="00FA0D61">
              <w:rPr>
                <w:rFonts w:eastAsia="Calibri"/>
                <w:sz w:val="22"/>
                <w:szCs w:val="22"/>
                <w:lang w:eastAsia="en-US"/>
              </w:rPr>
              <w:t>0</w:t>
            </w:r>
          </w:p>
        </w:tc>
        <w:tc>
          <w:tcPr>
            <w:tcW w:w="1435" w:type="pct"/>
          </w:tcPr>
          <w:p w14:paraId="783F5591" w14:textId="77777777" w:rsidR="00A72FF6" w:rsidRPr="00FA0D61" w:rsidRDefault="00A72FF6" w:rsidP="009E3BB1">
            <w:pPr>
              <w:jc w:val="center"/>
              <w:rPr>
                <w:rFonts w:eastAsia="Calibri"/>
                <w:sz w:val="22"/>
                <w:szCs w:val="22"/>
                <w:lang w:eastAsia="en-US"/>
              </w:rPr>
            </w:pPr>
            <w:r w:rsidRPr="00FA0D61">
              <w:rPr>
                <w:rFonts w:eastAsia="Calibri"/>
                <w:sz w:val="22"/>
                <w:szCs w:val="22"/>
                <w:lang w:eastAsia="en-US"/>
              </w:rPr>
              <w:t>4</w:t>
            </w:r>
          </w:p>
        </w:tc>
      </w:tr>
      <w:tr w:rsidR="00A72FF6" w:rsidRPr="00FA0D61" w14:paraId="09E1B75B" w14:textId="77777777" w:rsidTr="009E3BB1">
        <w:trPr>
          <w:jc w:val="center"/>
        </w:trPr>
        <w:tc>
          <w:tcPr>
            <w:tcW w:w="458" w:type="pct"/>
          </w:tcPr>
          <w:p w14:paraId="35D72D6B" w14:textId="77777777" w:rsidR="00A72FF6" w:rsidRPr="00FA0D61" w:rsidRDefault="00A72FF6" w:rsidP="009E3BB1">
            <w:pPr>
              <w:jc w:val="center"/>
              <w:rPr>
                <w:rFonts w:eastAsia="Calibri"/>
                <w:sz w:val="22"/>
                <w:szCs w:val="22"/>
                <w:lang w:eastAsia="en-US"/>
              </w:rPr>
            </w:pPr>
            <w:r w:rsidRPr="00FA0D61">
              <w:rPr>
                <w:rFonts w:eastAsia="Calibri"/>
                <w:sz w:val="22"/>
                <w:szCs w:val="22"/>
                <w:lang w:eastAsia="en-US"/>
              </w:rPr>
              <w:t>2022</w:t>
            </w:r>
          </w:p>
        </w:tc>
        <w:tc>
          <w:tcPr>
            <w:tcW w:w="1553" w:type="pct"/>
          </w:tcPr>
          <w:p w14:paraId="1AF6363E" w14:textId="77777777" w:rsidR="00A72FF6" w:rsidRPr="00FA0D61" w:rsidRDefault="00A72FF6" w:rsidP="009E3BB1">
            <w:pPr>
              <w:jc w:val="center"/>
              <w:rPr>
                <w:rFonts w:eastAsia="Calibri"/>
                <w:sz w:val="22"/>
                <w:szCs w:val="22"/>
                <w:lang w:eastAsia="en-US"/>
              </w:rPr>
            </w:pPr>
            <w:r w:rsidRPr="00FA0D61">
              <w:rPr>
                <w:rFonts w:eastAsia="Calibri"/>
                <w:sz w:val="22"/>
                <w:szCs w:val="22"/>
                <w:lang w:eastAsia="en-US"/>
              </w:rPr>
              <w:t>1</w:t>
            </w:r>
          </w:p>
        </w:tc>
        <w:tc>
          <w:tcPr>
            <w:tcW w:w="1554" w:type="pct"/>
          </w:tcPr>
          <w:p w14:paraId="728BB03A" w14:textId="77777777" w:rsidR="00A72FF6" w:rsidRPr="00FA0D61" w:rsidRDefault="00A72FF6" w:rsidP="009E3BB1">
            <w:pPr>
              <w:jc w:val="center"/>
              <w:rPr>
                <w:rFonts w:eastAsia="Calibri"/>
                <w:sz w:val="22"/>
                <w:szCs w:val="22"/>
                <w:lang w:eastAsia="en-US"/>
              </w:rPr>
            </w:pPr>
            <w:r w:rsidRPr="00FA0D61">
              <w:rPr>
                <w:rFonts w:eastAsia="Calibri"/>
                <w:sz w:val="22"/>
                <w:szCs w:val="22"/>
                <w:lang w:eastAsia="en-US"/>
              </w:rPr>
              <w:t>5</w:t>
            </w:r>
          </w:p>
        </w:tc>
        <w:tc>
          <w:tcPr>
            <w:tcW w:w="1435" w:type="pct"/>
          </w:tcPr>
          <w:p w14:paraId="73F49AC0" w14:textId="77777777" w:rsidR="00A72FF6" w:rsidRPr="00FA0D61" w:rsidRDefault="00A72FF6" w:rsidP="009E3BB1">
            <w:pPr>
              <w:jc w:val="center"/>
              <w:rPr>
                <w:rFonts w:eastAsia="Calibri"/>
                <w:sz w:val="22"/>
                <w:szCs w:val="22"/>
                <w:lang w:eastAsia="en-US"/>
              </w:rPr>
            </w:pPr>
            <w:r w:rsidRPr="00FA0D61">
              <w:rPr>
                <w:rFonts w:eastAsia="Calibri"/>
                <w:sz w:val="22"/>
                <w:szCs w:val="22"/>
                <w:lang w:eastAsia="en-US"/>
              </w:rPr>
              <w:t>6</w:t>
            </w:r>
          </w:p>
        </w:tc>
      </w:tr>
      <w:tr w:rsidR="00A72FF6" w:rsidRPr="00FA0D61" w14:paraId="05B13204" w14:textId="77777777" w:rsidTr="009E3BB1">
        <w:trPr>
          <w:jc w:val="center"/>
        </w:trPr>
        <w:tc>
          <w:tcPr>
            <w:tcW w:w="458" w:type="pct"/>
          </w:tcPr>
          <w:p w14:paraId="3343DE6C" w14:textId="77777777" w:rsidR="00A72FF6" w:rsidRPr="00FA0D61" w:rsidRDefault="00A72FF6" w:rsidP="009E3BB1">
            <w:pPr>
              <w:jc w:val="center"/>
              <w:rPr>
                <w:rFonts w:eastAsia="Calibri"/>
                <w:sz w:val="22"/>
                <w:szCs w:val="22"/>
                <w:lang w:eastAsia="en-US"/>
              </w:rPr>
            </w:pPr>
            <w:r w:rsidRPr="00FA0D61">
              <w:rPr>
                <w:rFonts w:eastAsia="Calibri"/>
                <w:sz w:val="22"/>
                <w:szCs w:val="22"/>
                <w:lang w:eastAsia="en-US"/>
              </w:rPr>
              <w:t>2023</w:t>
            </w:r>
          </w:p>
        </w:tc>
        <w:tc>
          <w:tcPr>
            <w:tcW w:w="1553" w:type="pct"/>
          </w:tcPr>
          <w:p w14:paraId="4DB8B032" w14:textId="77777777" w:rsidR="00A72FF6" w:rsidRPr="00FA0D61" w:rsidRDefault="00A72FF6" w:rsidP="009E3BB1">
            <w:pPr>
              <w:jc w:val="center"/>
              <w:rPr>
                <w:rFonts w:eastAsia="Calibri"/>
                <w:sz w:val="22"/>
                <w:szCs w:val="22"/>
                <w:lang w:eastAsia="en-US"/>
              </w:rPr>
            </w:pPr>
            <w:r w:rsidRPr="00FA0D61">
              <w:rPr>
                <w:rFonts w:eastAsia="Calibri"/>
                <w:sz w:val="22"/>
                <w:szCs w:val="22"/>
                <w:lang w:eastAsia="en-US"/>
              </w:rPr>
              <w:t>0</w:t>
            </w:r>
          </w:p>
        </w:tc>
        <w:tc>
          <w:tcPr>
            <w:tcW w:w="1554" w:type="pct"/>
          </w:tcPr>
          <w:p w14:paraId="414C5BA2" w14:textId="77777777" w:rsidR="00A72FF6" w:rsidRPr="00FA0D61" w:rsidRDefault="00A72FF6" w:rsidP="009E3BB1">
            <w:pPr>
              <w:jc w:val="center"/>
              <w:rPr>
                <w:rFonts w:eastAsia="Calibri"/>
                <w:sz w:val="22"/>
                <w:szCs w:val="22"/>
                <w:lang w:eastAsia="en-US"/>
              </w:rPr>
            </w:pPr>
            <w:r w:rsidRPr="00FA0D61">
              <w:rPr>
                <w:rFonts w:eastAsia="Calibri"/>
                <w:sz w:val="22"/>
                <w:szCs w:val="22"/>
                <w:lang w:eastAsia="en-US"/>
              </w:rPr>
              <w:t>4</w:t>
            </w:r>
          </w:p>
        </w:tc>
        <w:tc>
          <w:tcPr>
            <w:tcW w:w="1435" w:type="pct"/>
          </w:tcPr>
          <w:p w14:paraId="29643E27" w14:textId="77777777" w:rsidR="00A72FF6" w:rsidRPr="00FA0D61" w:rsidRDefault="00A72FF6" w:rsidP="009E3BB1">
            <w:pPr>
              <w:jc w:val="center"/>
              <w:rPr>
                <w:rFonts w:eastAsia="Calibri"/>
                <w:sz w:val="22"/>
                <w:szCs w:val="22"/>
                <w:lang w:eastAsia="en-US"/>
              </w:rPr>
            </w:pPr>
            <w:r w:rsidRPr="00FA0D61">
              <w:rPr>
                <w:rFonts w:eastAsia="Calibri"/>
                <w:sz w:val="22"/>
                <w:szCs w:val="22"/>
                <w:lang w:eastAsia="en-US"/>
              </w:rPr>
              <w:t>4</w:t>
            </w:r>
          </w:p>
        </w:tc>
      </w:tr>
    </w:tbl>
    <w:p w14:paraId="79D880BE" w14:textId="77777777" w:rsidR="00A72FF6" w:rsidRPr="00FA0D61" w:rsidRDefault="00A72FF6" w:rsidP="00A72FF6">
      <w:pPr>
        <w:tabs>
          <w:tab w:val="left" w:pos="709"/>
        </w:tabs>
        <w:ind w:firstLine="709"/>
        <w:jc w:val="both"/>
        <w:rPr>
          <w:color w:val="FF0000"/>
        </w:rPr>
      </w:pPr>
    </w:p>
    <w:p w14:paraId="01CFE932" w14:textId="77777777" w:rsidR="00A72FF6" w:rsidRPr="00FA0D61" w:rsidRDefault="00A72FF6" w:rsidP="00A72FF6">
      <w:pPr>
        <w:keepNext/>
        <w:ind w:firstLine="709"/>
        <w:jc w:val="both"/>
        <w:outlineLvl w:val="0"/>
        <w:rPr>
          <w:b/>
          <w:sz w:val="26"/>
          <w:szCs w:val="26"/>
        </w:rPr>
      </w:pPr>
      <w:bookmarkStart w:id="115" w:name="_Toc156207270"/>
      <w:r w:rsidRPr="00FA0D61">
        <w:rPr>
          <w:b/>
          <w:sz w:val="26"/>
          <w:szCs w:val="26"/>
        </w:rPr>
        <w:t xml:space="preserve">41. Утратил силу - </w:t>
      </w:r>
      <w:hyperlink r:id="rId24" w:history="1">
        <w:r w:rsidRPr="00FA0D61">
          <w:rPr>
            <w:b/>
            <w:sz w:val="26"/>
            <w:szCs w:val="26"/>
          </w:rPr>
          <w:t>Решение</w:t>
        </w:r>
      </w:hyperlink>
      <w:r w:rsidRPr="00FA0D61">
        <w:rPr>
          <w:b/>
          <w:sz w:val="26"/>
          <w:szCs w:val="26"/>
        </w:rPr>
        <w:t xml:space="preserve"> Думы города Когалыма от 08.04.2014 №413-ГД</w:t>
      </w:r>
      <w:bookmarkEnd w:id="115"/>
    </w:p>
    <w:p w14:paraId="2031D37F" w14:textId="77777777" w:rsidR="00A72FF6" w:rsidRPr="00FA0D61" w:rsidRDefault="00A72FF6" w:rsidP="00A72FF6">
      <w:pPr>
        <w:rPr>
          <w:color w:val="FF0000"/>
        </w:rPr>
      </w:pPr>
    </w:p>
    <w:p w14:paraId="328B68AF" w14:textId="77777777" w:rsidR="00A72FF6" w:rsidRPr="00FA0D61" w:rsidRDefault="00A72FF6" w:rsidP="00A72FF6">
      <w:pPr>
        <w:keepNext/>
        <w:ind w:firstLine="709"/>
        <w:jc w:val="both"/>
        <w:outlineLvl w:val="0"/>
        <w:rPr>
          <w:b/>
          <w:sz w:val="26"/>
          <w:szCs w:val="26"/>
        </w:rPr>
      </w:pPr>
      <w:bookmarkStart w:id="116" w:name="_Toc156207271"/>
      <w:bookmarkStart w:id="117" w:name="_Toc352163251"/>
      <w:bookmarkEnd w:id="114"/>
      <w:r w:rsidRPr="00FA0D61">
        <w:rPr>
          <w:b/>
          <w:sz w:val="26"/>
          <w:szCs w:val="26"/>
        </w:rPr>
        <w:t>42. Обеспечение выполнения работ, необходимых для создания искусственных земельных участков для нужд городского округа, проведение открытого аукциона на право заключить договор о создании искусственного земельного участка в соответствии с федеральным законом</w:t>
      </w:r>
      <w:bookmarkEnd w:id="116"/>
    </w:p>
    <w:p w14:paraId="293BDF3C" w14:textId="77777777" w:rsidR="00A72FF6" w:rsidRPr="00FA0D61" w:rsidRDefault="00A72FF6" w:rsidP="00A72FF6"/>
    <w:p w14:paraId="78EFDC95" w14:textId="77777777" w:rsidR="00A72FF6" w:rsidRPr="00FA0D61" w:rsidRDefault="00A72FF6" w:rsidP="00A72FF6">
      <w:pPr>
        <w:ind w:firstLine="709"/>
        <w:jc w:val="both"/>
        <w:rPr>
          <w:sz w:val="26"/>
          <w:szCs w:val="26"/>
        </w:rPr>
      </w:pPr>
      <w:r w:rsidRPr="00FA0D61">
        <w:rPr>
          <w:sz w:val="26"/>
          <w:szCs w:val="26"/>
        </w:rPr>
        <w:t>В 2023 году отсутствовала необходимость в создании искусственных земельных участков для нужд города Когалыма.</w:t>
      </w:r>
    </w:p>
    <w:p w14:paraId="24EE2D87" w14:textId="77777777" w:rsidR="00A72FF6" w:rsidRPr="00FA0D61" w:rsidRDefault="00A72FF6" w:rsidP="00A72FF6">
      <w:pPr>
        <w:rPr>
          <w:color w:val="FF0000"/>
        </w:rPr>
      </w:pPr>
    </w:p>
    <w:p w14:paraId="60554F03" w14:textId="77777777" w:rsidR="00A72FF6" w:rsidRPr="00FA0D61" w:rsidRDefault="00A72FF6" w:rsidP="00A72FF6">
      <w:pPr>
        <w:keepNext/>
        <w:ind w:firstLine="709"/>
        <w:jc w:val="both"/>
        <w:outlineLvl w:val="0"/>
        <w:rPr>
          <w:sz w:val="26"/>
          <w:szCs w:val="26"/>
        </w:rPr>
      </w:pPr>
      <w:bookmarkStart w:id="118" w:name="_Toc156207272"/>
      <w:r w:rsidRPr="00FA0D61">
        <w:rPr>
          <w:b/>
          <w:sz w:val="26"/>
          <w:szCs w:val="26"/>
        </w:rPr>
        <w:t>43. Осуществление мер по противодействию коррупции в границах городского округа</w:t>
      </w:r>
      <w:bookmarkEnd w:id="117"/>
      <w:bookmarkEnd w:id="118"/>
    </w:p>
    <w:p w14:paraId="43C4FE0E" w14:textId="77777777" w:rsidR="00A72FF6" w:rsidRPr="00FA0D61" w:rsidRDefault="00A72FF6" w:rsidP="00A72FF6">
      <w:pPr>
        <w:rPr>
          <w:color w:val="FF0000"/>
        </w:rPr>
      </w:pPr>
      <w:bookmarkStart w:id="119" w:name="_Toc352163252"/>
    </w:p>
    <w:p w14:paraId="7753425D" w14:textId="77777777" w:rsidR="00A72FF6" w:rsidRPr="00FA0D61" w:rsidRDefault="00A72FF6" w:rsidP="00A72FF6">
      <w:pPr>
        <w:ind w:firstLine="709"/>
        <w:jc w:val="both"/>
        <w:rPr>
          <w:sz w:val="26"/>
          <w:szCs w:val="26"/>
        </w:rPr>
      </w:pPr>
      <w:r w:rsidRPr="00FA0D61">
        <w:rPr>
          <w:sz w:val="26"/>
          <w:szCs w:val="26"/>
        </w:rPr>
        <w:t>Работа по реализации антикоррупционной политики в городе Когалыме осуществляется в соответствии с Национальным планом противодействия коррупции на 2021 - 2024 годы, утвержденным Указом Президента Российской Федерации от 16.08.2021 №478, планом противодействия коррупции в городе Когалыме на 2021 - 2024 годы, утвержденным распоряжением Администрации города Когалыма от 01.03.2021 №42-р.</w:t>
      </w:r>
    </w:p>
    <w:p w14:paraId="5025DD79" w14:textId="77777777" w:rsidR="00A72FF6" w:rsidRPr="00FA0D61" w:rsidRDefault="00A72FF6" w:rsidP="00A72FF6">
      <w:pPr>
        <w:ind w:firstLine="709"/>
        <w:jc w:val="both"/>
        <w:rPr>
          <w:color w:val="FF0000"/>
          <w:sz w:val="26"/>
          <w:szCs w:val="26"/>
        </w:rPr>
      </w:pPr>
      <w:r w:rsidRPr="00FA0D61">
        <w:rPr>
          <w:sz w:val="26"/>
          <w:szCs w:val="26"/>
        </w:rPr>
        <w:t>С целью выявления положений, способствующих созданию условий для проявления коррупции, проводится антикоррупционная экспертиза принимаемых нормативно-правовых актов Администрации города Когалыма и их проектов. Постановлением Администрации города Когалыма от 04.08.2010 №1629 утвержден порядок проведения антикоррупционной экспертизы проектов нормативных документов. Нормативные правовые акты размещаются на официальном сайте Администрации города Когалыма и направляются в прокуратуру города Когалыма на предмет проведения антикоррупционной экспертизы. По состоянию на 31 декабря 2023 года в Администрации города Когалыма проведена правовая экспертиза 2 939 правовых актов: из них 2 708 постановлений, 231 распоряжения; 377 актов носят нормативный правовой характер. В данных нормативных правовых актах положения, способствующие созданию условий для проявления коррупции, не выявлены.</w:t>
      </w:r>
    </w:p>
    <w:p w14:paraId="57AE562E" w14:textId="77777777" w:rsidR="00A72FF6" w:rsidRPr="00FA0D61" w:rsidRDefault="00A72FF6" w:rsidP="00A72FF6">
      <w:pPr>
        <w:ind w:firstLine="709"/>
        <w:jc w:val="both"/>
        <w:rPr>
          <w:sz w:val="26"/>
          <w:szCs w:val="26"/>
        </w:rPr>
      </w:pPr>
      <w:r w:rsidRPr="00FA0D61">
        <w:rPr>
          <w:sz w:val="26"/>
          <w:szCs w:val="26"/>
        </w:rPr>
        <w:t>Для обеспечения доступа институтов гражданского общества, организаций и граждан к информации о правотворческой деятельности проекты нормативных правовых актов размещаются на официальном сайте Администрации города Когалыма в информационно-телекоммуникационной сети Интернет, а тексты правовых актов в установленном порядке опубликовываются в печатном издании в газете «Когалымский вестник» и размещаются в правовой системе Консультант Плюс.</w:t>
      </w:r>
    </w:p>
    <w:p w14:paraId="562CF9C7" w14:textId="77777777" w:rsidR="00A72FF6" w:rsidRPr="00FA0D61" w:rsidRDefault="00A72FF6" w:rsidP="00A72FF6">
      <w:pPr>
        <w:ind w:firstLine="709"/>
        <w:jc w:val="both"/>
        <w:rPr>
          <w:sz w:val="26"/>
          <w:szCs w:val="26"/>
        </w:rPr>
      </w:pPr>
      <w:r w:rsidRPr="00FA0D61">
        <w:rPr>
          <w:sz w:val="26"/>
          <w:szCs w:val="26"/>
        </w:rPr>
        <w:t>Продолжается работа по обеспечению соблюдения муниципальными служащими законодательства о муниципальной службе, коррупционного законодательства Российской Федерации.</w:t>
      </w:r>
    </w:p>
    <w:p w14:paraId="167723AF" w14:textId="77777777" w:rsidR="00A72FF6" w:rsidRPr="00FA0D61" w:rsidRDefault="00A72FF6" w:rsidP="00A72FF6">
      <w:pPr>
        <w:ind w:firstLine="709"/>
        <w:jc w:val="both"/>
        <w:rPr>
          <w:sz w:val="26"/>
          <w:szCs w:val="26"/>
        </w:rPr>
      </w:pPr>
      <w:r w:rsidRPr="00FA0D61">
        <w:rPr>
          <w:sz w:val="26"/>
          <w:szCs w:val="26"/>
        </w:rPr>
        <w:t>В целях обеспечения соблюдения ограничений и запретов на муниципальной службе проведены проверки в отношении 17 граждан, вновь поступивших на муниципальную службу, в том числе на предмет:</w:t>
      </w:r>
    </w:p>
    <w:p w14:paraId="73A0A2A0" w14:textId="77777777" w:rsidR="00A72FF6" w:rsidRPr="00FA0D61" w:rsidRDefault="00A72FF6" w:rsidP="00A72FF6">
      <w:pPr>
        <w:ind w:firstLine="709"/>
        <w:jc w:val="both"/>
        <w:rPr>
          <w:sz w:val="26"/>
          <w:szCs w:val="26"/>
        </w:rPr>
      </w:pPr>
      <w:r w:rsidRPr="00FA0D61">
        <w:rPr>
          <w:sz w:val="26"/>
          <w:szCs w:val="26"/>
        </w:rPr>
        <w:t xml:space="preserve">- подлинности документов об образовании, путем направления в учебные учреждения запросов. </w:t>
      </w:r>
    </w:p>
    <w:p w14:paraId="748BBAD9" w14:textId="77777777" w:rsidR="00A72FF6" w:rsidRPr="00FA0D61" w:rsidRDefault="00A72FF6" w:rsidP="00A72FF6">
      <w:pPr>
        <w:ind w:firstLine="709"/>
        <w:jc w:val="both"/>
        <w:rPr>
          <w:sz w:val="26"/>
          <w:szCs w:val="26"/>
        </w:rPr>
      </w:pPr>
      <w:r w:rsidRPr="00FA0D61">
        <w:rPr>
          <w:sz w:val="26"/>
          <w:szCs w:val="26"/>
        </w:rPr>
        <w:t>- наличия неснятой или непогашенной судимости;</w:t>
      </w:r>
    </w:p>
    <w:p w14:paraId="2F8C183C" w14:textId="77777777" w:rsidR="00A72FF6" w:rsidRPr="00FA0D61" w:rsidRDefault="00A72FF6" w:rsidP="00A72FF6">
      <w:pPr>
        <w:ind w:firstLine="709"/>
        <w:jc w:val="both"/>
        <w:rPr>
          <w:sz w:val="26"/>
          <w:szCs w:val="26"/>
        </w:rPr>
      </w:pPr>
      <w:r w:rsidRPr="00FA0D61">
        <w:rPr>
          <w:sz w:val="26"/>
          <w:szCs w:val="26"/>
        </w:rPr>
        <w:t>- непредставления сведений или предоставлений ложных сведений о доходах, имуществе и обязательствах имущественного характера;</w:t>
      </w:r>
    </w:p>
    <w:p w14:paraId="2C8A83F3" w14:textId="77777777" w:rsidR="00A72FF6" w:rsidRPr="00FA0D61" w:rsidRDefault="00A72FF6" w:rsidP="00A72FF6">
      <w:pPr>
        <w:ind w:firstLine="709"/>
        <w:jc w:val="both"/>
        <w:rPr>
          <w:sz w:val="26"/>
          <w:szCs w:val="26"/>
        </w:rPr>
      </w:pPr>
      <w:r w:rsidRPr="00FA0D61">
        <w:rPr>
          <w:sz w:val="26"/>
          <w:szCs w:val="26"/>
        </w:rPr>
        <w:t>- наличия гражданства иностранного государства.</w:t>
      </w:r>
    </w:p>
    <w:p w14:paraId="58F4C60F" w14:textId="77777777" w:rsidR="00A72FF6" w:rsidRPr="00FA0D61" w:rsidRDefault="00A72FF6" w:rsidP="00A72FF6">
      <w:pPr>
        <w:ind w:firstLine="709"/>
        <w:jc w:val="both"/>
        <w:rPr>
          <w:sz w:val="26"/>
          <w:szCs w:val="26"/>
        </w:rPr>
      </w:pPr>
      <w:r w:rsidRPr="00FA0D61">
        <w:rPr>
          <w:sz w:val="26"/>
          <w:szCs w:val="26"/>
        </w:rPr>
        <w:t>Факты предоставления недостоверных документов не выявлены.</w:t>
      </w:r>
    </w:p>
    <w:p w14:paraId="415F23E9" w14:textId="77777777" w:rsidR="00A72FF6" w:rsidRPr="00FA0D61" w:rsidRDefault="00A72FF6" w:rsidP="00A72FF6">
      <w:pPr>
        <w:ind w:firstLine="709"/>
        <w:jc w:val="both"/>
        <w:rPr>
          <w:sz w:val="26"/>
          <w:szCs w:val="26"/>
        </w:rPr>
      </w:pPr>
      <w:r w:rsidRPr="00FA0D61">
        <w:rPr>
          <w:sz w:val="26"/>
          <w:szCs w:val="26"/>
        </w:rPr>
        <w:t>При назначении граждан на должности муниципальной службы проводится анализ анкет и представленных документов на предмет установления факта наличия родства и свойства с муниципальными служащими Администрации города Когалыма. В текущем периоде нарушений не выявлено.</w:t>
      </w:r>
    </w:p>
    <w:p w14:paraId="79F18226" w14:textId="77777777" w:rsidR="00A72FF6" w:rsidRPr="00FA0D61" w:rsidRDefault="00A72FF6" w:rsidP="00A72FF6">
      <w:pPr>
        <w:ind w:firstLine="709"/>
        <w:jc w:val="both"/>
        <w:rPr>
          <w:sz w:val="26"/>
          <w:szCs w:val="26"/>
        </w:rPr>
      </w:pPr>
      <w:r w:rsidRPr="00FA0D61">
        <w:rPr>
          <w:sz w:val="26"/>
          <w:szCs w:val="26"/>
        </w:rPr>
        <w:t>В целях формирования у лиц, замещающих должности муниципальной службы, нетерпимости к коррупционному поведению и соблюдения ими запретов, ограничений, обязанностей и требований, установленных в целях противодействия коррупции, с указанными лицами проводится регулярная профилактическая работа, нацеленная, прежде всего, на вновь принятых сотрудников. На постоянной основе организовано проведение ознакомительных бесед по вопросам соблюдения законодательства о противодействии коррупции с вновь принятыми сотрудниками при их назначении на должности муниципальной службы и должности руководителей подведомственных органам местного самоуправления учреждений, в рамках которых выясняется уровень общих знаний законодательства о противодействии коррупции, поясняются основы антикоррупционного законодательства.</w:t>
      </w:r>
    </w:p>
    <w:p w14:paraId="411AEA35" w14:textId="77777777" w:rsidR="00A72FF6" w:rsidRPr="00FA0D61" w:rsidRDefault="00A72FF6" w:rsidP="00A72FF6">
      <w:pPr>
        <w:ind w:firstLine="709"/>
        <w:jc w:val="both"/>
        <w:rPr>
          <w:color w:val="FF0000"/>
          <w:sz w:val="26"/>
          <w:szCs w:val="26"/>
        </w:rPr>
      </w:pPr>
      <w:r w:rsidRPr="00FA0D61">
        <w:rPr>
          <w:sz w:val="26"/>
          <w:szCs w:val="26"/>
        </w:rPr>
        <w:t>Одним из механизмов воспрепятствовать коррупции при назначении на муниципальную службу является формирование кадрового резерва на конкурсной основе. В отчетном периоде 2023 года проведено 9 конкурсов по включению в кадровый резерв и 6 конкурсов на замещение вакантной должности муниципальной службы. В конкурсах участвовало 32 человека, из них в кадровый резерв включены 9 человек и 5 человек назначены на должности муниципальной службы.</w:t>
      </w:r>
    </w:p>
    <w:p w14:paraId="4097DD94" w14:textId="77777777" w:rsidR="00A72FF6" w:rsidRPr="00FA0D61" w:rsidRDefault="00A72FF6" w:rsidP="00A72FF6">
      <w:pPr>
        <w:ind w:firstLine="709"/>
        <w:jc w:val="both"/>
        <w:rPr>
          <w:color w:val="FF0000"/>
          <w:sz w:val="26"/>
          <w:szCs w:val="26"/>
        </w:rPr>
      </w:pPr>
      <w:r w:rsidRPr="00FA0D61">
        <w:rPr>
          <w:sz w:val="26"/>
          <w:szCs w:val="26"/>
        </w:rPr>
        <w:t xml:space="preserve">В соответствии с распоряжением Администрации города Когалыма от 21.09.2023 №156-р «О проведении курсов повышения квалификации для муниципальных служащих Администрации города Когалыма» в 4 квартале 2023 года организовано обучение 20 муниципальных служащих, в должностные обязанности которых входит участие в противодействии коррупции, в том числе муниципальных служащих, впервые поступивших на муниципальную службу. Целью обучения являлось совершенствование и получение новой компетенции, необходимой для профессиональной деятельности, повышение профессионального уровня в рамках имеющейся квалификации лиц, замещающих должности муниципальной службы в органах местного самоуправления. </w:t>
      </w:r>
    </w:p>
    <w:p w14:paraId="1D1C46F1" w14:textId="77777777" w:rsidR="00A72FF6" w:rsidRPr="00FA0D61" w:rsidRDefault="00A72FF6" w:rsidP="00A72FF6">
      <w:pPr>
        <w:ind w:firstLine="709"/>
        <w:jc w:val="both"/>
        <w:rPr>
          <w:sz w:val="26"/>
          <w:szCs w:val="26"/>
        </w:rPr>
      </w:pPr>
      <w:r w:rsidRPr="00FA0D61">
        <w:rPr>
          <w:sz w:val="26"/>
          <w:szCs w:val="26"/>
        </w:rPr>
        <w:t>В рамках ежегодной декларационной кампании 2023 года организовано представление сведений о доходах, расходах, обязательствах имущественного характера своих супруги (супруга) и несовершеннолетних детей. За 2023 год предоставлено 332 справки, из них: 95 - муниципальными служащими и 172 справки в отношении членов семьи. Руководителями муниципальных учреждений города Когалыма представлены 65 справок, из них: 29 – руководителями учреждений, 36 – на членов семьи.</w:t>
      </w:r>
    </w:p>
    <w:p w14:paraId="60DA4CA9" w14:textId="77777777" w:rsidR="00A72FF6" w:rsidRPr="00FA0D61" w:rsidRDefault="00A72FF6" w:rsidP="00A72FF6">
      <w:pPr>
        <w:ind w:firstLine="709"/>
        <w:jc w:val="both"/>
        <w:rPr>
          <w:sz w:val="26"/>
          <w:szCs w:val="26"/>
        </w:rPr>
      </w:pPr>
      <w:r w:rsidRPr="00FA0D61">
        <w:rPr>
          <w:sz w:val="26"/>
          <w:szCs w:val="26"/>
        </w:rPr>
        <w:t>По результатам проверок достоверности и полноты сведений в 2023 году применено дисциплинарное взыскание в виде замечания за правонарушения, выразившиеся в представлении недостоверных и (или) неполных сведений, к 3 муниципальным служащим Администрации города Когалыма, что на 7 меньше, чем в 2022 году.</w:t>
      </w:r>
    </w:p>
    <w:p w14:paraId="31BBE9AE" w14:textId="77777777" w:rsidR="00A72FF6" w:rsidRPr="00FA0D61" w:rsidRDefault="00A72FF6" w:rsidP="00A72FF6">
      <w:pPr>
        <w:ind w:firstLine="709"/>
        <w:jc w:val="both"/>
        <w:rPr>
          <w:sz w:val="26"/>
          <w:szCs w:val="26"/>
        </w:rPr>
      </w:pPr>
      <w:r w:rsidRPr="00FA0D61">
        <w:rPr>
          <w:sz w:val="26"/>
          <w:szCs w:val="26"/>
        </w:rPr>
        <w:t xml:space="preserve">Осуществляется работа Комиссии по соблюдению требований к служебному поведению муниципальных служащих Администрации города Когалыма и урегулированию конфликта интересов (далее – Комиссия). В отчетном периоде проведено 6 заседаний комиссии, на которых рассматривались вопросы об уведомлении муниципальными служащими о выполнении иной оплачиваемой работы и уведомление о возможном возникновении конфликта интересов. Рассмотрено 26 уведомлений муниципальных служащих о выполнении ими иной оплачиваемой работы, установлено отсутствие признаков личной заинтересованности, которая может привести к конфликту интересов и одно уведомление муниципального служащего о возможном возникновении конфликта интересов при осуществлении должностных обязанностей, установлено отсутствие конфликта интересов.  </w:t>
      </w:r>
    </w:p>
    <w:p w14:paraId="11007C79" w14:textId="77777777" w:rsidR="00A72FF6" w:rsidRPr="00FA0D61" w:rsidRDefault="00A72FF6" w:rsidP="00A72FF6">
      <w:pPr>
        <w:ind w:firstLine="709"/>
        <w:jc w:val="both"/>
        <w:rPr>
          <w:sz w:val="26"/>
          <w:szCs w:val="26"/>
        </w:rPr>
      </w:pPr>
      <w:r w:rsidRPr="00FA0D61">
        <w:rPr>
          <w:sz w:val="26"/>
          <w:szCs w:val="26"/>
        </w:rPr>
        <w:t>Продолжена работа по осуществлению контроля законодательства о противодействии коррупции в муниципальных учреждениях, подведомственных Администрации города Когалыма (далее – учреждения). Активно формируется практика рассмотрения комиссией по соблюдению требований к служебному поведению руководителей муниципальных учреждений, подведомственных Администрации города Когалыма, и урегулированию конфликта интересов (далее – Комиссия), уведомлений о возникновении личной заинтересованности руководителей учреждений, а также иных сведений о наличии признаков конфликта интересов (возможности его возникновения) у указанных лиц. В 2023 году Комиссией рассмотрены 3 случая с признаками наличия конфликта интересов (возможности его возникновения) у руководителей подведомственных учреждений. По результатам установлено отсутствие возникновения конфликта интересов.</w:t>
      </w:r>
    </w:p>
    <w:p w14:paraId="5AB3F3A4" w14:textId="77777777" w:rsidR="00A72FF6" w:rsidRPr="00FA0D61" w:rsidRDefault="00A72FF6" w:rsidP="00A72FF6">
      <w:pPr>
        <w:ind w:firstLine="709"/>
        <w:jc w:val="both"/>
        <w:rPr>
          <w:sz w:val="26"/>
          <w:szCs w:val="26"/>
        </w:rPr>
      </w:pPr>
      <w:r w:rsidRPr="00FA0D61">
        <w:rPr>
          <w:sz w:val="26"/>
          <w:szCs w:val="26"/>
        </w:rPr>
        <w:t>В целях обеспечения единообразного и правильного применения подведомственными учреждениями законодательства о противодействии коррупции Администрацией города Когалыма утверждены нормативно-правовые акты, регулирующие работу по противодействию коррупции в учреждениях, и направлены для практического применения.</w:t>
      </w:r>
    </w:p>
    <w:p w14:paraId="4496B192" w14:textId="77777777" w:rsidR="00A72FF6" w:rsidRPr="00FA0D61" w:rsidRDefault="00A72FF6" w:rsidP="00A72FF6">
      <w:pPr>
        <w:ind w:firstLine="709"/>
        <w:jc w:val="both"/>
        <w:rPr>
          <w:sz w:val="26"/>
          <w:szCs w:val="26"/>
        </w:rPr>
      </w:pPr>
      <w:r w:rsidRPr="00FA0D61">
        <w:rPr>
          <w:sz w:val="26"/>
          <w:szCs w:val="26"/>
        </w:rPr>
        <w:t>С целью выявления фактов совершения муниципальными служащими Администрации города Когалыма коррупционных правонарушений проведен мониторинг обращений граждан и организаций, а также материалов публикаций в средствах массовой информации, по результатам которого в публикациях и обращениях граждан не выявлена информация, свидетельствующая о совершении коррупционных правонарушений муниципальными служащими. Сообщений о совершении коррупционных правонарушений работниками Администрации города Когалыма в отчетном периоде не зарегистрировано.</w:t>
      </w:r>
    </w:p>
    <w:p w14:paraId="64270375" w14:textId="77777777" w:rsidR="00A72FF6" w:rsidRPr="00FA0D61" w:rsidRDefault="00A72FF6" w:rsidP="00A72FF6">
      <w:pPr>
        <w:ind w:firstLine="709"/>
        <w:jc w:val="both"/>
        <w:rPr>
          <w:sz w:val="26"/>
          <w:szCs w:val="26"/>
        </w:rPr>
      </w:pPr>
      <w:r w:rsidRPr="00FA0D61">
        <w:rPr>
          <w:sz w:val="26"/>
          <w:szCs w:val="26"/>
        </w:rPr>
        <w:t>Продолжается приём информации через телефон «горячей линии», по которому жители могут сообщать о фактах коррупционных нарушений, а также высказывать замечания и предложения. За текущий период 2023 года обращения на телефон «горячей линии» не поступали.</w:t>
      </w:r>
    </w:p>
    <w:p w14:paraId="47BC7C0A" w14:textId="77777777" w:rsidR="00A72FF6" w:rsidRPr="00FA0D61" w:rsidRDefault="00A72FF6" w:rsidP="00A72FF6">
      <w:pPr>
        <w:ind w:firstLine="709"/>
        <w:jc w:val="both"/>
        <w:rPr>
          <w:sz w:val="26"/>
          <w:szCs w:val="26"/>
        </w:rPr>
      </w:pPr>
      <w:r w:rsidRPr="00FA0D61">
        <w:rPr>
          <w:sz w:val="26"/>
          <w:szCs w:val="26"/>
        </w:rPr>
        <w:t>В здании Администрации города Когалыма установлен «специализированный ящик» для сбора информации в том числе и о фактах коррупции.</w:t>
      </w:r>
    </w:p>
    <w:p w14:paraId="24EF71FD" w14:textId="77777777" w:rsidR="00A72FF6" w:rsidRPr="00FA0D61" w:rsidRDefault="00A72FF6" w:rsidP="00A72FF6">
      <w:pPr>
        <w:ind w:firstLine="709"/>
        <w:jc w:val="both"/>
        <w:rPr>
          <w:sz w:val="26"/>
          <w:szCs w:val="26"/>
        </w:rPr>
      </w:pPr>
      <w:r w:rsidRPr="00FA0D61">
        <w:rPr>
          <w:sz w:val="26"/>
          <w:szCs w:val="26"/>
        </w:rPr>
        <w:t>Правовое просвещение населения в целях формирования нетерпимого отношения к коррупции осуществляется посредством размещения в СМИ информации об антикоррупционной деятельности. Информация об антикоррупционной политике размещалась ежеквартально:</w:t>
      </w:r>
    </w:p>
    <w:p w14:paraId="10F4AF09" w14:textId="77777777" w:rsidR="00A72FF6" w:rsidRPr="00FA0D61" w:rsidRDefault="00A72FF6" w:rsidP="00A72FF6">
      <w:pPr>
        <w:ind w:firstLine="709"/>
        <w:jc w:val="both"/>
        <w:rPr>
          <w:sz w:val="26"/>
          <w:szCs w:val="26"/>
        </w:rPr>
      </w:pPr>
      <w:r w:rsidRPr="00FA0D61">
        <w:rPr>
          <w:sz w:val="26"/>
          <w:szCs w:val="26"/>
        </w:rPr>
        <w:t>- в сети «Интернет» в том числе: социальных сетях «ВКонтакте», «Одноклассники»;</w:t>
      </w:r>
    </w:p>
    <w:p w14:paraId="15EBA19F" w14:textId="77777777" w:rsidR="00A72FF6" w:rsidRPr="00FA0D61" w:rsidRDefault="00A72FF6" w:rsidP="00A72FF6">
      <w:pPr>
        <w:ind w:firstLine="709"/>
        <w:jc w:val="both"/>
        <w:rPr>
          <w:sz w:val="26"/>
          <w:szCs w:val="26"/>
        </w:rPr>
      </w:pPr>
      <w:r w:rsidRPr="00FA0D61">
        <w:rPr>
          <w:sz w:val="26"/>
          <w:szCs w:val="26"/>
        </w:rPr>
        <w:t>- на официальном сайте Администрации города Когалыма в разделе «Противодействие коррупции»;</w:t>
      </w:r>
    </w:p>
    <w:p w14:paraId="0BA410D4" w14:textId="77777777" w:rsidR="00A72FF6" w:rsidRPr="00FA0D61" w:rsidRDefault="00A72FF6" w:rsidP="00A72FF6">
      <w:pPr>
        <w:ind w:firstLine="709"/>
        <w:jc w:val="both"/>
        <w:rPr>
          <w:sz w:val="26"/>
          <w:szCs w:val="26"/>
        </w:rPr>
      </w:pPr>
      <w:r w:rsidRPr="00FA0D61">
        <w:rPr>
          <w:sz w:val="26"/>
          <w:szCs w:val="26"/>
        </w:rPr>
        <w:t>- в городской газете «Когалымский вестник» на полосе «Профилактика», и опубликованы рубрики: «Закон и порядок», «Из зала заседаний», «К сведению».</w:t>
      </w:r>
    </w:p>
    <w:p w14:paraId="3026541B" w14:textId="77777777" w:rsidR="00A72FF6" w:rsidRPr="00FA0D61" w:rsidRDefault="00A72FF6" w:rsidP="00A72FF6">
      <w:pPr>
        <w:ind w:firstLine="709"/>
        <w:jc w:val="both"/>
        <w:rPr>
          <w:sz w:val="26"/>
          <w:szCs w:val="26"/>
        </w:rPr>
      </w:pPr>
      <w:r w:rsidRPr="00FA0D61">
        <w:rPr>
          <w:sz w:val="26"/>
          <w:szCs w:val="26"/>
        </w:rPr>
        <w:t>На страницах газеты ведется специальная рубрика, где размещаются статьи, знакомящие читателей с мерами ответственности за коррупционные правонарушения, социальная реклама, результатами профилактической работы.</w:t>
      </w:r>
    </w:p>
    <w:p w14:paraId="49756766" w14:textId="77777777" w:rsidR="00A72FF6" w:rsidRPr="00FA0D61" w:rsidRDefault="00A72FF6" w:rsidP="00A72FF6">
      <w:pPr>
        <w:ind w:firstLine="709"/>
        <w:jc w:val="both"/>
        <w:rPr>
          <w:sz w:val="26"/>
          <w:szCs w:val="26"/>
        </w:rPr>
      </w:pPr>
      <w:r w:rsidRPr="00FA0D61">
        <w:rPr>
          <w:sz w:val="26"/>
          <w:szCs w:val="26"/>
        </w:rPr>
        <w:t>Большое внимание в муниципальном образовании уделяется работе по привлечению внимания общественности к проблеме коррупции и формированию антикоррупционного мировоззрения граждан, и воспитанию у граждан нетерпимого отношения к коррупционному поведению. Для реализации антикоррупционной политики в городе Когалыме привлечены   представители общественности: Общественный совет города Когалыма, региональной социально-ориентированной организации «Союз ветеранов Ханты-Мансийского автономного округа - Югры».</w:t>
      </w:r>
    </w:p>
    <w:p w14:paraId="380C9ADB" w14:textId="77777777" w:rsidR="00A72FF6" w:rsidRPr="00FA0D61" w:rsidRDefault="00A72FF6" w:rsidP="00A72FF6">
      <w:pPr>
        <w:ind w:firstLine="709"/>
        <w:jc w:val="both"/>
        <w:rPr>
          <w:sz w:val="26"/>
          <w:szCs w:val="26"/>
        </w:rPr>
      </w:pPr>
      <w:r w:rsidRPr="00FA0D61">
        <w:rPr>
          <w:sz w:val="26"/>
          <w:szCs w:val="26"/>
        </w:rPr>
        <w:t>В целях эффективного решения вопросов противодействия коррупции и устранения причин и условий, порождающих и способствующих её проявлению, с участием общественности в Администрации города Когалыма организована деятельность Комиссии по организации работы по противодействию коррупции в городе Когалыме (далее – комиссия). Деятельность комиссии осуществляется на плановой основе, заседания организуются раз в полугодие.</w:t>
      </w:r>
    </w:p>
    <w:p w14:paraId="569DA57D" w14:textId="77777777" w:rsidR="00A72FF6" w:rsidRPr="00FA0D61" w:rsidRDefault="00A72FF6" w:rsidP="00A72FF6">
      <w:pPr>
        <w:ind w:firstLine="709"/>
        <w:jc w:val="both"/>
        <w:rPr>
          <w:sz w:val="26"/>
          <w:szCs w:val="26"/>
        </w:rPr>
      </w:pPr>
      <w:r w:rsidRPr="00FA0D61">
        <w:rPr>
          <w:sz w:val="26"/>
          <w:szCs w:val="26"/>
        </w:rPr>
        <w:t>В отчетном периоде 2023 года проведено заседание комиссии, в ходе которого рассмотрено 12 вопросов, по которым приняты соответствующие решения. Информация о деятельности Комиссий размещается на официальном сайте Администрации города Когалыма и актуализируется один раз в полугодие.</w:t>
      </w:r>
    </w:p>
    <w:p w14:paraId="78E295C2" w14:textId="77777777" w:rsidR="00A72FF6" w:rsidRPr="00FA0D61" w:rsidRDefault="00A72FF6" w:rsidP="00A72FF6">
      <w:pPr>
        <w:ind w:firstLine="709"/>
        <w:jc w:val="both"/>
        <w:rPr>
          <w:sz w:val="26"/>
          <w:szCs w:val="26"/>
        </w:rPr>
      </w:pPr>
    </w:p>
    <w:p w14:paraId="27981C27" w14:textId="77777777" w:rsidR="00A72FF6" w:rsidRPr="00FA0D61" w:rsidRDefault="00A72FF6" w:rsidP="00A72FF6">
      <w:pPr>
        <w:keepNext/>
        <w:ind w:firstLine="709"/>
        <w:jc w:val="both"/>
        <w:outlineLvl w:val="0"/>
        <w:rPr>
          <w:b/>
          <w:sz w:val="26"/>
          <w:szCs w:val="26"/>
        </w:rPr>
      </w:pPr>
      <w:bookmarkStart w:id="120" w:name="_Toc156207273"/>
      <w:r w:rsidRPr="00FA0D61">
        <w:rPr>
          <w:b/>
          <w:sz w:val="26"/>
          <w:szCs w:val="26"/>
        </w:rPr>
        <w:t xml:space="preserve">44. Организация в соответствии с Федеральным </w:t>
      </w:r>
      <w:hyperlink r:id="rId25" w:history="1">
        <w:r w:rsidRPr="00FA0D61">
          <w:rPr>
            <w:b/>
            <w:sz w:val="26"/>
            <w:szCs w:val="26"/>
          </w:rPr>
          <w:t>законом</w:t>
        </w:r>
      </w:hyperlink>
      <w:r w:rsidRPr="00FA0D61">
        <w:rPr>
          <w:b/>
          <w:sz w:val="26"/>
          <w:szCs w:val="26"/>
        </w:rPr>
        <w:t xml:space="preserve"> от 24 июля 2007 года №221-ФЗ «О кадастровой деятельности» выполнения комплексных кадастровых работ и утверждение карты-плана территории</w:t>
      </w:r>
      <w:bookmarkEnd w:id="120"/>
    </w:p>
    <w:p w14:paraId="117CD492" w14:textId="77777777" w:rsidR="00A72FF6" w:rsidRPr="00FA0D61" w:rsidRDefault="00A72FF6" w:rsidP="00A72FF6">
      <w:pPr>
        <w:widowControl w:val="0"/>
        <w:autoSpaceDE w:val="0"/>
        <w:autoSpaceDN w:val="0"/>
        <w:adjustRightInd w:val="0"/>
        <w:ind w:firstLine="709"/>
        <w:jc w:val="both"/>
        <w:rPr>
          <w:sz w:val="26"/>
          <w:szCs w:val="26"/>
        </w:rPr>
      </w:pPr>
    </w:p>
    <w:p w14:paraId="7CF394B1" w14:textId="77777777" w:rsidR="00A72FF6" w:rsidRPr="00FA0D61" w:rsidRDefault="00A72FF6" w:rsidP="00A72FF6">
      <w:pPr>
        <w:widowControl w:val="0"/>
        <w:autoSpaceDE w:val="0"/>
        <w:autoSpaceDN w:val="0"/>
        <w:adjustRightInd w:val="0"/>
        <w:ind w:firstLine="709"/>
        <w:jc w:val="both"/>
        <w:rPr>
          <w:sz w:val="26"/>
          <w:szCs w:val="26"/>
        </w:rPr>
      </w:pPr>
      <w:r w:rsidRPr="00FA0D61">
        <w:rPr>
          <w:sz w:val="26"/>
          <w:szCs w:val="26"/>
        </w:rPr>
        <w:t>В 2023 году на территории города Когалыма проведены комплексные кадастровые работы в отношении кадастрового квартала 86:17:0010113, по результатам которых в Единый государственный реестр недвижимости внесены 92 объекта недвижимости.</w:t>
      </w:r>
    </w:p>
    <w:p w14:paraId="279C3839" w14:textId="77777777" w:rsidR="00A72FF6" w:rsidRPr="00FA0D61" w:rsidRDefault="00A72FF6" w:rsidP="00A72FF6">
      <w:pPr>
        <w:ind w:firstLine="709"/>
        <w:jc w:val="both"/>
        <w:rPr>
          <w:color w:val="FF0000"/>
          <w:sz w:val="26"/>
          <w:szCs w:val="26"/>
        </w:rPr>
      </w:pPr>
    </w:p>
    <w:p w14:paraId="2F25A82B" w14:textId="77777777" w:rsidR="00A72FF6" w:rsidRPr="00FA0D61" w:rsidRDefault="00A72FF6" w:rsidP="00A72FF6">
      <w:pPr>
        <w:keepNext/>
        <w:ind w:firstLine="709"/>
        <w:jc w:val="both"/>
        <w:outlineLvl w:val="0"/>
        <w:rPr>
          <w:b/>
          <w:sz w:val="26"/>
          <w:szCs w:val="26"/>
        </w:rPr>
      </w:pPr>
      <w:bookmarkStart w:id="121" w:name="_Toc156207274"/>
      <w:r w:rsidRPr="00FA0D61">
        <w:rPr>
          <w:b/>
          <w:sz w:val="26"/>
          <w:szCs w:val="26"/>
        </w:rPr>
        <w:t>45. Принятие решений и проведение на территории городского округа мероприятий по выявлению правообладателей ранее учтенных объектов недвижимости, направление сведений о правообладателях данных объектов недвижимости для внесения в Единый государственный реестр недвижимости</w:t>
      </w:r>
      <w:bookmarkStart w:id="122" w:name="_Toc153869952"/>
      <w:r w:rsidRPr="00FA0D61">
        <w:rPr>
          <w:b/>
          <w:sz w:val="26"/>
          <w:szCs w:val="26"/>
        </w:rPr>
        <w:t>.</w:t>
      </w:r>
      <w:bookmarkEnd w:id="121"/>
    </w:p>
    <w:p w14:paraId="52B13BB5" w14:textId="77777777" w:rsidR="00A72FF6" w:rsidRPr="00FA0D61" w:rsidRDefault="00A72FF6" w:rsidP="00A72FF6">
      <w:pPr>
        <w:keepNext/>
        <w:ind w:firstLine="709"/>
        <w:jc w:val="both"/>
        <w:outlineLvl w:val="0"/>
        <w:rPr>
          <w:b/>
          <w:sz w:val="26"/>
          <w:szCs w:val="26"/>
        </w:rPr>
      </w:pPr>
    </w:p>
    <w:p w14:paraId="744C7088" w14:textId="77777777" w:rsidR="00A72FF6" w:rsidRPr="00FA0D61" w:rsidRDefault="00A72FF6" w:rsidP="00A72FF6">
      <w:pPr>
        <w:ind w:firstLine="708"/>
        <w:jc w:val="both"/>
        <w:rPr>
          <w:sz w:val="26"/>
          <w:szCs w:val="26"/>
        </w:rPr>
      </w:pPr>
      <w:r w:rsidRPr="00FA0D61">
        <w:rPr>
          <w:sz w:val="26"/>
          <w:szCs w:val="26"/>
        </w:rPr>
        <w:t>В муниципальном образовании проводятся мероприятия по реализации положений Федерального закона от 30.12.2020 №518-ФЗ «О внесении изменений в отдельные законодательные акты Российской Федерации».</w:t>
      </w:r>
      <w:bookmarkEnd w:id="122"/>
      <w:r w:rsidRPr="00FA0D61">
        <w:rPr>
          <w:sz w:val="26"/>
          <w:szCs w:val="26"/>
        </w:rPr>
        <w:t xml:space="preserve"> </w:t>
      </w:r>
    </w:p>
    <w:p w14:paraId="3386132F" w14:textId="77777777" w:rsidR="00A72FF6" w:rsidRPr="00FA0D61" w:rsidRDefault="00A72FF6" w:rsidP="00A72FF6">
      <w:pPr>
        <w:jc w:val="both"/>
        <w:rPr>
          <w:sz w:val="26"/>
          <w:szCs w:val="26"/>
        </w:rPr>
      </w:pPr>
      <w:r w:rsidRPr="00FA0D61">
        <w:rPr>
          <w:sz w:val="26"/>
          <w:szCs w:val="26"/>
        </w:rPr>
        <w:t xml:space="preserve">Приоритетной задачей закона является наполнение Единого государственного реестра недвижимости (ЕГРН) актуальными сведениями, а также выявление правообладателей ранее </w:t>
      </w:r>
      <w:bookmarkStart w:id="123" w:name="_Toc153869953"/>
      <w:r w:rsidRPr="00FA0D61">
        <w:rPr>
          <w:sz w:val="26"/>
          <w:szCs w:val="26"/>
        </w:rPr>
        <w:t>учтенных объектов недвижимости.</w:t>
      </w:r>
    </w:p>
    <w:p w14:paraId="399ABCA1" w14:textId="77777777" w:rsidR="00A72FF6" w:rsidRPr="00FA0D61" w:rsidRDefault="00A72FF6" w:rsidP="00A72FF6">
      <w:pPr>
        <w:jc w:val="both"/>
        <w:rPr>
          <w:sz w:val="26"/>
          <w:szCs w:val="26"/>
        </w:rPr>
      </w:pPr>
      <w:r w:rsidRPr="00FA0D61">
        <w:rPr>
          <w:sz w:val="26"/>
          <w:szCs w:val="26"/>
        </w:rPr>
        <w:t>По данным Росреестра в ЕГРН на территории городского округа Когалым по состоянию на 01.01.2023 числилось 1 274 объекта недвижимости (зданий, сооружений, помещений, земельных участков) с отсутствующими сведениями о правах.</w:t>
      </w:r>
      <w:bookmarkEnd w:id="123"/>
      <w:r w:rsidRPr="00FA0D61">
        <w:rPr>
          <w:sz w:val="26"/>
          <w:szCs w:val="26"/>
        </w:rPr>
        <w:t xml:space="preserve"> </w:t>
      </w:r>
      <w:bookmarkStart w:id="124" w:name="_Toc153869954"/>
    </w:p>
    <w:p w14:paraId="00433C11" w14:textId="77777777" w:rsidR="00A72FF6" w:rsidRPr="00FA0D61" w:rsidRDefault="00A72FF6" w:rsidP="00A72FF6">
      <w:pPr>
        <w:ind w:firstLine="709"/>
        <w:jc w:val="both"/>
        <w:rPr>
          <w:sz w:val="26"/>
          <w:szCs w:val="26"/>
        </w:rPr>
      </w:pPr>
      <w:r w:rsidRPr="00FA0D61">
        <w:rPr>
          <w:sz w:val="26"/>
          <w:szCs w:val="26"/>
        </w:rPr>
        <w:t>Согласно план-графику проведения работ по выявлению правообладателей ранее учтенных объектов недвижимости на период 2023-2026 годов, утвержденному первым заместителем Губернатора Ханты-Мансийского автономного округа – Югры, на 2023 год запланированный объем исполнения составил 295 объектов. По состоянию на текущую дату объем исполнения составляет 350 объектов.</w:t>
      </w:r>
      <w:bookmarkEnd w:id="124"/>
      <w:r w:rsidRPr="00FA0D61">
        <w:t xml:space="preserve"> </w:t>
      </w:r>
    </w:p>
    <w:p w14:paraId="2E6407E8" w14:textId="77777777" w:rsidR="00A72FF6" w:rsidRPr="00FA0D61" w:rsidRDefault="00A72FF6" w:rsidP="00A72FF6">
      <w:pPr>
        <w:ind w:firstLine="708"/>
        <w:jc w:val="both"/>
        <w:rPr>
          <w:color w:val="FF0000"/>
          <w:sz w:val="26"/>
          <w:szCs w:val="26"/>
        </w:rPr>
      </w:pPr>
    </w:p>
    <w:p w14:paraId="4E901DCF" w14:textId="77777777" w:rsidR="00A72FF6" w:rsidRPr="00FA0D61" w:rsidRDefault="00A72FF6" w:rsidP="00A72FF6">
      <w:pPr>
        <w:keepNext/>
        <w:ind w:firstLine="709"/>
        <w:jc w:val="both"/>
        <w:outlineLvl w:val="0"/>
        <w:rPr>
          <w:b/>
          <w:sz w:val="26"/>
          <w:szCs w:val="26"/>
        </w:rPr>
      </w:pPr>
      <w:bookmarkStart w:id="125" w:name="_Toc156207275"/>
      <w:r w:rsidRPr="00FA0D61">
        <w:rPr>
          <w:b/>
          <w:sz w:val="26"/>
          <w:szCs w:val="26"/>
        </w:rPr>
        <w:t>46. Принятие решений о создании, об упразднении лесничеств, создаваемых в их составе участковых лесничеств, расположенных на землях населенных пунктов городского округа, установлении и изменении их границ, а также осуществление разработки и утверждения лесохозяйственных регламентов лесничеств, расположенных на землях населенных пунктов</w:t>
      </w:r>
      <w:bookmarkEnd w:id="125"/>
    </w:p>
    <w:p w14:paraId="09D45DDA" w14:textId="77777777" w:rsidR="00A72FF6" w:rsidRPr="00FA0D61" w:rsidRDefault="00A72FF6" w:rsidP="00A72FF6">
      <w:pPr>
        <w:keepNext/>
        <w:ind w:firstLine="709"/>
        <w:jc w:val="both"/>
        <w:outlineLvl w:val="0"/>
        <w:rPr>
          <w:b/>
          <w:color w:val="FF0000"/>
          <w:sz w:val="26"/>
          <w:szCs w:val="26"/>
        </w:rPr>
      </w:pPr>
    </w:p>
    <w:p w14:paraId="33212AE5" w14:textId="77777777" w:rsidR="00A72FF6" w:rsidRPr="00FA0D61" w:rsidRDefault="00A72FF6" w:rsidP="00A72FF6">
      <w:pPr>
        <w:ind w:firstLine="708"/>
        <w:jc w:val="both"/>
        <w:rPr>
          <w:sz w:val="26"/>
          <w:szCs w:val="26"/>
        </w:rPr>
      </w:pPr>
      <w:bookmarkStart w:id="126" w:name="_Toc153869956"/>
      <w:r w:rsidRPr="00FA0D61">
        <w:rPr>
          <w:sz w:val="26"/>
          <w:szCs w:val="26"/>
        </w:rPr>
        <w:t>Решение о создании городского лесничества не принято (идут уточнения и внесение изменений в градостроительные документы).</w:t>
      </w:r>
      <w:bookmarkEnd w:id="126"/>
    </w:p>
    <w:p w14:paraId="1A775D99" w14:textId="77777777" w:rsidR="00A72FF6" w:rsidRPr="00FA0D61" w:rsidRDefault="00A72FF6" w:rsidP="00A72FF6">
      <w:pPr>
        <w:jc w:val="both"/>
        <w:rPr>
          <w:sz w:val="26"/>
          <w:szCs w:val="26"/>
        </w:rPr>
      </w:pPr>
      <w:bookmarkStart w:id="127" w:name="_Toc153869957"/>
      <w:r w:rsidRPr="00FA0D61">
        <w:rPr>
          <w:sz w:val="26"/>
          <w:szCs w:val="26"/>
        </w:rPr>
        <w:t>Границы границ городских лесов – установлены</w:t>
      </w:r>
      <w:bookmarkStart w:id="128" w:name="_Toc153869958"/>
      <w:bookmarkEnd w:id="127"/>
      <w:r w:rsidRPr="00FA0D61">
        <w:rPr>
          <w:sz w:val="26"/>
          <w:szCs w:val="26"/>
        </w:rPr>
        <w:t>.</w:t>
      </w:r>
    </w:p>
    <w:p w14:paraId="704E7837" w14:textId="77777777" w:rsidR="00A72FF6" w:rsidRPr="00FA0D61" w:rsidRDefault="00A72FF6" w:rsidP="00A72FF6">
      <w:pPr>
        <w:ind w:firstLine="708"/>
        <w:jc w:val="both"/>
        <w:rPr>
          <w:sz w:val="26"/>
          <w:szCs w:val="26"/>
        </w:rPr>
      </w:pPr>
      <w:r w:rsidRPr="00FA0D61">
        <w:rPr>
          <w:sz w:val="26"/>
          <w:szCs w:val="26"/>
        </w:rPr>
        <w:t>Разработан и утвержден лесоустроительный регламент городских лесов, расположенных на землях населенных пунктов.</w:t>
      </w:r>
      <w:bookmarkEnd w:id="128"/>
    </w:p>
    <w:p w14:paraId="0D66DAAF" w14:textId="77777777" w:rsidR="00A72FF6" w:rsidRPr="00FA0D61" w:rsidRDefault="00A72FF6" w:rsidP="00A72FF6">
      <w:pPr>
        <w:jc w:val="both"/>
      </w:pPr>
    </w:p>
    <w:p w14:paraId="3DE01310" w14:textId="77777777" w:rsidR="00A72FF6" w:rsidRPr="00FA0D61" w:rsidRDefault="00A72FF6" w:rsidP="00A72FF6">
      <w:pPr>
        <w:keepNext/>
        <w:ind w:firstLine="709"/>
        <w:jc w:val="both"/>
        <w:outlineLvl w:val="0"/>
        <w:rPr>
          <w:b/>
          <w:sz w:val="26"/>
          <w:szCs w:val="26"/>
        </w:rPr>
      </w:pPr>
      <w:bookmarkStart w:id="129" w:name="_Toc156207276"/>
      <w:r w:rsidRPr="00FA0D61">
        <w:rPr>
          <w:b/>
          <w:sz w:val="26"/>
          <w:szCs w:val="26"/>
        </w:rPr>
        <w:t>47. Осуществление мероприятий по лесоустройству в отношении лесов, расположенных на землях населенных пунктов городского округа</w:t>
      </w:r>
      <w:bookmarkEnd w:id="129"/>
    </w:p>
    <w:p w14:paraId="58481C16" w14:textId="77777777" w:rsidR="00A72FF6" w:rsidRPr="00FA0D61" w:rsidRDefault="00A72FF6" w:rsidP="00A72FF6">
      <w:pPr>
        <w:keepNext/>
        <w:ind w:firstLine="709"/>
        <w:jc w:val="both"/>
        <w:outlineLvl w:val="0"/>
        <w:rPr>
          <w:b/>
          <w:sz w:val="26"/>
          <w:szCs w:val="26"/>
        </w:rPr>
      </w:pPr>
    </w:p>
    <w:p w14:paraId="616A5893" w14:textId="77777777" w:rsidR="00A72FF6" w:rsidRPr="00FA0D61" w:rsidRDefault="00A72FF6" w:rsidP="00A72FF6">
      <w:pPr>
        <w:ind w:firstLine="708"/>
        <w:jc w:val="both"/>
        <w:rPr>
          <w:sz w:val="26"/>
          <w:szCs w:val="26"/>
        </w:rPr>
      </w:pPr>
      <w:bookmarkStart w:id="130" w:name="_Toc153869960"/>
      <w:r w:rsidRPr="00FA0D61">
        <w:rPr>
          <w:sz w:val="26"/>
          <w:szCs w:val="26"/>
        </w:rPr>
        <w:t>Мероприятия по лесоустройству в отношении городских лесов, расположенных на землях населенных пунктов городского округа в 2023 году, не осуществлялись.</w:t>
      </w:r>
      <w:bookmarkEnd w:id="130"/>
    </w:p>
    <w:p w14:paraId="47D4DE69" w14:textId="77777777" w:rsidR="00A72FF6" w:rsidRPr="00FA0D61" w:rsidRDefault="00A72FF6" w:rsidP="00A72FF6"/>
    <w:p w14:paraId="4C654845" w14:textId="77777777" w:rsidR="00A72FF6" w:rsidRPr="00FA0D61" w:rsidRDefault="00A72FF6" w:rsidP="00A72FF6">
      <w:pPr>
        <w:keepNext/>
        <w:jc w:val="center"/>
        <w:outlineLvl w:val="0"/>
        <w:rPr>
          <w:sz w:val="26"/>
          <w:szCs w:val="26"/>
        </w:rPr>
      </w:pPr>
      <w:bookmarkStart w:id="131" w:name="_Toc156207277"/>
      <w:r w:rsidRPr="00FA0D61">
        <w:rPr>
          <w:b/>
          <w:sz w:val="26"/>
          <w:szCs w:val="26"/>
        </w:rPr>
        <w:t>ПОДРАЗДЕЛ 1.2.</w:t>
      </w:r>
      <w:bookmarkStart w:id="132" w:name="_Toc352163253"/>
      <w:bookmarkEnd w:id="119"/>
      <w:bookmarkEnd w:id="131"/>
    </w:p>
    <w:p w14:paraId="64926F02" w14:textId="77777777" w:rsidR="00A72FF6" w:rsidRPr="00FA0D61" w:rsidRDefault="00A72FF6" w:rsidP="00A72FF6">
      <w:pPr>
        <w:jc w:val="both"/>
        <w:rPr>
          <w:sz w:val="26"/>
          <w:szCs w:val="26"/>
        </w:rPr>
      </w:pPr>
    </w:p>
    <w:p w14:paraId="60B987CD" w14:textId="77777777" w:rsidR="00A72FF6" w:rsidRPr="00FA0D61" w:rsidRDefault="00A72FF6" w:rsidP="00A72FF6">
      <w:pPr>
        <w:keepNext/>
        <w:jc w:val="center"/>
        <w:outlineLvl w:val="0"/>
        <w:rPr>
          <w:sz w:val="26"/>
          <w:szCs w:val="26"/>
        </w:rPr>
      </w:pPr>
      <w:bookmarkStart w:id="133" w:name="_Toc156207278"/>
      <w:r w:rsidRPr="00FA0D61">
        <w:rPr>
          <w:b/>
          <w:sz w:val="26"/>
          <w:szCs w:val="26"/>
        </w:rPr>
        <w:t>Права органов местного самоуправления городского округа на решение вопросов, не отнесенных к вопросам местного значения городского округа</w:t>
      </w:r>
      <w:bookmarkStart w:id="134" w:name="Par154"/>
      <w:bookmarkStart w:id="135" w:name="_Toc352163254"/>
      <w:bookmarkEnd w:id="132"/>
      <w:bookmarkEnd w:id="133"/>
      <w:bookmarkEnd w:id="134"/>
    </w:p>
    <w:p w14:paraId="489BA8C7" w14:textId="77777777" w:rsidR="00A72FF6" w:rsidRPr="00FA0D61" w:rsidRDefault="00A72FF6" w:rsidP="00A72FF6">
      <w:pPr>
        <w:jc w:val="both"/>
        <w:rPr>
          <w:sz w:val="26"/>
          <w:szCs w:val="26"/>
        </w:rPr>
      </w:pPr>
    </w:p>
    <w:p w14:paraId="16A6A3F3" w14:textId="77777777" w:rsidR="00A72FF6" w:rsidRPr="00FA0D61" w:rsidRDefault="00A72FF6" w:rsidP="00A72FF6">
      <w:pPr>
        <w:keepNext/>
        <w:ind w:firstLine="709"/>
        <w:jc w:val="center"/>
        <w:outlineLvl w:val="0"/>
        <w:rPr>
          <w:sz w:val="26"/>
          <w:szCs w:val="26"/>
        </w:rPr>
      </w:pPr>
      <w:bookmarkStart w:id="136" w:name="_Toc156207279"/>
      <w:r w:rsidRPr="00FA0D61">
        <w:rPr>
          <w:b/>
          <w:sz w:val="26"/>
          <w:szCs w:val="26"/>
        </w:rPr>
        <w:t>1. Создание музеев городского округа</w:t>
      </w:r>
      <w:bookmarkEnd w:id="135"/>
      <w:bookmarkEnd w:id="136"/>
    </w:p>
    <w:p w14:paraId="11EC69F6" w14:textId="77777777" w:rsidR="00A72FF6" w:rsidRPr="00FA0D61" w:rsidRDefault="00A72FF6" w:rsidP="00A72FF6">
      <w:pPr>
        <w:jc w:val="both"/>
        <w:rPr>
          <w:color w:val="FF0000"/>
          <w:sz w:val="26"/>
          <w:szCs w:val="26"/>
        </w:rPr>
      </w:pPr>
      <w:bookmarkStart w:id="137" w:name="_Toc352163256"/>
    </w:p>
    <w:p w14:paraId="35A9BD30" w14:textId="77777777" w:rsidR="00A72FF6" w:rsidRPr="00FA0D61" w:rsidRDefault="00A72FF6" w:rsidP="00A72FF6">
      <w:pPr>
        <w:ind w:firstLine="709"/>
        <w:contextualSpacing/>
        <w:jc w:val="both"/>
        <w:rPr>
          <w:sz w:val="26"/>
          <w:szCs w:val="26"/>
        </w:rPr>
      </w:pPr>
      <w:r w:rsidRPr="00FA0D61">
        <w:rPr>
          <w:sz w:val="26"/>
          <w:szCs w:val="26"/>
        </w:rPr>
        <w:t>Музейная деятельность осуществляется на основании нормативных правовых актов:</w:t>
      </w:r>
    </w:p>
    <w:p w14:paraId="4BCBA477" w14:textId="77777777" w:rsidR="00A72FF6" w:rsidRPr="00FA0D61" w:rsidRDefault="00A72FF6" w:rsidP="00A72FF6">
      <w:pPr>
        <w:ind w:firstLine="709"/>
        <w:contextualSpacing/>
        <w:jc w:val="both"/>
        <w:rPr>
          <w:sz w:val="26"/>
          <w:szCs w:val="26"/>
        </w:rPr>
      </w:pPr>
      <w:r w:rsidRPr="00FA0D61">
        <w:rPr>
          <w:sz w:val="26"/>
          <w:szCs w:val="26"/>
        </w:rPr>
        <w:t>- Постановление Администрации города Когалыма от 11.12.2018 №2805 «Об утверждении Положения о создании музеев города Когалыма»;</w:t>
      </w:r>
    </w:p>
    <w:p w14:paraId="5E7154C0" w14:textId="77777777" w:rsidR="00A72FF6" w:rsidRPr="00FA0D61" w:rsidRDefault="00A72FF6" w:rsidP="00A72FF6">
      <w:pPr>
        <w:ind w:firstLine="709"/>
        <w:contextualSpacing/>
        <w:jc w:val="both"/>
        <w:rPr>
          <w:sz w:val="26"/>
          <w:szCs w:val="26"/>
        </w:rPr>
      </w:pPr>
      <w:r w:rsidRPr="00FA0D61">
        <w:rPr>
          <w:sz w:val="26"/>
          <w:szCs w:val="26"/>
        </w:rPr>
        <w:t xml:space="preserve">- Постановление Администрации города Когалыма от 29.10.2021 №2217 «О создании муниципального автономного учреждения путём изменения типа существующего муниципального бюджетного учреждения «Музейно-выставочный центр». </w:t>
      </w:r>
    </w:p>
    <w:p w14:paraId="3CCD3CB1" w14:textId="77777777" w:rsidR="00A72FF6" w:rsidRPr="00FA0D61" w:rsidRDefault="00A72FF6" w:rsidP="00A72FF6">
      <w:pPr>
        <w:ind w:firstLine="709"/>
        <w:contextualSpacing/>
        <w:jc w:val="both"/>
        <w:rPr>
          <w:sz w:val="26"/>
          <w:szCs w:val="26"/>
        </w:rPr>
      </w:pPr>
      <w:r w:rsidRPr="00FA0D61">
        <w:rPr>
          <w:sz w:val="26"/>
          <w:szCs w:val="26"/>
        </w:rPr>
        <w:t>Важнейшей целью музейной деятельности на территории города Когалыма является создание доступности музейных услуг.</w:t>
      </w:r>
    </w:p>
    <w:p w14:paraId="289E1E34" w14:textId="77777777" w:rsidR="00A72FF6" w:rsidRPr="00FA0D61" w:rsidRDefault="00A72FF6" w:rsidP="00A72FF6">
      <w:pPr>
        <w:ind w:firstLine="709"/>
        <w:contextualSpacing/>
        <w:jc w:val="both"/>
        <w:rPr>
          <w:sz w:val="26"/>
          <w:szCs w:val="26"/>
        </w:rPr>
      </w:pPr>
      <w:r w:rsidRPr="00FA0D61">
        <w:rPr>
          <w:sz w:val="26"/>
          <w:szCs w:val="26"/>
        </w:rPr>
        <w:t xml:space="preserve">Учреждение имеет уникальную экспозицию, которая даёт посетителям иллюзию путешествия во времени и пространстве. Экспозиция знакомит с историей создания города, становления нефтяной промышленности в регионе и достижениях ООО «ЛУКОЙЛ - Западная Сибирь», с природой, флорой и фауной края, с культурой и бытом коренного народа - ханты. </w:t>
      </w:r>
    </w:p>
    <w:p w14:paraId="54F98ACE" w14:textId="77777777" w:rsidR="00A72FF6" w:rsidRPr="00FA0D61" w:rsidRDefault="00A72FF6" w:rsidP="00A72FF6">
      <w:pPr>
        <w:ind w:firstLine="709"/>
        <w:contextualSpacing/>
        <w:jc w:val="both"/>
        <w:rPr>
          <w:sz w:val="26"/>
          <w:szCs w:val="26"/>
        </w:rPr>
      </w:pPr>
      <w:r w:rsidRPr="00FA0D61">
        <w:rPr>
          <w:sz w:val="26"/>
          <w:szCs w:val="26"/>
        </w:rPr>
        <w:t>Учреждение оснащено специализированным оборудованием в соответствии с новыми технологиями, а именно: кинотеатром 5Д, специально оборудованным залом занимательной науки, интерактивными приборами, позволяющими обеспечить возможность взаимодействия с виртуальной средой в режиме реального времени во время проведения экскурсии.</w:t>
      </w:r>
    </w:p>
    <w:p w14:paraId="044ED97B" w14:textId="77777777" w:rsidR="00A72FF6" w:rsidRPr="00FA0D61" w:rsidRDefault="00A72FF6" w:rsidP="00A72FF6">
      <w:pPr>
        <w:ind w:firstLine="709"/>
        <w:contextualSpacing/>
        <w:jc w:val="both"/>
        <w:rPr>
          <w:sz w:val="26"/>
          <w:szCs w:val="26"/>
        </w:rPr>
      </w:pPr>
      <w:r w:rsidRPr="00FA0D61">
        <w:rPr>
          <w:sz w:val="26"/>
          <w:szCs w:val="26"/>
        </w:rPr>
        <w:t xml:space="preserve">Музейный фонд по состоянию на 31.12.2023 состоит из 10 324 единиц хранения. Динамика пополнения фонда по результатам 2023 года имеет положительную тенденцию, фонд увеличился на 142 единицы музейных предметов по сравнению с 2022 годом. </w:t>
      </w:r>
    </w:p>
    <w:p w14:paraId="5FF9F296" w14:textId="77777777" w:rsidR="00A72FF6" w:rsidRPr="00FA0D61" w:rsidRDefault="00A72FF6" w:rsidP="00A72FF6">
      <w:pPr>
        <w:ind w:firstLine="709"/>
        <w:contextualSpacing/>
        <w:jc w:val="both"/>
        <w:rPr>
          <w:color w:val="FF0000"/>
          <w:sz w:val="26"/>
          <w:szCs w:val="26"/>
        </w:rPr>
      </w:pPr>
      <w:r w:rsidRPr="00FA0D61">
        <w:rPr>
          <w:sz w:val="26"/>
          <w:szCs w:val="26"/>
        </w:rPr>
        <w:t>В 2023 году продолжилась работа по комплектованию коллекции «Этнография» посредством приобретения 14 предметов национальной одежды ханты. В коллекцию «Декоративно-прикладное искусство» закуплено 9 дымковских, 17 филимоновских игрушек и 84 матрешки, декорированные в технике традиционной семеновской росписи. В эту же коллекцию включили резную керамическую скульптуру Г.М. Визель. Кроме того, 5 деревянных скульптур и панно авторства А.Ю. Логвиненко включены в состав коллекции «Декоративно-прикладное искусство» и 2 мемориальных предмета пополнили «Историко-бытовую коллекцию». Также «Историко-бытовая коллекция» пополнилась венским стулом и игрушкой-невалящкой.</w:t>
      </w:r>
    </w:p>
    <w:p w14:paraId="12DC5975" w14:textId="77777777" w:rsidR="00A72FF6" w:rsidRPr="00FA0D61" w:rsidRDefault="00A72FF6" w:rsidP="00A72FF6">
      <w:pPr>
        <w:ind w:firstLine="709"/>
        <w:contextualSpacing/>
        <w:jc w:val="both"/>
        <w:rPr>
          <w:color w:val="FF0000"/>
          <w:sz w:val="26"/>
          <w:szCs w:val="26"/>
        </w:rPr>
      </w:pPr>
      <w:r w:rsidRPr="00FA0D61">
        <w:rPr>
          <w:sz w:val="26"/>
          <w:szCs w:val="26"/>
        </w:rPr>
        <w:t xml:space="preserve">В 2023 году реставратором по керамике проведена реставрация 7 музейных предметов в мастерской БУК «Омский областной музей изобразительных искусств имени М. А. Врубеля» (Омская область). Также </w:t>
      </w:r>
      <w:r w:rsidRPr="00FA0D61">
        <w:rPr>
          <w:color w:val="000000"/>
          <w:sz w:val="26"/>
          <w:szCs w:val="26"/>
        </w:rPr>
        <w:t xml:space="preserve">проведена консервация 5 произведений </w:t>
      </w:r>
      <w:r w:rsidRPr="00FA0D61">
        <w:rPr>
          <w:sz w:val="26"/>
          <w:szCs w:val="26"/>
        </w:rPr>
        <w:t>живописи. Проведено научное описание 50 единиц хранения коллекции «Минералогия» специалистами БУ ХМАО-Югры «Музея геологии, нефти и газа» (город Ханты-Мансийск).</w:t>
      </w:r>
    </w:p>
    <w:p w14:paraId="2A60A5BD" w14:textId="77777777" w:rsidR="00A72FF6" w:rsidRPr="00FA0D61" w:rsidRDefault="00A72FF6" w:rsidP="00A72FF6">
      <w:pPr>
        <w:ind w:firstLine="709"/>
        <w:contextualSpacing/>
        <w:jc w:val="both"/>
        <w:rPr>
          <w:sz w:val="26"/>
          <w:szCs w:val="26"/>
        </w:rPr>
      </w:pPr>
      <w:r w:rsidRPr="00FA0D61">
        <w:rPr>
          <w:sz w:val="26"/>
          <w:szCs w:val="26"/>
        </w:rPr>
        <w:t xml:space="preserve">Музейно-выставочным центром активно ведется выставочная деятельность как на базе музея, так и за пределами учреждения. </w:t>
      </w:r>
    </w:p>
    <w:p w14:paraId="58C2FB08" w14:textId="77777777" w:rsidR="00A72FF6" w:rsidRPr="00FA0D61" w:rsidRDefault="00A72FF6" w:rsidP="00A72FF6">
      <w:pPr>
        <w:ind w:firstLine="709"/>
        <w:contextualSpacing/>
        <w:jc w:val="both"/>
        <w:rPr>
          <w:sz w:val="26"/>
          <w:szCs w:val="26"/>
        </w:rPr>
      </w:pPr>
      <w:r w:rsidRPr="00FA0D61">
        <w:rPr>
          <w:sz w:val="26"/>
          <w:szCs w:val="26"/>
        </w:rPr>
        <w:t xml:space="preserve">В 2023 году были организованы 5 выездных выставок в город Лангепас, покачи, Ноябрьск и деревню Русскинская, а также на базе </w:t>
      </w:r>
      <w:r w:rsidRPr="00FA0D61">
        <w:rPr>
          <w:bCs/>
          <w:sz w:val="26"/>
          <w:szCs w:val="26"/>
        </w:rPr>
        <w:t xml:space="preserve">МБУ «ЦБС» (г. Когалыма). </w:t>
      </w:r>
      <w:r w:rsidRPr="00FA0D61">
        <w:rPr>
          <w:sz w:val="26"/>
          <w:szCs w:val="26"/>
        </w:rPr>
        <w:t>В стенах музея было организовано экспонирование 22 выставок, общий охват посетителей которых составил 23 905 человек.</w:t>
      </w:r>
    </w:p>
    <w:p w14:paraId="4B2544A9" w14:textId="77777777" w:rsidR="00A72FF6" w:rsidRPr="00FA0D61" w:rsidRDefault="00A72FF6" w:rsidP="00A72FF6">
      <w:pPr>
        <w:ind w:firstLine="709"/>
        <w:jc w:val="both"/>
        <w:rPr>
          <w:bCs/>
          <w:sz w:val="26"/>
          <w:szCs w:val="26"/>
        </w:rPr>
      </w:pPr>
      <w:r w:rsidRPr="00FA0D61">
        <w:rPr>
          <w:sz w:val="26"/>
          <w:szCs w:val="26"/>
        </w:rPr>
        <w:t xml:space="preserve">В 2023 году в Культурно-выставочном центре Русского музея </w:t>
      </w:r>
      <w:r w:rsidRPr="00FA0D61">
        <w:rPr>
          <w:bCs/>
          <w:sz w:val="26"/>
          <w:szCs w:val="26"/>
        </w:rPr>
        <w:t>состоялось торжественное открытие выставки «Под крышей дома своего» из собрания Государственного Русского музея.</w:t>
      </w:r>
    </w:p>
    <w:p w14:paraId="6FC7F0AB" w14:textId="77777777" w:rsidR="00A72FF6" w:rsidRPr="00FA0D61" w:rsidRDefault="00A72FF6" w:rsidP="00A72FF6">
      <w:pPr>
        <w:ind w:firstLine="709"/>
        <w:jc w:val="both"/>
        <w:rPr>
          <w:bCs/>
          <w:sz w:val="26"/>
          <w:szCs w:val="26"/>
        </w:rPr>
      </w:pPr>
      <w:r w:rsidRPr="00FA0D61">
        <w:rPr>
          <w:sz w:val="26"/>
          <w:szCs w:val="26"/>
          <w:lang w:eastAsia="x-none"/>
        </w:rPr>
        <w:t xml:space="preserve">По итогам 2023 года </w:t>
      </w:r>
      <w:r w:rsidRPr="00FA0D61">
        <w:rPr>
          <w:sz w:val="26"/>
          <w:szCs w:val="26"/>
        </w:rPr>
        <w:t>Музейно-выставочным центром было организовано 1 259 экскурсий для 14 084 посетителей (2022 год – 1 291 экскурсия для 17 893 посетителей), в том числе для владельцев социальных сертификатов.</w:t>
      </w:r>
    </w:p>
    <w:p w14:paraId="6468B1D3" w14:textId="77777777" w:rsidR="00A72FF6" w:rsidRPr="00FA0D61" w:rsidRDefault="00A72FF6" w:rsidP="00A72FF6">
      <w:pPr>
        <w:ind w:firstLine="709"/>
        <w:contextualSpacing/>
        <w:jc w:val="both"/>
        <w:rPr>
          <w:sz w:val="26"/>
          <w:szCs w:val="26"/>
        </w:rPr>
      </w:pPr>
      <w:r w:rsidRPr="00FA0D61">
        <w:rPr>
          <w:sz w:val="26"/>
          <w:szCs w:val="26"/>
          <w:lang w:eastAsia="x-none"/>
        </w:rPr>
        <w:t xml:space="preserve">По состоянию на 31.12.2023 </w:t>
      </w:r>
      <w:r w:rsidRPr="00FA0D61">
        <w:rPr>
          <w:sz w:val="26"/>
          <w:szCs w:val="26"/>
          <w:lang w:val="x-none" w:eastAsia="x-none"/>
        </w:rPr>
        <w:t>было</w:t>
      </w:r>
      <w:r w:rsidRPr="00FA0D61">
        <w:rPr>
          <w:sz w:val="26"/>
          <w:szCs w:val="26"/>
        </w:rPr>
        <w:t xml:space="preserve"> проведено 737 мероприятий (музейно-познавательные мероприятия, новогодние и рождественские мероприятия, тематические игровые программы, творческие мастер-классы, квесты) для всех возрастных категорий посетителей. Всего мероприятия посетило 11 263 человека (2022 год - 735 мероприятий, которые посетило 10 482 человека).</w:t>
      </w:r>
    </w:p>
    <w:p w14:paraId="1F7AE676" w14:textId="77777777" w:rsidR="00A72FF6" w:rsidRPr="00FA0D61" w:rsidRDefault="00A72FF6" w:rsidP="00A72FF6">
      <w:pPr>
        <w:ind w:firstLine="708"/>
        <w:jc w:val="both"/>
        <w:rPr>
          <w:color w:val="FF0000"/>
          <w:sz w:val="26"/>
          <w:szCs w:val="26"/>
          <w:lang w:eastAsia="x-none"/>
        </w:rPr>
      </w:pPr>
      <w:r w:rsidRPr="00FA0D61">
        <w:rPr>
          <w:sz w:val="26"/>
          <w:szCs w:val="26"/>
          <w:lang w:eastAsia="x-none"/>
        </w:rPr>
        <w:t xml:space="preserve">Проведены </w:t>
      </w:r>
      <w:r w:rsidRPr="00FA0D61">
        <w:rPr>
          <w:sz w:val="26"/>
          <w:szCs w:val="26"/>
          <w:lang w:val="x-none" w:eastAsia="x-none"/>
        </w:rPr>
        <w:t>мероприятия, посвящённые Дню снятия блокады Ленинграда, празднованию Дня защитника Отечества и Международного женского дня, Масленицы, Дня экскурсовода. В период каникул для учащихся общеобразовательных школ были проведены</w:t>
      </w:r>
      <w:r w:rsidRPr="00FA0D61">
        <w:rPr>
          <w:sz w:val="26"/>
          <w:szCs w:val="26"/>
          <w:lang w:eastAsia="x-none"/>
        </w:rPr>
        <w:t xml:space="preserve"> </w:t>
      </w:r>
      <w:r w:rsidRPr="00FA0D61">
        <w:rPr>
          <w:sz w:val="26"/>
          <w:szCs w:val="26"/>
          <w:lang w:val="x-none" w:eastAsia="x-none"/>
        </w:rPr>
        <w:t>познавательные мероприятия «Учение с увлечением»</w:t>
      </w:r>
      <w:r w:rsidRPr="00FA0D61">
        <w:rPr>
          <w:sz w:val="26"/>
          <w:szCs w:val="26"/>
          <w:lang w:eastAsia="x-none"/>
        </w:rPr>
        <w:t>, а также мероприятия в рамках пришкольных лагерей. Сотрудниками музея были проведены мероприятия в рамках памятных дат и календарных праздников: ко Дню вороны, в рамках Пасхальной недели, ко Дню космонавтики, познавательные мероприятия ко Дню защиты детей, ко Дню Победы, Дню России, Дню памяти и скорби, ко Дню семьи, любви и верности, Дню коренных народов мира, Дню государственного флага России, Дню солидарности в борьбе с терроризмом, Дню казачества, Дню города и Дню работников нефтяной и газовой промышленности, ко Дню пожилого человека, мероприятия ко Дню народного единства, в рамках декады инвалидов, в рамках акций «Ночи музеев» и «Ночь искусств».</w:t>
      </w:r>
    </w:p>
    <w:p w14:paraId="48E80B8B" w14:textId="77777777" w:rsidR="00A72FF6" w:rsidRPr="00FA0D61" w:rsidRDefault="00A72FF6" w:rsidP="00A72FF6">
      <w:pPr>
        <w:ind w:firstLine="708"/>
        <w:jc w:val="both"/>
        <w:rPr>
          <w:sz w:val="26"/>
          <w:szCs w:val="26"/>
          <w:lang w:val="x-none" w:eastAsia="x-none"/>
        </w:rPr>
      </w:pPr>
      <w:r w:rsidRPr="00FA0D61">
        <w:rPr>
          <w:sz w:val="26"/>
          <w:szCs w:val="26"/>
          <w:lang w:val="x-none" w:eastAsia="x-none"/>
        </w:rPr>
        <w:t xml:space="preserve">В декабре 2023 года </w:t>
      </w:r>
      <w:r w:rsidRPr="00FA0D61">
        <w:rPr>
          <w:sz w:val="26"/>
          <w:szCs w:val="26"/>
          <w:lang w:eastAsia="x-none"/>
        </w:rPr>
        <w:t>была проведена</w:t>
      </w:r>
      <w:r w:rsidRPr="00FA0D61">
        <w:rPr>
          <w:sz w:val="26"/>
          <w:szCs w:val="26"/>
          <w:lang w:val="x-none" w:eastAsia="x-none"/>
        </w:rPr>
        <w:t xml:space="preserve"> новогодняя </w:t>
      </w:r>
      <w:r w:rsidRPr="00FA0D61">
        <w:rPr>
          <w:sz w:val="26"/>
          <w:szCs w:val="26"/>
          <w:lang w:eastAsia="x-none"/>
        </w:rPr>
        <w:t xml:space="preserve">программа </w:t>
      </w:r>
      <w:r w:rsidRPr="00FA0D61">
        <w:rPr>
          <w:sz w:val="26"/>
          <w:szCs w:val="26"/>
          <w:lang w:val="x-none" w:eastAsia="x-none"/>
        </w:rPr>
        <w:t>для детей, творческие мастер-классы, работа студий, которые посети</w:t>
      </w:r>
      <w:r w:rsidRPr="00FA0D61">
        <w:rPr>
          <w:sz w:val="26"/>
          <w:szCs w:val="26"/>
          <w:lang w:eastAsia="x-none"/>
        </w:rPr>
        <w:t xml:space="preserve">ли около </w:t>
      </w:r>
      <w:r w:rsidRPr="00FA0D61">
        <w:rPr>
          <w:sz w:val="26"/>
          <w:szCs w:val="26"/>
          <w:lang w:val="x-none" w:eastAsia="x-none"/>
        </w:rPr>
        <w:t>1 000 человек.</w:t>
      </w:r>
    </w:p>
    <w:p w14:paraId="090FA2B3" w14:textId="77777777" w:rsidR="00A72FF6" w:rsidRPr="00FA0D61" w:rsidRDefault="00A72FF6" w:rsidP="00A72FF6">
      <w:pPr>
        <w:ind w:firstLine="708"/>
        <w:jc w:val="both"/>
        <w:rPr>
          <w:sz w:val="26"/>
          <w:szCs w:val="26"/>
          <w:lang w:val="x-none" w:eastAsia="x-none"/>
        </w:rPr>
      </w:pPr>
      <w:r w:rsidRPr="00FA0D61">
        <w:rPr>
          <w:sz w:val="26"/>
          <w:szCs w:val="26"/>
          <w:lang w:val="x-none" w:eastAsia="x-none"/>
        </w:rPr>
        <w:t xml:space="preserve">Продолжилась работа учреждения в интернет-пространстве. На официальных страницах в социальных сетях и на сайте музея </w:t>
      </w:r>
      <w:r w:rsidRPr="00FA0D61">
        <w:rPr>
          <w:sz w:val="26"/>
          <w:szCs w:val="26"/>
          <w:lang w:eastAsia="x-none"/>
        </w:rPr>
        <w:t xml:space="preserve">были проведены </w:t>
      </w:r>
      <w:r w:rsidRPr="00FA0D61">
        <w:rPr>
          <w:sz w:val="26"/>
          <w:szCs w:val="26"/>
          <w:lang w:val="x-none" w:eastAsia="x-none"/>
        </w:rPr>
        <w:t>мероприятия в режиме онлайн, а также велись рубрики: «Выставочные проекты», «Когалымский календарь»</w:t>
      </w:r>
      <w:r w:rsidRPr="00FA0D61">
        <w:rPr>
          <w:sz w:val="26"/>
          <w:szCs w:val="26"/>
          <w:lang w:eastAsia="x-none"/>
        </w:rPr>
        <w:t xml:space="preserve">, </w:t>
      </w:r>
      <w:r w:rsidRPr="00FA0D61">
        <w:rPr>
          <w:sz w:val="26"/>
          <w:szCs w:val="26"/>
          <w:lang w:val="x-none" w:eastAsia="x-none"/>
        </w:rPr>
        <w:t>«Рубрика «Когалым. Дата. Профессия», «PROмузей», «Культурно-выставочный центр Русского музея».</w:t>
      </w:r>
    </w:p>
    <w:p w14:paraId="37E16047" w14:textId="77777777" w:rsidR="00A72FF6" w:rsidRPr="00FA0D61" w:rsidRDefault="00A72FF6" w:rsidP="00A72FF6">
      <w:pPr>
        <w:ind w:firstLine="708"/>
        <w:jc w:val="both"/>
        <w:rPr>
          <w:sz w:val="26"/>
          <w:szCs w:val="26"/>
          <w:lang w:eastAsia="x-none"/>
        </w:rPr>
      </w:pPr>
      <w:r w:rsidRPr="00FA0D61">
        <w:rPr>
          <w:sz w:val="26"/>
          <w:szCs w:val="26"/>
          <w:lang w:eastAsia="x-none"/>
        </w:rPr>
        <w:t>По состоянию на 31.12.2023 года</w:t>
      </w:r>
      <w:r w:rsidRPr="00FA0D61">
        <w:rPr>
          <w:sz w:val="26"/>
          <w:szCs w:val="26"/>
          <w:lang w:val="x-none" w:eastAsia="x-none"/>
        </w:rPr>
        <w:t xml:space="preserve"> в социальн</w:t>
      </w:r>
      <w:r w:rsidRPr="00FA0D61">
        <w:rPr>
          <w:sz w:val="26"/>
          <w:szCs w:val="26"/>
          <w:lang w:eastAsia="x-none"/>
        </w:rPr>
        <w:t>ой</w:t>
      </w:r>
      <w:r w:rsidRPr="00FA0D61">
        <w:rPr>
          <w:sz w:val="26"/>
          <w:szCs w:val="26"/>
          <w:lang w:val="x-none" w:eastAsia="x-none"/>
        </w:rPr>
        <w:t xml:space="preserve"> сет</w:t>
      </w:r>
      <w:r w:rsidRPr="00FA0D61">
        <w:rPr>
          <w:sz w:val="26"/>
          <w:szCs w:val="26"/>
          <w:lang w:eastAsia="x-none"/>
        </w:rPr>
        <w:t>и</w:t>
      </w:r>
      <w:r w:rsidRPr="00FA0D61">
        <w:rPr>
          <w:sz w:val="26"/>
          <w:szCs w:val="26"/>
          <w:lang w:val="x-none" w:eastAsia="x-none"/>
        </w:rPr>
        <w:t xml:space="preserve"> «ВКонтакте» </w:t>
      </w:r>
      <w:r w:rsidRPr="00FA0D61">
        <w:rPr>
          <w:sz w:val="26"/>
          <w:szCs w:val="26"/>
          <w:lang w:eastAsia="x-none"/>
        </w:rPr>
        <w:t>было размещено 236</w:t>
      </w:r>
      <w:r w:rsidRPr="00FA0D61">
        <w:rPr>
          <w:sz w:val="26"/>
          <w:szCs w:val="26"/>
          <w:lang w:val="x-none" w:eastAsia="x-none"/>
        </w:rPr>
        <w:t xml:space="preserve"> публикаци</w:t>
      </w:r>
      <w:r w:rsidRPr="00FA0D61">
        <w:rPr>
          <w:sz w:val="26"/>
          <w:szCs w:val="26"/>
          <w:lang w:eastAsia="x-none"/>
        </w:rPr>
        <w:t>й</w:t>
      </w:r>
      <w:r w:rsidRPr="00FA0D61">
        <w:rPr>
          <w:sz w:val="26"/>
          <w:szCs w:val="26"/>
          <w:lang w:val="x-none" w:eastAsia="x-none"/>
        </w:rPr>
        <w:t xml:space="preserve">. Охват пользователей составляет </w:t>
      </w:r>
      <w:r w:rsidRPr="00FA0D61">
        <w:rPr>
          <w:sz w:val="26"/>
          <w:szCs w:val="26"/>
          <w:lang w:eastAsia="x-none"/>
        </w:rPr>
        <w:t xml:space="preserve">31 834 человека. </w:t>
      </w:r>
    </w:p>
    <w:p w14:paraId="5C3766EC" w14:textId="77777777" w:rsidR="00A72FF6" w:rsidRPr="00FA0D61" w:rsidRDefault="00A72FF6" w:rsidP="00A72FF6">
      <w:pPr>
        <w:shd w:val="clear" w:color="auto" w:fill="FFFFFF"/>
        <w:ind w:firstLine="709"/>
        <w:jc w:val="both"/>
        <w:textAlignment w:val="baseline"/>
        <w:rPr>
          <w:color w:val="FF0000"/>
          <w:sz w:val="26"/>
          <w:szCs w:val="26"/>
        </w:rPr>
      </w:pPr>
      <w:r w:rsidRPr="00FA0D61">
        <w:rPr>
          <w:sz w:val="26"/>
          <w:szCs w:val="26"/>
        </w:rPr>
        <w:t>В 2023 году вышла из печати книга Чернова В.А. «История Когалыма. Часть 3». Книга продолжает системное исследование истории города и посвящена периоду XXI века.</w:t>
      </w:r>
    </w:p>
    <w:p w14:paraId="5474517C" w14:textId="77777777" w:rsidR="00A72FF6" w:rsidRPr="00FA0D61" w:rsidRDefault="00A72FF6" w:rsidP="00A72FF6">
      <w:pPr>
        <w:shd w:val="clear" w:color="auto" w:fill="FFFFFF"/>
        <w:ind w:firstLine="709"/>
        <w:jc w:val="both"/>
        <w:textAlignment w:val="baseline"/>
        <w:rPr>
          <w:sz w:val="26"/>
          <w:szCs w:val="26"/>
        </w:rPr>
      </w:pPr>
      <w:r w:rsidRPr="00FA0D61">
        <w:rPr>
          <w:sz w:val="26"/>
          <w:szCs w:val="26"/>
        </w:rPr>
        <w:t>В рамках поддержки семей гражданам Российской Федерации, принимающим участие в специальной военной операции на территориях Украины, Донецкой Народной Республики, Луганской Народной Республики и членам их семей в городе Когалыме, МАУ «МВЦ» организовало бесплатное посещение экспозиции Музейно-выставочного центра.</w:t>
      </w:r>
    </w:p>
    <w:p w14:paraId="0D66F584" w14:textId="77777777" w:rsidR="00A72FF6" w:rsidRPr="00FA0D61" w:rsidRDefault="00A72FF6" w:rsidP="00A72FF6">
      <w:pPr>
        <w:ind w:firstLine="709"/>
        <w:contextualSpacing/>
        <w:jc w:val="both"/>
        <w:rPr>
          <w:color w:val="FF0000"/>
          <w:sz w:val="26"/>
          <w:szCs w:val="26"/>
          <w:lang w:eastAsia="en-US"/>
        </w:rPr>
      </w:pPr>
    </w:p>
    <w:p w14:paraId="41E578E8" w14:textId="77777777" w:rsidR="00A72FF6" w:rsidRPr="00FA0D61" w:rsidRDefault="00A72FF6" w:rsidP="00A72FF6">
      <w:pPr>
        <w:ind w:firstLine="709"/>
        <w:jc w:val="both"/>
        <w:outlineLvl w:val="0"/>
        <w:rPr>
          <w:b/>
          <w:sz w:val="26"/>
          <w:szCs w:val="26"/>
        </w:rPr>
      </w:pPr>
      <w:bookmarkStart w:id="138" w:name="_Toc156207280"/>
      <w:bookmarkStart w:id="139" w:name="_Toc352163258"/>
      <w:bookmarkEnd w:id="137"/>
      <w:r w:rsidRPr="00FA0D61">
        <w:rPr>
          <w:b/>
          <w:sz w:val="26"/>
          <w:szCs w:val="26"/>
        </w:rPr>
        <w:t xml:space="preserve">2. Утратил силу. - </w:t>
      </w:r>
      <w:hyperlink r:id="rId26" w:history="1">
        <w:r w:rsidRPr="00FA0D61">
          <w:rPr>
            <w:b/>
            <w:sz w:val="26"/>
            <w:szCs w:val="26"/>
          </w:rPr>
          <w:t>Решение</w:t>
        </w:r>
      </w:hyperlink>
      <w:r w:rsidRPr="00FA0D61">
        <w:rPr>
          <w:b/>
          <w:sz w:val="26"/>
          <w:szCs w:val="26"/>
        </w:rPr>
        <w:t xml:space="preserve"> Думы города Когалыма от 29.10.2010 №543-ГД</w:t>
      </w:r>
      <w:bookmarkEnd w:id="138"/>
    </w:p>
    <w:p w14:paraId="1B5C3FB7" w14:textId="77777777" w:rsidR="00A72FF6" w:rsidRPr="00FA0D61" w:rsidRDefault="00A72FF6" w:rsidP="00A72FF6">
      <w:pPr>
        <w:ind w:firstLine="709"/>
        <w:contextualSpacing/>
        <w:jc w:val="both"/>
        <w:rPr>
          <w:color w:val="FF0000"/>
          <w:sz w:val="26"/>
          <w:szCs w:val="26"/>
          <w:lang w:eastAsia="en-US"/>
        </w:rPr>
      </w:pPr>
    </w:p>
    <w:p w14:paraId="3D050461" w14:textId="77777777" w:rsidR="00A72FF6" w:rsidRPr="00FA0D61" w:rsidRDefault="00A72FF6" w:rsidP="00A72FF6">
      <w:pPr>
        <w:ind w:firstLine="709"/>
        <w:jc w:val="both"/>
        <w:outlineLvl w:val="0"/>
        <w:rPr>
          <w:b/>
          <w:sz w:val="26"/>
          <w:szCs w:val="26"/>
        </w:rPr>
      </w:pPr>
      <w:bookmarkStart w:id="140" w:name="_Toc156207281"/>
      <w:r w:rsidRPr="00FA0D61">
        <w:rPr>
          <w:b/>
          <w:sz w:val="26"/>
          <w:szCs w:val="26"/>
        </w:rPr>
        <w:t>3. Создание муниципальных образовательных организаций высшего образования</w:t>
      </w:r>
      <w:bookmarkEnd w:id="140"/>
    </w:p>
    <w:p w14:paraId="0485E039" w14:textId="77777777" w:rsidR="00A72FF6" w:rsidRPr="00FA0D61" w:rsidRDefault="00A72FF6" w:rsidP="00A72FF6">
      <w:pPr>
        <w:ind w:firstLine="709"/>
        <w:contextualSpacing/>
        <w:jc w:val="both"/>
        <w:rPr>
          <w:sz w:val="26"/>
          <w:szCs w:val="26"/>
          <w:lang w:eastAsia="en-US"/>
        </w:rPr>
      </w:pPr>
      <w:bookmarkStart w:id="141" w:name="_Toc352163257"/>
    </w:p>
    <w:p w14:paraId="1EF79C29" w14:textId="77777777" w:rsidR="00A72FF6" w:rsidRPr="00FA0D61" w:rsidRDefault="00A72FF6" w:rsidP="00A72FF6">
      <w:pPr>
        <w:ind w:firstLine="709"/>
        <w:contextualSpacing/>
        <w:jc w:val="both"/>
        <w:rPr>
          <w:sz w:val="26"/>
          <w:szCs w:val="26"/>
          <w:lang w:eastAsia="en-US"/>
        </w:rPr>
      </w:pPr>
      <w:r w:rsidRPr="00FA0D61">
        <w:rPr>
          <w:sz w:val="26"/>
          <w:szCs w:val="26"/>
          <w:lang w:eastAsia="en-US"/>
        </w:rPr>
        <w:t>Создание муниципальных образовательных организаций высшего образования в городе Когалыме не осуществлялось.</w:t>
      </w:r>
    </w:p>
    <w:p w14:paraId="1C2EA63E" w14:textId="77777777" w:rsidR="00A72FF6" w:rsidRPr="00FA0D61" w:rsidRDefault="00A72FF6" w:rsidP="00A72FF6">
      <w:pPr>
        <w:ind w:firstLine="709"/>
        <w:contextualSpacing/>
        <w:jc w:val="both"/>
        <w:rPr>
          <w:color w:val="FF0000"/>
          <w:sz w:val="26"/>
          <w:szCs w:val="26"/>
          <w:lang w:eastAsia="en-US"/>
        </w:rPr>
      </w:pPr>
    </w:p>
    <w:p w14:paraId="44AC47BA" w14:textId="77777777" w:rsidR="00A72FF6" w:rsidRPr="00FA0D61" w:rsidRDefault="00A72FF6" w:rsidP="00A72FF6">
      <w:pPr>
        <w:ind w:firstLine="709"/>
        <w:jc w:val="both"/>
        <w:outlineLvl w:val="0"/>
        <w:rPr>
          <w:b/>
          <w:sz w:val="26"/>
          <w:szCs w:val="26"/>
        </w:rPr>
      </w:pPr>
      <w:bookmarkStart w:id="142" w:name="_Toc156207282"/>
      <w:bookmarkStart w:id="143" w:name="_Toc352163260"/>
      <w:bookmarkEnd w:id="139"/>
      <w:bookmarkEnd w:id="141"/>
      <w:r w:rsidRPr="00FA0D61">
        <w:rPr>
          <w:b/>
          <w:sz w:val="26"/>
          <w:szCs w:val="26"/>
        </w:rPr>
        <w:t>4. Участие в осуществлении деятельности по опеке и попечительству</w:t>
      </w:r>
      <w:bookmarkEnd w:id="142"/>
    </w:p>
    <w:p w14:paraId="2048950C" w14:textId="77777777" w:rsidR="00A72FF6" w:rsidRPr="00FA0D61" w:rsidRDefault="00A72FF6" w:rsidP="00A72FF6">
      <w:pPr>
        <w:autoSpaceDE w:val="0"/>
        <w:autoSpaceDN w:val="0"/>
        <w:adjustRightInd w:val="0"/>
        <w:ind w:firstLine="709"/>
        <w:jc w:val="both"/>
        <w:rPr>
          <w:color w:val="FF0000"/>
          <w:sz w:val="26"/>
          <w:szCs w:val="26"/>
        </w:rPr>
      </w:pPr>
    </w:p>
    <w:p w14:paraId="1B8AA51C" w14:textId="77777777" w:rsidR="00A72FF6" w:rsidRPr="00FA0D61" w:rsidRDefault="00A72FF6" w:rsidP="00A72FF6">
      <w:pPr>
        <w:ind w:firstLine="708"/>
        <w:jc w:val="both"/>
      </w:pPr>
      <w:r w:rsidRPr="00FA0D61">
        <w:rPr>
          <w:sz w:val="26"/>
          <w:szCs w:val="26"/>
          <w:lang w:eastAsia="en-US"/>
        </w:rPr>
        <w:t xml:space="preserve">В соответствии с постановлением Администрации города Когалыма от 11.01.2023 №45 «Об определении уполномоченных органов по исполнению переданных отдельных государственных полномочий Ханты-Мансийского автономного округа - Югры и признании утратившими силу некоторых постановлений Администрации города Когалыма» в 2023 году 2 </w:t>
      </w:r>
      <w:r w:rsidRPr="00FA0D61">
        <w:rPr>
          <w:sz w:val="26"/>
          <w:szCs w:val="26"/>
        </w:rPr>
        <w:t>благоустроенных жилых помещения специализированного жилищного фонда города Когалыма, общей площадью 82 кв. м., были предоставлены по договорам найма лицам, включённым в список детей-сирот и детей, оставшихся без попечения родителей, лиц из числа детей-сирот и детей, оставшихся без попечения родителей.</w:t>
      </w:r>
    </w:p>
    <w:p w14:paraId="30ECDC0B" w14:textId="77777777" w:rsidR="00A72FF6" w:rsidRPr="00FA0D61" w:rsidRDefault="00A72FF6" w:rsidP="00A72FF6">
      <w:pPr>
        <w:widowControl w:val="0"/>
        <w:autoSpaceDE w:val="0"/>
        <w:autoSpaceDN w:val="0"/>
        <w:adjustRightInd w:val="0"/>
        <w:ind w:firstLine="709"/>
        <w:jc w:val="both"/>
        <w:rPr>
          <w:color w:val="FF0000"/>
          <w:sz w:val="26"/>
          <w:szCs w:val="26"/>
        </w:rPr>
      </w:pPr>
    </w:p>
    <w:p w14:paraId="09C266AB" w14:textId="77777777" w:rsidR="00A72FF6" w:rsidRPr="00FA0D61" w:rsidRDefault="00A72FF6" w:rsidP="00A72FF6">
      <w:pPr>
        <w:keepNext/>
        <w:ind w:firstLine="709"/>
        <w:jc w:val="both"/>
        <w:outlineLvl w:val="0"/>
        <w:rPr>
          <w:b/>
          <w:sz w:val="26"/>
          <w:szCs w:val="26"/>
        </w:rPr>
      </w:pPr>
      <w:bookmarkStart w:id="144" w:name="_Toc156207283"/>
      <w:r w:rsidRPr="00FA0D61">
        <w:rPr>
          <w:b/>
          <w:sz w:val="26"/>
          <w:szCs w:val="26"/>
        </w:rPr>
        <w:t xml:space="preserve">5. Утратил силу - </w:t>
      </w:r>
      <w:hyperlink r:id="rId27" w:history="1">
        <w:r w:rsidRPr="00FA0D61">
          <w:rPr>
            <w:b/>
            <w:sz w:val="26"/>
            <w:szCs w:val="26"/>
          </w:rPr>
          <w:t>Решение</w:t>
        </w:r>
      </w:hyperlink>
      <w:r w:rsidRPr="00FA0D61">
        <w:rPr>
          <w:b/>
          <w:sz w:val="26"/>
          <w:szCs w:val="26"/>
        </w:rPr>
        <w:t xml:space="preserve"> Думы города Когалыма от 14.03.2013 №235-ГД</w:t>
      </w:r>
      <w:bookmarkEnd w:id="144"/>
    </w:p>
    <w:p w14:paraId="01E96B57" w14:textId="77777777" w:rsidR="00A72FF6" w:rsidRPr="00FA0D61" w:rsidRDefault="00A72FF6" w:rsidP="00A72FF6">
      <w:pPr>
        <w:rPr>
          <w:color w:val="FF0000"/>
        </w:rPr>
      </w:pPr>
    </w:p>
    <w:p w14:paraId="72C7AB70" w14:textId="77777777" w:rsidR="00A72FF6" w:rsidRPr="00FA0D61" w:rsidRDefault="00A72FF6" w:rsidP="00A72FF6">
      <w:pPr>
        <w:keepNext/>
        <w:ind w:firstLine="709"/>
        <w:jc w:val="both"/>
        <w:outlineLvl w:val="0"/>
        <w:rPr>
          <w:sz w:val="26"/>
          <w:szCs w:val="26"/>
        </w:rPr>
      </w:pPr>
      <w:bookmarkStart w:id="145" w:name="_Toc352163259"/>
      <w:bookmarkStart w:id="146" w:name="_Toc156207284"/>
      <w:r w:rsidRPr="00FA0D61">
        <w:rPr>
          <w:b/>
          <w:sz w:val="26"/>
          <w:szCs w:val="26"/>
        </w:rPr>
        <w:t>6. Создание условий для осуществления деятельности, связанной с реализацией прав местных национально-культурных автономий на территории городского округа</w:t>
      </w:r>
      <w:bookmarkEnd w:id="145"/>
      <w:bookmarkEnd w:id="146"/>
    </w:p>
    <w:p w14:paraId="7108E8CA" w14:textId="77777777" w:rsidR="00A72FF6" w:rsidRPr="00FA0D61" w:rsidRDefault="00A72FF6" w:rsidP="00A72FF6">
      <w:pPr>
        <w:widowControl w:val="0"/>
        <w:autoSpaceDE w:val="0"/>
        <w:autoSpaceDN w:val="0"/>
        <w:adjustRightInd w:val="0"/>
        <w:ind w:firstLine="709"/>
        <w:jc w:val="both"/>
        <w:rPr>
          <w:color w:val="FF0000"/>
          <w:sz w:val="26"/>
          <w:szCs w:val="26"/>
        </w:rPr>
      </w:pPr>
    </w:p>
    <w:p w14:paraId="7DD77CF3" w14:textId="77777777" w:rsidR="00A72FF6" w:rsidRPr="00FA0D61" w:rsidRDefault="00A72FF6" w:rsidP="00A72FF6">
      <w:pPr>
        <w:widowControl w:val="0"/>
        <w:autoSpaceDE w:val="0"/>
        <w:autoSpaceDN w:val="0"/>
        <w:adjustRightInd w:val="0"/>
        <w:ind w:firstLine="709"/>
        <w:jc w:val="both"/>
        <w:rPr>
          <w:rFonts w:eastAsia="Calibri"/>
          <w:sz w:val="26"/>
          <w:szCs w:val="26"/>
        </w:rPr>
      </w:pPr>
      <w:r w:rsidRPr="00FA0D61">
        <w:rPr>
          <w:rFonts w:eastAsia="Calibri"/>
          <w:sz w:val="26"/>
          <w:szCs w:val="26"/>
        </w:rPr>
        <w:t>Создание условий для осуществления деятельности, связанной с реализацией прав местных национально-культурных автономий, обеспечивается следующими структурными подразделениями Администрации города Когалыма: управлением внутренней политики, отделом межведомственного взаимодействия в сфере обеспечения общественного порядка и безопасности Администрации города Когалыма, управлением культуры и спорта Администрации города Когалыма, управлением образования Администрации города Когалыма, а также АНО «РЦ НКО города Когалыма».</w:t>
      </w:r>
    </w:p>
    <w:p w14:paraId="4EE161F3" w14:textId="77777777" w:rsidR="00A72FF6" w:rsidRPr="00FA0D61" w:rsidRDefault="00A72FF6" w:rsidP="00A72FF6">
      <w:pPr>
        <w:widowControl w:val="0"/>
        <w:autoSpaceDE w:val="0"/>
        <w:autoSpaceDN w:val="0"/>
        <w:adjustRightInd w:val="0"/>
        <w:ind w:firstLine="709"/>
        <w:jc w:val="both"/>
        <w:rPr>
          <w:rFonts w:eastAsia="Calibri"/>
          <w:sz w:val="26"/>
          <w:szCs w:val="26"/>
        </w:rPr>
      </w:pPr>
      <w:r w:rsidRPr="00FA0D61">
        <w:rPr>
          <w:rFonts w:eastAsia="Calibri"/>
          <w:sz w:val="26"/>
          <w:szCs w:val="26"/>
        </w:rPr>
        <w:t>В настоящее время в городе Когалыме осуществляют свою деятельность 12 некоммерческих организаций, образованных по национально-культурному признаку.</w:t>
      </w:r>
    </w:p>
    <w:p w14:paraId="377781DE" w14:textId="77777777" w:rsidR="00A72FF6" w:rsidRPr="00FA0D61" w:rsidRDefault="00A72FF6" w:rsidP="00A72FF6">
      <w:pPr>
        <w:widowControl w:val="0"/>
        <w:autoSpaceDE w:val="0"/>
        <w:autoSpaceDN w:val="0"/>
        <w:adjustRightInd w:val="0"/>
        <w:ind w:firstLine="709"/>
        <w:jc w:val="both"/>
        <w:rPr>
          <w:rFonts w:eastAsia="Calibri"/>
          <w:sz w:val="26"/>
          <w:szCs w:val="26"/>
        </w:rPr>
      </w:pPr>
      <w:r w:rsidRPr="00FA0D61">
        <w:rPr>
          <w:rFonts w:eastAsia="Calibri"/>
          <w:sz w:val="26"/>
          <w:szCs w:val="26"/>
        </w:rPr>
        <w:t>По данным Министерства Юстиции Российской Федерации зарегистрировано 11 национально-культурных организаций и одно казачье общество:</w:t>
      </w:r>
    </w:p>
    <w:p w14:paraId="7EBDEC46" w14:textId="77777777" w:rsidR="00A72FF6" w:rsidRPr="00FA0D61" w:rsidRDefault="00A72FF6" w:rsidP="00A72FF6">
      <w:pPr>
        <w:widowControl w:val="0"/>
        <w:autoSpaceDE w:val="0"/>
        <w:autoSpaceDN w:val="0"/>
        <w:adjustRightInd w:val="0"/>
        <w:ind w:firstLine="709"/>
        <w:jc w:val="both"/>
        <w:rPr>
          <w:rFonts w:eastAsia="Calibri"/>
          <w:sz w:val="26"/>
          <w:szCs w:val="26"/>
        </w:rPr>
      </w:pPr>
      <w:r w:rsidRPr="00FA0D61">
        <w:rPr>
          <w:rFonts w:eastAsia="Calibri"/>
          <w:sz w:val="26"/>
          <w:szCs w:val="26"/>
        </w:rPr>
        <w:t>- Местная общественная организация национально-культурное чечено-ингушское общество города Когалыма «ВАЙНАХ»;</w:t>
      </w:r>
    </w:p>
    <w:p w14:paraId="571E3656" w14:textId="77777777" w:rsidR="00A72FF6" w:rsidRPr="00FA0D61" w:rsidRDefault="00A72FF6" w:rsidP="00A72FF6">
      <w:pPr>
        <w:widowControl w:val="0"/>
        <w:autoSpaceDE w:val="0"/>
        <w:autoSpaceDN w:val="0"/>
        <w:adjustRightInd w:val="0"/>
        <w:ind w:firstLine="709"/>
        <w:jc w:val="both"/>
        <w:rPr>
          <w:rFonts w:eastAsia="Calibri"/>
          <w:sz w:val="26"/>
          <w:szCs w:val="26"/>
        </w:rPr>
      </w:pPr>
      <w:r w:rsidRPr="00FA0D61">
        <w:rPr>
          <w:rFonts w:eastAsia="Calibri"/>
          <w:sz w:val="26"/>
          <w:szCs w:val="26"/>
        </w:rPr>
        <w:t>- Местная общественная организация национально-культурное общество дагестанцев города Когалыма «ЕДИНСТВО»;</w:t>
      </w:r>
    </w:p>
    <w:p w14:paraId="3D17534A" w14:textId="77777777" w:rsidR="00A72FF6" w:rsidRPr="00FA0D61" w:rsidRDefault="00A72FF6" w:rsidP="00A72FF6">
      <w:pPr>
        <w:widowControl w:val="0"/>
        <w:autoSpaceDE w:val="0"/>
        <w:autoSpaceDN w:val="0"/>
        <w:adjustRightInd w:val="0"/>
        <w:ind w:firstLine="709"/>
        <w:jc w:val="both"/>
        <w:rPr>
          <w:rFonts w:eastAsia="Calibri"/>
          <w:sz w:val="26"/>
          <w:szCs w:val="26"/>
        </w:rPr>
      </w:pPr>
      <w:r w:rsidRPr="00FA0D61">
        <w:rPr>
          <w:rFonts w:eastAsia="Calibri"/>
          <w:sz w:val="26"/>
          <w:szCs w:val="26"/>
        </w:rPr>
        <w:t>- Когалымская городская общественная организация татаро-башкирское национально - культурное общество «НУР»;</w:t>
      </w:r>
    </w:p>
    <w:p w14:paraId="42E313C0" w14:textId="77777777" w:rsidR="00A72FF6" w:rsidRPr="00FA0D61" w:rsidRDefault="00A72FF6" w:rsidP="00A72FF6">
      <w:pPr>
        <w:widowControl w:val="0"/>
        <w:autoSpaceDE w:val="0"/>
        <w:autoSpaceDN w:val="0"/>
        <w:adjustRightInd w:val="0"/>
        <w:ind w:firstLine="709"/>
        <w:jc w:val="both"/>
        <w:rPr>
          <w:rFonts w:eastAsia="Calibri"/>
          <w:sz w:val="26"/>
          <w:szCs w:val="26"/>
        </w:rPr>
      </w:pPr>
      <w:r w:rsidRPr="00FA0D61">
        <w:rPr>
          <w:rFonts w:eastAsia="Calibri"/>
          <w:sz w:val="26"/>
          <w:szCs w:val="26"/>
        </w:rPr>
        <w:t>- Местная общественная организация национально-культурное общество казахского народа города Когалыма «КЫЗЫЛ ТУ»;</w:t>
      </w:r>
    </w:p>
    <w:p w14:paraId="1C798CBC" w14:textId="77777777" w:rsidR="00A72FF6" w:rsidRPr="00FA0D61" w:rsidRDefault="00A72FF6" w:rsidP="00A72FF6">
      <w:pPr>
        <w:widowControl w:val="0"/>
        <w:autoSpaceDE w:val="0"/>
        <w:autoSpaceDN w:val="0"/>
        <w:adjustRightInd w:val="0"/>
        <w:ind w:firstLine="709"/>
        <w:jc w:val="both"/>
        <w:rPr>
          <w:rFonts w:eastAsia="Calibri"/>
          <w:sz w:val="26"/>
          <w:szCs w:val="26"/>
        </w:rPr>
      </w:pPr>
      <w:r w:rsidRPr="00FA0D61">
        <w:rPr>
          <w:rFonts w:eastAsia="Calibri"/>
          <w:sz w:val="26"/>
          <w:szCs w:val="26"/>
        </w:rPr>
        <w:t>- Местная общественная национально-культурная организация азербайджанского народа «Достлуг»;</w:t>
      </w:r>
    </w:p>
    <w:p w14:paraId="7E18D5EB" w14:textId="77777777" w:rsidR="00A72FF6" w:rsidRPr="00FA0D61" w:rsidRDefault="00A72FF6" w:rsidP="00A72FF6">
      <w:pPr>
        <w:widowControl w:val="0"/>
        <w:autoSpaceDE w:val="0"/>
        <w:autoSpaceDN w:val="0"/>
        <w:adjustRightInd w:val="0"/>
        <w:ind w:firstLine="709"/>
        <w:jc w:val="both"/>
        <w:rPr>
          <w:rFonts w:eastAsia="Calibri"/>
          <w:sz w:val="26"/>
          <w:szCs w:val="26"/>
        </w:rPr>
      </w:pPr>
      <w:r w:rsidRPr="00FA0D61">
        <w:rPr>
          <w:rFonts w:eastAsia="Calibri"/>
          <w:sz w:val="26"/>
          <w:szCs w:val="26"/>
        </w:rPr>
        <w:t>- Общественная организация «Местная национально-культурная автономия азербайджанцев города Когалыма»;</w:t>
      </w:r>
    </w:p>
    <w:p w14:paraId="19D39F78" w14:textId="77777777" w:rsidR="00A72FF6" w:rsidRPr="00FA0D61" w:rsidRDefault="00A72FF6" w:rsidP="00A72FF6">
      <w:pPr>
        <w:widowControl w:val="0"/>
        <w:autoSpaceDE w:val="0"/>
        <w:autoSpaceDN w:val="0"/>
        <w:adjustRightInd w:val="0"/>
        <w:ind w:firstLine="709"/>
        <w:jc w:val="both"/>
        <w:rPr>
          <w:rFonts w:eastAsia="Calibri"/>
          <w:sz w:val="26"/>
          <w:szCs w:val="26"/>
        </w:rPr>
      </w:pPr>
      <w:r w:rsidRPr="00FA0D61">
        <w:rPr>
          <w:rFonts w:eastAsia="Calibri"/>
          <w:sz w:val="26"/>
          <w:szCs w:val="26"/>
        </w:rPr>
        <w:t>- Автономная некоммерческая организация «Центр помощи кыргызам и другим иностранным гражданам города Когалыма»;</w:t>
      </w:r>
    </w:p>
    <w:p w14:paraId="66998540" w14:textId="77777777" w:rsidR="00A72FF6" w:rsidRPr="00FA0D61" w:rsidRDefault="00A72FF6" w:rsidP="00A72FF6">
      <w:pPr>
        <w:widowControl w:val="0"/>
        <w:autoSpaceDE w:val="0"/>
        <w:autoSpaceDN w:val="0"/>
        <w:adjustRightInd w:val="0"/>
        <w:ind w:firstLine="709"/>
        <w:jc w:val="both"/>
        <w:rPr>
          <w:rFonts w:eastAsia="Calibri"/>
          <w:sz w:val="26"/>
          <w:szCs w:val="26"/>
        </w:rPr>
      </w:pPr>
      <w:r w:rsidRPr="00FA0D61">
        <w:rPr>
          <w:rFonts w:eastAsia="Calibri"/>
          <w:sz w:val="26"/>
          <w:szCs w:val="26"/>
        </w:rPr>
        <w:t>- Когалымское городское отделение общественной организации «Спасение Югры» Ханты-Мансийского автономного округа;</w:t>
      </w:r>
    </w:p>
    <w:p w14:paraId="2A99CD1B" w14:textId="77777777" w:rsidR="00A72FF6" w:rsidRPr="00FA0D61" w:rsidRDefault="00A72FF6" w:rsidP="00A72FF6">
      <w:pPr>
        <w:widowControl w:val="0"/>
        <w:autoSpaceDE w:val="0"/>
        <w:autoSpaceDN w:val="0"/>
        <w:adjustRightInd w:val="0"/>
        <w:ind w:firstLine="709"/>
        <w:jc w:val="both"/>
        <w:rPr>
          <w:rFonts w:eastAsia="Calibri"/>
          <w:sz w:val="26"/>
          <w:szCs w:val="26"/>
        </w:rPr>
      </w:pPr>
      <w:r w:rsidRPr="00FA0D61">
        <w:rPr>
          <w:rFonts w:eastAsia="Calibri"/>
          <w:sz w:val="26"/>
          <w:szCs w:val="26"/>
        </w:rPr>
        <w:t>- Автономная некоммерческая организация «Центр поддержки и адаптации таджиков города Когалыма «Ак-Ниет»;</w:t>
      </w:r>
    </w:p>
    <w:p w14:paraId="695E4B04" w14:textId="77777777" w:rsidR="00A72FF6" w:rsidRPr="00FA0D61" w:rsidRDefault="00A72FF6" w:rsidP="00A72FF6">
      <w:pPr>
        <w:widowControl w:val="0"/>
        <w:autoSpaceDE w:val="0"/>
        <w:autoSpaceDN w:val="0"/>
        <w:adjustRightInd w:val="0"/>
        <w:ind w:firstLine="709"/>
        <w:jc w:val="both"/>
        <w:rPr>
          <w:rFonts w:eastAsia="Calibri"/>
          <w:sz w:val="26"/>
          <w:szCs w:val="26"/>
        </w:rPr>
      </w:pPr>
      <w:r w:rsidRPr="00FA0D61">
        <w:rPr>
          <w:rFonts w:eastAsia="Calibri"/>
          <w:sz w:val="26"/>
          <w:szCs w:val="26"/>
        </w:rPr>
        <w:t>- Местная общественная организация "Курултай (собрание) башкир" города Когалыма;</w:t>
      </w:r>
    </w:p>
    <w:p w14:paraId="6170B9DC" w14:textId="77777777" w:rsidR="00A72FF6" w:rsidRPr="00FA0D61" w:rsidRDefault="00A72FF6" w:rsidP="00A72FF6">
      <w:pPr>
        <w:widowControl w:val="0"/>
        <w:autoSpaceDE w:val="0"/>
        <w:autoSpaceDN w:val="0"/>
        <w:adjustRightInd w:val="0"/>
        <w:ind w:firstLine="709"/>
        <w:jc w:val="both"/>
        <w:rPr>
          <w:rFonts w:eastAsia="Calibri"/>
          <w:sz w:val="26"/>
          <w:szCs w:val="26"/>
        </w:rPr>
      </w:pPr>
      <w:r w:rsidRPr="00FA0D61">
        <w:rPr>
          <w:rFonts w:eastAsia="Calibri"/>
          <w:sz w:val="26"/>
          <w:szCs w:val="26"/>
        </w:rPr>
        <w:t>- Автономная некоммерческая организация культурного наследия народов России «Ермак».</w:t>
      </w:r>
    </w:p>
    <w:p w14:paraId="3C970BDB" w14:textId="77777777" w:rsidR="00A72FF6" w:rsidRPr="00FA0D61" w:rsidRDefault="00A72FF6" w:rsidP="00A72FF6">
      <w:pPr>
        <w:widowControl w:val="0"/>
        <w:autoSpaceDE w:val="0"/>
        <w:autoSpaceDN w:val="0"/>
        <w:adjustRightInd w:val="0"/>
        <w:ind w:firstLine="709"/>
        <w:jc w:val="both"/>
        <w:rPr>
          <w:rFonts w:eastAsia="Calibri"/>
          <w:sz w:val="26"/>
          <w:szCs w:val="26"/>
        </w:rPr>
      </w:pPr>
      <w:r w:rsidRPr="00FA0D61">
        <w:rPr>
          <w:rFonts w:eastAsia="Calibri"/>
          <w:sz w:val="26"/>
          <w:szCs w:val="26"/>
        </w:rPr>
        <w:t>Также, осуществляют свою деятельность незарегистрированная в Министерстве Юстиции Российской Федерации городская общественная организация славян «Славянское содружество».</w:t>
      </w:r>
    </w:p>
    <w:p w14:paraId="09AEAFB9" w14:textId="77777777" w:rsidR="00A72FF6" w:rsidRPr="00FA0D61" w:rsidRDefault="00A72FF6" w:rsidP="00A72FF6">
      <w:pPr>
        <w:widowControl w:val="0"/>
        <w:autoSpaceDE w:val="0"/>
        <w:autoSpaceDN w:val="0"/>
        <w:adjustRightInd w:val="0"/>
        <w:ind w:firstLine="709"/>
        <w:jc w:val="both"/>
        <w:rPr>
          <w:rFonts w:eastAsia="Calibri"/>
          <w:sz w:val="26"/>
          <w:szCs w:val="26"/>
        </w:rPr>
      </w:pPr>
      <w:r w:rsidRPr="00FA0D61">
        <w:rPr>
          <w:rFonts w:eastAsia="Calibri"/>
          <w:sz w:val="26"/>
          <w:szCs w:val="26"/>
        </w:rPr>
        <w:t>Некоммерческими организациями, образованными по национально-культурному признаку, проведено и принято участие в следующих мероприятиях:</w:t>
      </w:r>
    </w:p>
    <w:p w14:paraId="0D97F38C" w14:textId="77777777" w:rsidR="00A72FF6" w:rsidRPr="00FA0D61" w:rsidRDefault="00A72FF6" w:rsidP="00A72FF6">
      <w:pPr>
        <w:widowControl w:val="0"/>
        <w:autoSpaceDE w:val="0"/>
        <w:autoSpaceDN w:val="0"/>
        <w:adjustRightInd w:val="0"/>
        <w:ind w:firstLine="709"/>
        <w:jc w:val="both"/>
        <w:rPr>
          <w:rFonts w:eastAsia="Calibri"/>
          <w:sz w:val="26"/>
          <w:szCs w:val="26"/>
        </w:rPr>
      </w:pPr>
      <w:r w:rsidRPr="00FA0D61">
        <w:rPr>
          <w:rFonts w:eastAsia="Calibri"/>
          <w:sz w:val="26"/>
          <w:szCs w:val="26"/>
        </w:rPr>
        <w:t>1.</w:t>
      </w:r>
      <w:r w:rsidRPr="00FA0D61">
        <w:rPr>
          <w:rFonts w:eastAsia="Calibri"/>
          <w:sz w:val="26"/>
          <w:szCs w:val="26"/>
        </w:rPr>
        <w:tab/>
        <w:t xml:space="preserve">Встречи со студентами </w:t>
      </w:r>
      <w:r w:rsidRPr="00FA0D61">
        <w:rPr>
          <w:sz w:val="26"/>
          <w:szCs w:val="26"/>
        </w:rPr>
        <w:t>БУ «Когалымского политехнического колледжа»</w:t>
      </w:r>
      <w:r w:rsidRPr="00FA0D61">
        <w:rPr>
          <w:rFonts w:eastAsia="Calibri"/>
          <w:sz w:val="26"/>
          <w:szCs w:val="26"/>
        </w:rPr>
        <w:t xml:space="preserve"> на тему «Духовно – нравственное воспитание молодёжи и правила поведения в обществе» с приглашением представителей духовенства города Когалыма, представителями ОМВД России по городу Когалыму и должностными лицами Администрации города Когалыма;</w:t>
      </w:r>
    </w:p>
    <w:p w14:paraId="19670333" w14:textId="77777777" w:rsidR="00A72FF6" w:rsidRPr="00FA0D61" w:rsidRDefault="00A72FF6" w:rsidP="00A72FF6">
      <w:pPr>
        <w:widowControl w:val="0"/>
        <w:autoSpaceDE w:val="0"/>
        <w:autoSpaceDN w:val="0"/>
        <w:adjustRightInd w:val="0"/>
        <w:ind w:firstLine="709"/>
        <w:jc w:val="both"/>
        <w:rPr>
          <w:rFonts w:eastAsia="Calibri"/>
          <w:sz w:val="26"/>
          <w:szCs w:val="26"/>
        </w:rPr>
      </w:pPr>
      <w:r w:rsidRPr="00FA0D61">
        <w:rPr>
          <w:rFonts w:eastAsia="Calibri"/>
          <w:sz w:val="26"/>
          <w:szCs w:val="26"/>
        </w:rPr>
        <w:t>2.</w:t>
      </w:r>
      <w:r w:rsidRPr="00FA0D61">
        <w:rPr>
          <w:rFonts w:eastAsia="Calibri"/>
          <w:sz w:val="26"/>
          <w:szCs w:val="26"/>
        </w:rPr>
        <w:tab/>
      </w:r>
      <w:r w:rsidRPr="00FA0D61">
        <w:rPr>
          <w:rFonts w:eastAsia="Calibri"/>
          <w:sz w:val="26"/>
          <w:szCs w:val="26"/>
          <w:lang w:val="en-US"/>
        </w:rPr>
        <w:t>IV</w:t>
      </w:r>
      <w:r w:rsidRPr="00FA0D61">
        <w:rPr>
          <w:rFonts w:eastAsia="Calibri"/>
          <w:sz w:val="26"/>
          <w:szCs w:val="26"/>
        </w:rPr>
        <w:t xml:space="preserve"> Всероссийский форум национального единства в город Ханты-Мансийске, в составе делегации;</w:t>
      </w:r>
    </w:p>
    <w:p w14:paraId="1FF27DFE" w14:textId="77777777" w:rsidR="00A72FF6" w:rsidRPr="00FA0D61" w:rsidRDefault="00A72FF6" w:rsidP="00A72FF6">
      <w:pPr>
        <w:widowControl w:val="0"/>
        <w:autoSpaceDE w:val="0"/>
        <w:autoSpaceDN w:val="0"/>
        <w:adjustRightInd w:val="0"/>
        <w:ind w:firstLine="709"/>
        <w:jc w:val="both"/>
        <w:rPr>
          <w:rFonts w:eastAsia="Calibri"/>
          <w:sz w:val="26"/>
          <w:szCs w:val="26"/>
        </w:rPr>
      </w:pPr>
      <w:r w:rsidRPr="00FA0D61">
        <w:rPr>
          <w:rFonts w:eastAsia="Calibri"/>
          <w:sz w:val="26"/>
          <w:szCs w:val="26"/>
        </w:rPr>
        <w:t>3.</w:t>
      </w:r>
      <w:r w:rsidRPr="00FA0D61">
        <w:rPr>
          <w:rFonts w:eastAsia="Calibri"/>
          <w:sz w:val="26"/>
          <w:szCs w:val="26"/>
        </w:rPr>
        <w:tab/>
        <w:t>Встречи в Военкомате города Когалыма с призывниками по теме «Служу Отечеству»;</w:t>
      </w:r>
    </w:p>
    <w:p w14:paraId="34D8312C" w14:textId="77777777" w:rsidR="00A72FF6" w:rsidRPr="00FA0D61" w:rsidRDefault="00A72FF6" w:rsidP="00A72FF6">
      <w:pPr>
        <w:widowControl w:val="0"/>
        <w:autoSpaceDE w:val="0"/>
        <w:autoSpaceDN w:val="0"/>
        <w:adjustRightInd w:val="0"/>
        <w:ind w:firstLine="709"/>
        <w:jc w:val="both"/>
        <w:rPr>
          <w:rFonts w:eastAsia="Calibri"/>
          <w:color w:val="FF0000"/>
          <w:sz w:val="26"/>
          <w:szCs w:val="26"/>
        </w:rPr>
      </w:pPr>
      <w:r w:rsidRPr="00FA0D61">
        <w:rPr>
          <w:rFonts w:eastAsia="Calibri"/>
          <w:sz w:val="26"/>
          <w:szCs w:val="26"/>
        </w:rPr>
        <w:t>4. 2 заседания комиссии по противодействию экстремистской деятельности в городе Когалыме;</w:t>
      </w:r>
    </w:p>
    <w:p w14:paraId="64E32BCA" w14:textId="77777777" w:rsidR="00A72FF6" w:rsidRPr="00FA0D61" w:rsidRDefault="00A72FF6" w:rsidP="00A72FF6">
      <w:pPr>
        <w:widowControl w:val="0"/>
        <w:autoSpaceDE w:val="0"/>
        <w:autoSpaceDN w:val="0"/>
        <w:adjustRightInd w:val="0"/>
        <w:ind w:firstLine="709"/>
        <w:jc w:val="both"/>
        <w:rPr>
          <w:rFonts w:eastAsia="Calibri"/>
          <w:sz w:val="26"/>
          <w:szCs w:val="26"/>
        </w:rPr>
      </w:pPr>
      <w:r w:rsidRPr="00FA0D61">
        <w:rPr>
          <w:rFonts w:eastAsia="Calibri"/>
          <w:sz w:val="26"/>
          <w:szCs w:val="26"/>
        </w:rPr>
        <w:t>5. 2 заседания координационного совета по вопросам взаимодействия органов местного самоуправления города Когалыма с общественными, национально – культурными и религиозными объединениями;</w:t>
      </w:r>
    </w:p>
    <w:p w14:paraId="7A13D72B" w14:textId="77777777" w:rsidR="00A72FF6" w:rsidRPr="00FA0D61" w:rsidRDefault="00A72FF6" w:rsidP="00A72FF6">
      <w:pPr>
        <w:widowControl w:val="0"/>
        <w:autoSpaceDE w:val="0"/>
        <w:autoSpaceDN w:val="0"/>
        <w:adjustRightInd w:val="0"/>
        <w:ind w:firstLine="709"/>
        <w:jc w:val="both"/>
        <w:rPr>
          <w:rFonts w:eastAsia="Calibri"/>
          <w:sz w:val="26"/>
          <w:szCs w:val="26"/>
        </w:rPr>
      </w:pPr>
      <w:r w:rsidRPr="00FA0D61">
        <w:rPr>
          <w:rFonts w:eastAsia="Calibri"/>
          <w:sz w:val="26"/>
          <w:szCs w:val="26"/>
        </w:rPr>
        <w:t>6.</w:t>
      </w:r>
      <w:r w:rsidRPr="00FA0D61">
        <w:rPr>
          <w:rFonts w:eastAsia="Calibri"/>
          <w:sz w:val="26"/>
          <w:szCs w:val="26"/>
        </w:rPr>
        <w:tab/>
        <w:t>Беседы с учащимися образовательных учреждений города, направленные на формирование дружбы и взаимоуважения, предотвращение социальных, национальных и религиозных конфликтов;</w:t>
      </w:r>
    </w:p>
    <w:p w14:paraId="66329750" w14:textId="77777777" w:rsidR="00A72FF6" w:rsidRPr="00FA0D61" w:rsidRDefault="00A72FF6" w:rsidP="00A72FF6">
      <w:pPr>
        <w:widowControl w:val="0"/>
        <w:autoSpaceDE w:val="0"/>
        <w:autoSpaceDN w:val="0"/>
        <w:adjustRightInd w:val="0"/>
        <w:ind w:firstLine="709"/>
        <w:jc w:val="both"/>
        <w:rPr>
          <w:rFonts w:eastAsia="Calibri"/>
          <w:sz w:val="26"/>
          <w:szCs w:val="26"/>
        </w:rPr>
      </w:pPr>
      <w:r w:rsidRPr="00FA0D61">
        <w:rPr>
          <w:rFonts w:eastAsia="Calibri"/>
          <w:sz w:val="26"/>
          <w:szCs w:val="26"/>
        </w:rPr>
        <w:t>7.</w:t>
      </w:r>
      <w:r w:rsidRPr="00FA0D61">
        <w:rPr>
          <w:rFonts w:eastAsia="Calibri"/>
          <w:sz w:val="26"/>
          <w:szCs w:val="26"/>
        </w:rPr>
        <w:tab/>
        <w:t xml:space="preserve">Рабочие совещания при ОМВД России по городу Когалыму; </w:t>
      </w:r>
    </w:p>
    <w:p w14:paraId="3DE3BA4B" w14:textId="77777777" w:rsidR="00A72FF6" w:rsidRPr="00FA0D61" w:rsidRDefault="00A72FF6" w:rsidP="00A72FF6">
      <w:pPr>
        <w:widowControl w:val="0"/>
        <w:autoSpaceDE w:val="0"/>
        <w:autoSpaceDN w:val="0"/>
        <w:adjustRightInd w:val="0"/>
        <w:ind w:firstLine="709"/>
        <w:jc w:val="both"/>
        <w:rPr>
          <w:rFonts w:eastAsia="Calibri"/>
          <w:sz w:val="26"/>
          <w:szCs w:val="26"/>
        </w:rPr>
      </w:pPr>
      <w:r w:rsidRPr="00FA0D61">
        <w:rPr>
          <w:rFonts w:eastAsia="Calibri"/>
          <w:sz w:val="26"/>
          <w:szCs w:val="26"/>
        </w:rPr>
        <w:t>8.</w:t>
      </w:r>
      <w:r w:rsidRPr="00FA0D61">
        <w:rPr>
          <w:rFonts w:eastAsia="Calibri"/>
          <w:sz w:val="26"/>
          <w:szCs w:val="26"/>
        </w:rPr>
        <w:tab/>
        <w:t>Пропаганда здорового образа жизни, физкультуры и спорта, чествование спортсменов и победителей в различных соревнованиях и их награждение;</w:t>
      </w:r>
    </w:p>
    <w:p w14:paraId="646EAE1A" w14:textId="77777777" w:rsidR="00A72FF6" w:rsidRPr="00FA0D61" w:rsidRDefault="00A72FF6" w:rsidP="00A72FF6">
      <w:pPr>
        <w:widowControl w:val="0"/>
        <w:autoSpaceDE w:val="0"/>
        <w:autoSpaceDN w:val="0"/>
        <w:adjustRightInd w:val="0"/>
        <w:ind w:firstLine="709"/>
        <w:jc w:val="both"/>
        <w:rPr>
          <w:rFonts w:eastAsia="Calibri"/>
          <w:sz w:val="26"/>
          <w:szCs w:val="26"/>
        </w:rPr>
      </w:pPr>
      <w:r w:rsidRPr="00FA0D61">
        <w:rPr>
          <w:rFonts w:eastAsia="Calibri"/>
          <w:sz w:val="26"/>
          <w:szCs w:val="26"/>
        </w:rPr>
        <w:t>9.</w:t>
      </w:r>
      <w:r w:rsidRPr="00FA0D61">
        <w:rPr>
          <w:rFonts w:eastAsia="Calibri"/>
          <w:sz w:val="26"/>
          <w:szCs w:val="26"/>
        </w:rPr>
        <w:tab/>
        <w:t>Встреча в форме круглого стола представителей некоммерческих организаций города Когалыма на тему: «Oбщество.Религия.Власть».</w:t>
      </w:r>
    </w:p>
    <w:p w14:paraId="051A1A01" w14:textId="77777777" w:rsidR="00A72FF6" w:rsidRPr="00FA0D61" w:rsidRDefault="00A72FF6" w:rsidP="00A72FF6">
      <w:pPr>
        <w:widowControl w:val="0"/>
        <w:autoSpaceDE w:val="0"/>
        <w:autoSpaceDN w:val="0"/>
        <w:adjustRightInd w:val="0"/>
        <w:ind w:firstLine="709"/>
        <w:jc w:val="both"/>
        <w:rPr>
          <w:rFonts w:eastAsia="Calibri"/>
          <w:sz w:val="26"/>
          <w:szCs w:val="26"/>
        </w:rPr>
      </w:pPr>
      <w:r w:rsidRPr="00FA0D61">
        <w:rPr>
          <w:rFonts w:eastAsia="Calibri"/>
          <w:sz w:val="26"/>
          <w:szCs w:val="26"/>
        </w:rPr>
        <w:t xml:space="preserve">Городскими средствами массовой информации на постоянной основе обеспечивается информационное сопровождение деятельности общественных объединений и освещение событий этнокультурного характера. </w:t>
      </w:r>
    </w:p>
    <w:p w14:paraId="556443D2" w14:textId="77777777" w:rsidR="00A72FF6" w:rsidRPr="00FA0D61" w:rsidRDefault="00A72FF6" w:rsidP="00A72FF6">
      <w:pPr>
        <w:widowControl w:val="0"/>
        <w:autoSpaceDE w:val="0"/>
        <w:autoSpaceDN w:val="0"/>
        <w:adjustRightInd w:val="0"/>
        <w:ind w:firstLine="709"/>
        <w:jc w:val="both"/>
        <w:rPr>
          <w:rFonts w:eastAsia="Calibri"/>
          <w:sz w:val="26"/>
          <w:szCs w:val="26"/>
        </w:rPr>
      </w:pPr>
      <w:r w:rsidRPr="00FA0D61">
        <w:rPr>
          <w:rFonts w:eastAsia="Calibri"/>
          <w:sz w:val="26"/>
          <w:szCs w:val="26"/>
        </w:rPr>
        <w:t>В газете «Когалымский вестник» ведутся тематические рубрики «Благовест» и «Минарет». Представители религиозных организаций традиционных конфессий являются участниками прямых эфиров телекомпании «Инфосервис+» в рубриках «Из первых уст», «Вместе о главном», а также воскресных эфиров телевизионных рубрик «Наш храм» и «Минарет», посвященных основам религиозной культуры.</w:t>
      </w:r>
    </w:p>
    <w:p w14:paraId="028AB69F" w14:textId="77777777" w:rsidR="00A72FF6" w:rsidRPr="00FA0D61" w:rsidRDefault="00A72FF6" w:rsidP="00A72FF6">
      <w:pPr>
        <w:widowControl w:val="0"/>
        <w:autoSpaceDE w:val="0"/>
        <w:autoSpaceDN w:val="0"/>
        <w:adjustRightInd w:val="0"/>
        <w:ind w:firstLine="709"/>
        <w:jc w:val="both"/>
        <w:rPr>
          <w:rFonts w:eastAsia="Calibri"/>
          <w:sz w:val="26"/>
          <w:szCs w:val="26"/>
        </w:rPr>
      </w:pPr>
      <w:r w:rsidRPr="00FA0D61">
        <w:rPr>
          <w:rFonts w:eastAsia="Calibri"/>
          <w:sz w:val="26"/>
          <w:szCs w:val="26"/>
        </w:rPr>
        <w:t>Также информация по данному вопросу представлена в пунктах 32, 32.1 ПОДРАЗДЕЛА 1.1. «Вопросы местного значения» РАЗДЕЛА I «Об исполнении полномочий главы города Когалыма и Администрации города по решению вопросов местного значения и осуществлению прав на решение вопросов, не отнесенных к вопросам местного значения, установленных Уставом города Когалыма» настоящего отчета.</w:t>
      </w:r>
    </w:p>
    <w:p w14:paraId="1E8C9162" w14:textId="77777777" w:rsidR="00A72FF6" w:rsidRPr="00FA0D61" w:rsidRDefault="00A72FF6" w:rsidP="00A72FF6">
      <w:pPr>
        <w:widowControl w:val="0"/>
        <w:autoSpaceDE w:val="0"/>
        <w:autoSpaceDN w:val="0"/>
        <w:adjustRightInd w:val="0"/>
        <w:ind w:firstLine="709"/>
        <w:jc w:val="both"/>
        <w:rPr>
          <w:color w:val="FF0000"/>
          <w:sz w:val="26"/>
          <w:szCs w:val="26"/>
        </w:rPr>
      </w:pPr>
    </w:p>
    <w:p w14:paraId="11B2291C" w14:textId="77777777" w:rsidR="00A72FF6" w:rsidRPr="00FA0D61" w:rsidRDefault="00A72FF6" w:rsidP="00A72FF6">
      <w:pPr>
        <w:keepNext/>
        <w:ind w:firstLine="709"/>
        <w:jc w:val="both"/>
        <w:outlineLvl w:val="0"/>
        <w:rPr>
          <w:b/>
          <w:sz w:val="26"/>
          <w:szCs w:val="26"/>
        </w:rPr>
      </w:pPr>
      <w:bookmarkStart w:id="147" w:name="_Toc156207285"/>
      <w:r w:rsidRPr="00FA0D61">
        <w:rPr>
          <w:b/>
          <w:sz w:val="26"/>
          <w:szCs w:val="26"/>
        </w:rPr>
        <w:t>7. Оказание содействия национально-культурному развитию народов Российской Федерации и реализации мероприятий в сфере межнациональных отношений на территории городского округа</w:t>
      </w:r>
      <w:bookmarkEnd w:id="143"/>
      <w:bookmarkEnd w:id="147"/>
    </w:p>
    <w:p w14:paraId="7ADFCCBE" w14:textId="77777777" w:rsidR="00A72FF6" w:rsidRPr="00FA0D61" w:rsidRDefault="00A72FF6" w:rsidP="00A72FF6">
      <w:pPr>
        <w:suppressAutoHyphens/>
        <w:ind w:firstLine="709"/>
        <w:jc w:val="both"/>
        <w:rPr>
          <w:rFonts w:eastAsia="Calibri"/>
          <w:color w:val="FF0000"/>
          <w:sz w:val="26"/>
          <w:szCs w:val="26"/>
        </w:rPr>
      </w:pPr>
      <w:bookmarkStart w:id="148" w:name="_Toc352163262"/>
    </w:p>
    <w:p w14:paraId="76BE905A" w14:textId="77777777" w:rsidR="00A72FF6" w:rsidRPr="00FA0D61" w:rsidRDefault="00A72FF6" w:rsidP="00A72FF6">
      <w:pPr>
        <w:suppressAutoHyphens/>
        <w:ind w:firstLine="709"/>
        <w:jc w:val="both"/>
        <w:rPr>
          <w:rFonts w:eastAsia="Calibri"/>
          <w:sz w:val="26"/>
          <w:szCs w:val="26"/>
        </w:rPr>
      </w:pPr>
      <w:r w:rsidRPr="00FA0D61">
        <w:rPr>
          <w:rFonts w:eastAsia="Calibri"/>
          <w:sz w:val="26"/>
          <w:szCs w:val="26"/>
        </w:rPr>
        <w:t>Национально-культурным обществам оказываются все виды поддержки. Организационная, консультационная и имущественная поддержка национально-культурных объединений осуществляется на базе АНО «РЦ НКО города Когалыма». На базе учреждения действуют конференц-зал, музей национальных культур, в котором представлены презентационные материалы национально-культурных обществ, размещены информационные баннеры о деятельности городских общественных объединений, созданных по национально-культурному признаку.</w:t>
      </w:r>
    </w:p>
    <w:p w14:paraId="07B4CC4D" w14:textId="77777777" w:rsidR="00A72FF6" w:rsidRPr="00FA0D61" w:rsidRDefault="00A72FF6" w:rsidP="00A72FF6">
      <w:pPr>
        <w:suppressAutoHyphens/>
        <w:ind w:firstLine="709"/>
        <w:jc w:val="both"/>
        <w:rPr>
          <w:rFonts w:eastAsia="Calibri"/>
          <w:sz w:val="26"/>
          <w:szCs w:val="26"/>
        </w:rPr>
      </w:pPr>
      <w:r w:rsidRPr="00FA0D61">
        <w:rPr>
          <w:rFonts w:eastAsia="Calibri"/>
          <w:sz w:val="26"/>
          <w:szCs w:val="26"/>
        </w:rPr>
        <w:t>Для проведения встреч, организационных собраний в рамках уставной деятельности, репетиций с участием национальных творческих коллективов в целях подготовки к участию в городских культурных мероприятиях на безвозмездной основе предоставляются помещения, техническое оборудование и национальные костюмы.</w:t>
      </w:r>
    </w:p>
    <w:p w14:paraId="3E0E6656" w14:textId="77777777" w:rsidR="00A72FF6" w:rsidRPr="00FA0D61" w:rsidRDefault="00A72FF6" w:rsidP="00A72FF6">
      <w:pPr>
        <w:suppressAutoHyphens/>
        <w:ind w:firstLine="709"/>
        <w:jc w:val="both"/>
        <w:rPr>
          <w:rFonts w:eastAsia="Calibri"/>
          <w:sz w:val="26"/>
          <w:szCs w:val="26"/>
        </w:rPr>
      </w:pPr>
      <w:r w:rsidRPr="00FA0D61">
        <w:rPr>
          <w:rFonts w:eastAsia="Calibri"/>
          <w:sz w:val="26"/>
          <w:szCs w:val="26"/>
        </w:rPr>
        <w:t>Также, в городе Когалыме функционирует «Дом дружбы» (расположен по улице Дружбы народов, дом 41), в котором ведут свою деятельность национально – культурные общества. Деятельность национально-культурных обществ нацелена на упрочнение общероссийской гражданской идентичности на основе соблюдения прав и свобод человека, создание благоприятных условий для этнокультурного развития народов города Когалыма: сохранение культур, языков, традиций и обычаев. Формирование этнокультурной толерантности, создание благоприятных условий для социокультурной адаптации мигрантов в городе Когалыме.</w:t>
      </w:r>
    </w:p>
    <w:p w14:paraId="4978CC34" w14:textId="77777777" w:rsidR="00A72FF6" w:rsidRPr="00FA0D61" w:rsidRDefault="00A72FF6" w:rsidP="00A72FF6">
      <w:pPr>
        <w:suppressAutoHyphens/>
        <w:ind w:firstLine="709"/>
        <w:jc w:val="both"/>
        <w:rPr>
          <w:rFonts w:eastAsia="Calibri"/>
          <w:sz w:val="26"/>
          <w:szCs w:val="26"/>
        </w:rPr>
      </w:pPr>
      <w:r w:rsidRPr="00FA0D61">
        <w:rPr>
          <w:rFonts w:eastAsia="Calibri"/>
          <w:sz w:val="26"/>
          <w:szCs w:val="26"/>
        </w:rPr>
        <w:t>Соисполнителями муниципальной программы «Укрепление межнационального и межконфессионального согласия, профилактика экстремизма и терроризма в городе Когалыме» реализуются мероприятия, направленные на укрепление межнационального и межконфессионального согласия, поддержку и развитие языков и культуры народов Российской Федерации, проживающих на территории города Когалыма, обеспечение социальной и культурной адаптации мигрантов, профилактику межнациональных (межэтнических) конфликтов. Во многих мероприятиях муниципальной программы активное участие принимают национально – культурные общества города Когалыма, что повышает эффективность взаимодействия органа местного самоуправления с национально – культурными обществами и расширения общественного участия по вопросам укрепления межнационального и межконфессионального согласия, обеспечения социальной и культурной адаптации мигрантов профилактики (межэтнических) конфликтов на территории города Когалыма.</w:t>
      </w:r>
    </w:p>
    <w:p w14:paraId="3A3ED45D" w14:textId="77777777" w:rsidR="00A72FF6" w:rsidRPr="00FA0D61" w:rsidRDefault="00A72FF6" w:rsidP="00A72FF6">
      <w:pPr>
        <w:suppressAutoHyphens/>
        <w:ind w:firstLine="709"/>
        <w:jc w:val="both"/>
        <w:rPr>
          <w:rFonts w:eastAsia="Calibri"/>
          <w:sz w:val="26"/>
          <w:szCs w:val="26"/>
        </w:rPr>
      </w:pPr>
      <w:r w:rsidRPr="00FA0D61">
        <w:rPr>
          <w:rFonts w:eastAsia="Calibri"/>
          <w:sz w:val="26"/>
          <w:szCs w:val="26"/>
        </w:rPr>
        <w:t>Традиционно ежегодно руководители национально – культурных обществ города Когалыма принимают активное участие в окружных онлайн конференциях, семинарах, форумах.</w:t>
      </w:r>
    </w:p>
    <w:p w14:paraId="1765B5BA" w14:textId="77777777" w:rsidR="00A72FF6" w:rsidRPr="00FA0D61" w:rsidRDefault="00A72FF6" w:rsidP="00A72FF6">
      <w:pPr>
        <w:suppressAutoHyphens/>
        <w:ind w:firstLine="709"/>
        <w:jc w:val="both"/>
        <w:rPr>
          <w:rFonts w:eastAsia="Calibri"/>
          <w:sz w:val="26"/>
          <w:szCs w:val="26"/>
        </w:rPr>
      </w:pPr>
      <w:r w:rsidRPr="00FA0D61">
        <w:rPr>
          <w:rFonts w:eastAsia="Calibri"/>
          <w:sz w:val="26"/>
          <w:szCs w:val="26"/>
        </w:rPr>
        <w:t>Также, информация по данному вопросу представлена в пункте 32.1 ПОДРАЗДЕЛА 1.1. «Вопросы местного значения» РАЗДЕЛА I «Об исполнении полномочий главы города Когалыма и Администрации города по решению вопросов местного значения и осуществлению прав на решение вопросов, не отнесенных к вопросам местного значения, установленных Уставом города Когалыма» настоящего отчета.</w:t>
      </w:r>
    </w:p>
    <w:p w14:paraId="33F94E0E" w14:textId="77777777" w:rsidR="00A72FF6" w:rsidRPr="00FA0D61" w:rsidRDefault="00A72FF6" w:rsidP="00A72FF6">
      <w:pPr>
        <w:keepNext/>
        <w:ind w:firstLine="709"/>
        <w:jc w:val="both"/>
        <w:rPr>
          <w:b/>
          <w:color w:val="FF0000"/>
          <w:sz w:val="26"/>
          <w:szCs w:val="26"/>
        </w:rPr>
      </w:pPr>
    </w:p>
    <w:p w14:paraId="7E342C60" w14:textId="77777777" w:rsidR="00A72FF6" w:rsidRPr="00FA0D61" w:rsidRDefault="00A72FF6" w:rsidP="00A72FF6">
      <w:pPr>
        <w:keepNext/>
        <w:ind w:firstLine="709"/>
        <w:jc w:val="both"/>
        <w:outlineLvl w:val="0"/>
        <w:rPr>
          <w:b/>
          <w:sz w:val="26"/>
          <w:szCs w:val="26"/>
        </w:rPr>
      </w:pPr>
      <w:bookmarkStart w:id="149" w:name="_Toc156207286"/>
      <w:r w:rsidRPr="00FA0D61">
        <w:rPr>
          <w:b/>
          <w:sz w:val="26"/>
          <w:szCs w:val="26"/>
        </w:rPr>
        <w:t xml:space="preserve">8. Утратил силу - </w:t>
      </w:r>
      <w:hyperlink r:id="rId28" w:history="1">
        <w:r w:rsidRPr="00FA0D61">
          <w:rPr>
            <w:b/>
            <w:sz w:val="26"/>
            <w:szCs w:val="26"/>
          </w:rPr>
          <w:t>Решение</w:t>
        </w:r>
      </w:hyperlink>
      <w:r w:rsidRPr="00FA0D61">
        <w:rPr>
          <w:b/>
          <w:sz w:val="26"/>
          <w:szCs w:val="26"/>
        </w:rPr>
        <w:t xml:space="preserve"> Думы города Когалыма от 20.12.2012 №206-ГД</w:t>
      </w:r>
      <w:bookmarkEnd w:id="149"/>
    </w:p>
    <w:p w14:paraId="32974F0B" w14:textId="77777777" w:rsidR="00A72FF6" w:rsidRPr="00FA0D61" w:rsidRDefault="00A72FF6" w:rsidP="00A72FF6">
      <w:pPr>
        <w:suppressAutoHyphens/>
        <w:ind w:firstLine="709"/>
        <w:rPr>
          <w:rFonts w:eastAsia="Calibri"/>
          <w:sz w:val="26"/>
          <w:szCs w:val="26"/>
        </w:rPr>
      </w:pPr>
    </w:p>
    <w:p w14:paraId="71C02FAF" w14:textId="77777777" w:rsidR="00A72FF6" w:rsidRPr="00FA0D61" w:rsidRDefault="00A72FF6" w:rsidP="00A72FF6">
      <w:pPr>
        <w:keepNext/>
        <w:ind w:firstLine="709"/>
        <w:jc w:val="both"/>
        <w:outlineLvl w:val="0"/>
        <w:rPr>
          <w:b/>
          <w:sz w:val="26"/>
          <w:szCs w:val="26"/>
        </w:rPr>
      </w:pPr>
      <w:bookmarkStart w:id="150" w:name="_Toc156207287"/>
      <w:r w:rsidRPr="00FA0D61">
        <w:rPr>
          <w:b/>
          <w:sz w:val="26"/>
          <w:szCs w:val="26"/>
        </w:rPr>
        <w:t>8.1. Создание муниципальной пожарной охраны</w:t>
      </w:r>
      <w:bookmarkEnd w:id="148"/>
      <w:bookmarkEnd w:id="150"/>
    </w:p>
    <w:p w14:paraId="74F252D8" w14:textId="77777777" w:rsidR="00A72FF6" w:rsidRPr="00FA0D61" w:rsidRDefault="00A72FF6" w:rsidP="00A72FF6">
      <w:pPr>
        <w:widowControl w:val="0"/>
        <w:autoSpaceDE w:val="0"/>
        <w:autoSpaceDN w:val="0"/>
        <w:adjustRightInd w:val="0"/>
        <w:ind w:firstLine="709"/>
        <w:rPr>
          <w:sz w:val="26"/>
          <w:szCs w:val="26"/>
        </w:rPr>
      </w:pPr>
    </w:p>
    <w:p w14:paraId="0F61157E" w14:textId="77777777" w:rsidR="00A72FF6" w:rsidRPr="00FA0D61" w:rsidRDefault="00A72FF6" w:rsidP="00A72FF6">
      <w:pPr>
        <w:ind w:firstLine="709"/>
        <w:jc w:val="both"/>
      </w:pPr>
      <w:bookmarkStart w:id="151" w:name="_Toc352163263"/>
      <w:r w:rsidRPr="00FA0D61">
        <w:rPr>
          <w:sz w:val="26"/>
          <w:szCs w:val="26"/>
        </w:rPr>
        <w:t>На территории города Когалыма муниципальная пожарная охрана не создана.</w:t>
      </w:r>
    </w:p>
    <w:p w14:paraId="1A824157" w14:textId="77777777" w:rsidR="00A72FF6" w:rsidRPr="00FA0D61" w:rsidRDefault="00A72FF6" w:rsidP="00A72FF6">
      <w:pPr>
        <w:ind w:firstLine="709"/>
        <w:rPr>
          <w:color w:val="FF0000"/>
        </w:rPr>
      </w:pPr>
    </w:p>
    <w:p w14:paraId="121173C9" w14:textId="77777777" w:rsidR="00A72FF6" w:rsidRPr="00FA0D61" w:rsidRDefault="00A72FF6" w:rsidP="00A72FF6">
      <w:pPr>
        <w:keepNext/>
        <w:ind w:firstLine="709"/>
        <w:jc w:val="both"/>
        <w:outlineLvl w:val="0"/>
        <w:rPr>
          <w:sz w:val="26"/>
          <w:szCs w:val="26"/>
        </w:rPr>
      </w:pPr>
      <w:bookmarkStart w:id="152" w:name="_Toc156207288"/>
      <w:r w:rsidRPr="00FA0D61">
        <w:rPr>
          <w:b/>
          <w:sz w:val="26"/>
          <w:szCs w:val="26"/>
        </w:rPr>
        <w:t>9. Создание условий для развития туризма</w:t>
      </w:r>
      <w:bookmarkEnd w:id="151"/>
      <w:bookmarkEnd w:id="152"/>
    </w:p>
    <w:p w14:paraId="42939CF1" w14:textId="77777777" w:rsidR="00A72FF6" w:rsidRPr="00FA0D61" w:rsidRDefault="00A72FF6" w:rsidP="00A72FF6">
      <w:pPr>
        <w:widowControl w:val="0"/>
        <w:autoSpaceDE w:val="0"/>
        <w:autoSpaceDN w:val="0"/>
        <w:adjustRightInd w:val="0"/>
        <w:ind w:firstLine="709"/>
        <w:jc w:val="both"/>
        <w:rPr>
          <w:color w:val="FF0000"/>
          <w:sz w:val="26"/>
          <w:szCs w:val="26"/>
        </w:rPr>
      </w:pPr>
    </w:p>
    <w:p w14:paraId="33F8A8DC" w14:textId="77777777" w:rsidR="00A72FF6" w:rsidRPr="00FA0D61" w:rsidRDefault="00A72FF6" w:rsidP="00A72FF6">
      <w:pPr>
        <w:ind w:firstLine="709"/>
        <w:jc w:val="both"/>
        <w:rPr>
          <w:sz w:val="26"/>
          <w:szCs w:val="26"/>
        </w:rPr>
      </w:pPr>
      <w:bookmarkStart w:id="153" w:name="_Toc352163264"/>
      <w:r w:rsidRPr="00FA0D61">
        <w:rPr>
          <w:sz w:val="26"/>
          <w:szCs w:val="26"/>
        </w:rPr>
        <w:t>В городе Когалыме мероприятия по созданию условий для развития туризма реализуются в соответствии с Законом Ханты-Мансийского автономного округа - Югры от 28.09.2012 № 102-оз «О туризме в Ханты-Мансийском автономном округе – Югре», постановлением Правительства Ханты-Мансийского автономного округа - Югры от 01.06.2012 №195-п «О Концепции развития внутреннего и въездного туризма в Ханты-Мансийском автономном округе – Югре».</w:t>
      </w:r>
    </w:p>
    <w:p w14:paraId="6572DB8F" w14:textId="77777777" w:rsidR="00A72FF6" w:rsidRPr="00FA0D61" w:rsidRDefault="00A72FF6" w:rsidP="00A72FF6">
      <w:pPr>
        <w:ind w:firstLine="709"/>
        <w:jc w:val="both"/>
        <w:rPr>
          <w:sz w:val="26"/>
          <w:szCs w:val="26"/>
        </w:rPr>
      </w:pPr>
      <w:r w:rsidRPr="00FA0D61">
        <w:rPr>
          <w:sz w:val="26"/>
          <w:szCs w:val="26"/>
        </w:rPr>
        <w:t>Основной задачей в сфере туризма города является комплексное развитие туризма для приобщения граждан к культурному и природному наследию с учетом обеспечения экономического и социокультурного прогресса.</w:t>
      </w:r>
    </w:p>
    <w:p w14:paraId="025DDC69" w14:textId="77777777" w:rsidR="00A72FF6" w:rsidRPr="00FA0D61" w:rsidRDefault="00A72FF6" w:rsidP="00A72FF6">
      <w:pPr>
        <w:ind w:firstLine="709"/>
        <w:jc w:val="both"/>
        <w:rPr>
          <w:sz w:val="26"/>
          <w:szCs w:val="26"/>
        </w:rPr>
      </w:pPr>
      <w:r w:rsidRPr="00FA0D61">
        <w:rPr>
          <w:sz w:val="26"/>
          <w:szCs w:val="26"/>
        </w:rPr>
        <w:t>В городе Когалыме деятельность в сфере туризма осуществляют: туристско-информационный центр (далее – ТИЦ, центр), 7 туристических агентств и 1 туроператор.</w:t>
      </w:r>
    </w:p>
    <w:p w14:paraId="65DD6B5A" w14:textId="77777777" w:rsidR="00A72FF6" w:rsidRPr="00FA0D61" w:rsidRDefault="00A72FF6" w:rsidP="00A72FF6">
      <w:pPr>
        <w:ind w:firstLine="709"/>
        <w:jc w:val="both"/>
        <w:rPr>
          <w:sz w:val="26"/>
          <w:szCs w:val="26"/>
        </w:rPr>
      </w:pPr>
      <w:r w:rsidRPr="00FA0D61">
        <w:rPr>
          <w:sz w:val="26"/>
          <w:szCs w:val="26"/>
        </w:rPr>
        <w:t>Центр предоставляет возможность туристу составить индивидуальный маршрут по городу Когалыму, а также формирует туристский продукт города (сбор экскурсионного материала, разработка экскурсионных программ и маршрутов, координация взаимодействия транспортных предприятий, предприятий питания, средств размещения и объектов экскурсионного просмотра).</w:t>
      </w:r>
    </w:p>
    <w:p w14:paraId="7A6C5946" w14:textId="77777777" w:rsidR="00A72FF6" w:rsidRPr="00FA0D61" w:rsidRDefault="00A72FF6" w:rsidP="00A72FF6">
      <w:pPr>
        <w:ind w:firstLine="709"/>
        <w:jc w:val="both"/>
        <w:rPr>
          <w:sz w:val="26"/>
          <w:szCs w:val="26"/>
        </w:rPr>
      </w:pPr>
      <w:r w:rsidRPr="00FA0D61">
        <w:rPr>
          <w:sz w:val="26"/>
          <w:szCs w:val="26"/>
        </w:rPr>
        <w:t>Для туристов разработаны программы пребывания, направления которых могут быть разными, но любая из них включает в себя знакомство с городом Когалымом и его уникальными объектами – спортивно-культурный комплекс «Галактика», Музейно-выставочный центр, Культурно-выставочный центр Русского музея, филиал Государственного академического Малого театра.</w:t>
      </w:r>
    </w:p>
    <w:p w14:paraId="29A9D3C2" w14:textId="77777777" w:rsidR="00A72FF6" w:rsidRPr="00FA0D61" w:rsidRDefault="00A72FF6" w:rsidP="00A72FF6">
      <w:pPr>
        <w:ind w:firstLine="709"/>
        <w:jc w:val="both"/>
        <w:rPr>
          <w:sz w:val="26"/>
          <w:szCs w:val="26"/>
        </w:rPr>
      </w:pPr>
      <w:r w:rsidRPr="00FA0D61">
        <w:rPr>
          <w:sz w:val="26"/>
          <w:szCs w:val="26"/>
        </w:rPr>
        <w:t>Самыми востребованными направлениями сферы туризма сегодня являются: промышленный, семейный, детский, этнографический, деловой, паломнический, культурно-познавательный. К перспективным направлениям туризма относятся: медицинский и событийный.</w:t>
      </w:r>
    </w:p>
    <w:p w14:paraId="732D80BB" w14:textId="77777777" w:rsidR="00A72FF6" w:rsidRPr="00FA0D61" w:rsidRDefault="00A72FF6" w:rsidP="00A72FF6">
      <w:pPr>
        <w:ind w:firstLine="709"/>
        <w:jc w:val="both"/>
        <w:rPr>
          <w:sz w:val="26"/>
          <w:szCs w:val="26"/>
        </w:rPr>
      </w:pPr>
      <w:r w:rsidRPr="00FA0D61">
        <w:rPr>
          <w:sz w:val="26"/>
          <w:szCs w:val="26"/>
        </w:rPr>
        <w:t>Поступают многочисленные запросы от жителей других регионов, связанные с промышленным и этнографическим туризмом. Для формирования программ пребывания используются возможности мастерской по компетенции «Добыча нефти и газа» БУ «Когалымский политехнический колледж», лабораторий Центра исследования керна и пластовых флюидов, этнографического стойбища «Юты Капияха».</w:t>
      </w:r>
    </w:p>
    <w:p w14:paraId="33B07C2C" w14:textId="77777777" w:rsidR="00A72FF6" w:rsidRPr="00FA0D61" w:rsidRDefault="00A72FF6" w:rsidP="00A72FF6">
      <w:pPr>
        <w:ind w:firstLine="709"/>
        <w:jc w:val="both"/>
        <w:rPr>
          <w:sz w:val="26"/>
          <w:szCs w:val="26"/>
        </w:rPr>
      </w:pPr>
      <w:r w:rsidRPr="00FA0D61">
        <w:rPr>
          <w:sz w:val="26"/>
          <w:szCs w:val="26"/>
        </w:rPr>
        <w:t>География туристов разнообразна:</w:t>
      </w:r>
    </w:p>
    <w:p w14:paraId="14986FBD" w14:textId="77777777" w:rsidR="00A72FF6" w:rsidRPr="00FA0D61" w:rsidRDefault="00A72FF6" w:rsidP="00A72FF6">
      <w:pPr>
        <w:ind w:firstLine="709"/>
        <w:jc w:val="both"/>
        <w:rPr>
          <w:sz w:val="26"/>
          <w:szCs w:val="26"/>
        </w:rPr>
      </w:pPr>
      <w:r w:rsidRPr="00FA0D61">
        <w:rPr>
          <w:sz w:val="26"/>
          <w:szCs w:val="26"/>
        </w:rPr>
        <w:t>- страны: Казахстан, Узбекистан, Киргизия и др.;</w:t>
      </w:r>
    </w:p>
    <w:p w14:paraId="370371A3" w14:textId="77777777" w:rsidR="00A72FF6" w:rsidRPr="00FA0D61" w:rsidRDefault="00A72FF6" w:rsidP="00A72FF6">
      <w:pPr>
        <w:ind w:firstLine="709"/>
        <w:jc w:val="both"/>
        <w:rPr>
          <w:sz w:val="26"/>
          <w:szCs w:val="26"/>
        </w:rPr>
      </w:pPr>
      <w:r w:rsidRPr="00FA0D61">
        <w:rPr>
          <w:sz w:val="26"/>
          <w:szCs w:val="26"/>
        </w:rPr>
        <w:t>- регионы: Ханты-Мансийский автономный округ - Югра, Ямало-Ненецкий автономный округ, Тюменская область, Республики Башкортостан;</w:t>
      </w:r>
    </w:p>
    <w:p w14:paraId="1A2B5B1A" w14:textId="77777777" w:rsidR="00A72FF6" w:rsidRPr="00FA0D61" w:rsidRDefault="00A72FF6" w:rsidP="00A72FF6">
      <w:pPr>
        <w:ind w:firstLine="709"/>
        <w:jc w:val="both"/>
        <w:rPr>
          <w:sz w:val="26"/>
          <w:szCs w:val="26"/>
        </w:rPr>
      </w:pPr>
      <w:r w:rsidRPr="00FA0D61">
        <w:rPr>
          <w:sz w:val="26"/>
          <w:szCs w:val="26"/>
        </w:rPr>
        <w:t>- города: Екатеринбург, Омск, Пермь, Ханты-Мансийск, Тюмень и другие.</w:t>
      </w:r>
    </w:p>
    <w:p w14:paraId="0C52A29B" w14:textId="77777777" w:rsidR="00A72FF6" w:rsidRPr="00FA0D61" w:rsidRDefault="00A72FF6" w:rsidP="00A72FF6">
      <w:pPr>
        <w:ind w:firstLine="709"/>
        <w:jc w:val="both"/>
        <w:rPr>
          <w:color w:val="FF0000"/>
          <w:sz w:val="26"/>
          <w:szCs w:val="26"/>
        </w:rPr>
      </w:pPr>
      <w:r w:rsidRPr="00FA0D61">
        <w:rPr>
          <w:sz w:val="26"/>
          <w:szCs w:val="26"/>
        </w:rPr>
        <w:t xml:space="preserve">Популярностью пользуется детский туризм. Анализируя туристический поток детских организованных групп, видна динамика данного показателя: за 2021 год в рамках семейного и детского туризма город Когалым посетили 349 детей, в 2022 году – 2 342 ребенка, за 2023 года – 2 752 ребенка в составе организованных детских групп. Увеличение турпотока детских групп связано с реализацией социальных сертификатов в рамках национального проекта «Туризм и индустрия гостеприимства». </w:t>
      </w:r>
    </w:p>
    <w:p w14:paraId="5934C396" w14:textId="77777777" w:rsidR="00A72FF6" w:rsidRPr="00FA0D61" w:rsidRDefault="00A72FF6" w:rsidP="00A72FF6">
      <w:pPr>
        <w:ind w:firstLine="709"/>
        <w:jc w:val="both"/>
        <w:rPr>
          <w:color w:val="FF0000"/>
          <w:sz w:val="26"/>
          <w:szCs w:val="26"/>
        </w:rPr>
      </w:pPr>
    </w:p>
    <w:p w14:paraId="584042EF" w14:textId="77777777" w:rsidR="00A72FF6" w:rsidRPr="00FA0D61" w:rsidRDefault="00A72FF6" w:rsidP="00A72FF6">
      <w:pPr>
        <w:ind w:firstLine="709"/>
        <w:jc w:val="both"/>
        <w:rPr>
          <w:sz w:val="26"/>
          <w:szCs w:val="26"/>
        </w:rPr>
      </w:pPr>
      <w:r w:rsidRPr="00FA0D61">
        <w:rPr>
          <w:sz w:val="26"/>
          <w:szCs w:val="26"/>
        </w:rPr>
        <w:t>За 2023 год общий поток туристов составил 135 872 человека (в 2022 году – 147 826 человек).</w:t>
      </w:r>
    </w:p>
    <w:p w14:paraId="3454A4D0" w14:textId="77777777" w:rsidR="00A72FF6" w:rsidRPr="00FA0D61" w:rsidRDefault="00A72FF6" w:rsidP="00A72FF6">
      <w:pPr>
        <w:ind w:firstLine="709"/>
        <w:jc w:val="both"/>
        <w:rPr>
          <w:sz w:val="26"/>
          <w:szCs w:val="26"/>
        </w:rPr>
      </w:pPr>
      <w:r w:rsidRPr="00FA0D61">
        <w:rPr>
          <w:sz w:val="26"/>
          <w:szCs w:val="26"/>
        </w:rPr>
        <w:t>В целях реализации туристско-образовательного проекта «Город открытий» в рамках трехстороннего соглашения о сотрудничестве в сфере туризма между Правительством Москвы, Правительством Ханты-Мансийского автономного округа-Югры и Публичным акционерным обществом «Нефтяная компания «ЛУКОЙЛ», в 2023 году в период осенних каникул состоялся выезд группы школьников в количестве 30 человек из Когалыма в Москву.</w:t>
      </w:r>
    </w:p>
    <w:p w14:paraId="2E439F2C" w14:textId="77777777" w:rsidR="00A72FF6" w:rsidRPr="00FA0D61" w:rsidRDefault="00A72FF6" w:rsidP="00A72FF6">
      <w:pPr>
        <w:ind w:firstLine="709"/>
        <w:jc w:val="both"/>
        <w:rPr>
          <w:sz w:val="26"/>
          <w:szCs w:val="26"/>
        </w:rPr>
      </w:pPr>
      <w:r w:rsidRPr="00FA0D61">
        <w:rPr>
          <w:sz w:val="26"/>
          <w:szCs w:val="26"/>
        </w:rPr>
        <w:t>Согласно концепции развития внутреннего и въездного туризма в ХМАО - Югре (далее – Концепция) город Когалым является приоритетной туристической территорией. Имеющиеся туристские ресурсы, инфраструктура, наличие и строительство уникальных объектов туристического показа, активное информационное продвижение города, позволяют прогнозировать положительную динамику туристического потока.</w:t>
      </w:r>
    </w:p>
    <w:p w14:paraId="733E2C21" w14:textId="77777777" w:rsidR="00A72FF6" w:rsidRPr="00FA0D61" w:rsidRDefault="00A72FF6" w:rsidP="00A72FF6">
      <w:pPr>
        <w:ind w:firstLine="709"/>
        <w:jc w:val="both"/>
        <w:rPr>
          <w:color w:val="FF0000"/>
          <w:sz w:val="26"/>
          <w:szCs w:val="26"/>
        </w:rPr>
      </w:pPr>
      <w:r w:rsidRPr="00FA0D61">
        <w:rPr>
          <w:sz w:val="26"/>
          <w:szCs w:val="26"/>
        </w:rPr>
        <w:t>Опираясь на собственные статистические данные и исходя из динамики, представленной в Концепции, а также в рамках вышеуказанного трехстороннего соглашения, рассчитанного на пять лет, прогнозируется рост туристического потока в 2030 году на 60% относительно 2021 года, который составит 191 365 человек.</w:t>
      </w:r>
    </w:p>
    <w:bookmarkEnd w:id="153"/>
    <w:p w14:paraId="332FE354" w14:textId="77777777" w:rsidR="00A72FF6" w:rsidRPr="00FA0D61" w:rsidRDefault="00A72FF6" w:rsidP="00A72FF6">
      <w:pPr>
        <w:keepNext/>
        <w:ind w:firstLine="709"/>
        <w:jc w:val="both"/>
        <w:outlineLvl w:val="0"/>
        <w:rPr>
          <w:b/>
          <w:sz w:val="26"/>
          <w:szCs w:val="26"/>
        </w:rPr>
      </w:pPr>
    </w:p>
    <w:p w14:paraId="4F30D260" w14:textId="77777777" w:rsidR="00A72FF6" w:rsidRPr="00FA0D61" w:rsidRDefault="00A72FF6" w:rsidP="00A72FF6">
      <w:pPr>
        <w:keepNext/>
        <w:ind w:firstLine="709"/>
        <w:jc w:val="both"/>
        <w:outlineLvl w:val="0"/>
        <w:rPr>
          <w:b/>
          <w:sz w:val="26"/>
          <w:szCs w:val="26"/>
        </w:rPr>
      </w:pPr>
      <w:bookmarkStart w:id="154" w:name="_Toc156207289"/>
      <w:r w:rsidRPr="00FA0D61">
        <w:rPr>
          <w:b/>
          <w:sz w:val="26"/>
          <w:szCs w:val="26"/>
        </w:rPr>
        <w:t>10. Оказание поддержки общественным наблюдательным комиссиям, осуществляющим общественный контроль за обеспечением прав человека и содействие лицам, находящимся в местах принудительного содержания</w:t>
      </w:r>
      <w:bookmarkEnd w:id="154"/>
    </w:p>
    <w:p w14:paraId="1F0383F2" w14:textId="77777777" w:rsidR="00A72FF6" w:rsidRPr="00FA0D61" w:rsidRDefault="00A72FF6" w:rsidP="00A72FF6">
      <w:pPr>
        <w:ind w:firstLine="709"/>
        <w:jc w:val="both"/>
        <w:rPr>
          <w:sz w:val="26"/>
          <w:szCs w:val="26"/>
        </w:rPr>
      </w:pPr>
    </w:p>
    <w:p w14:paraId="64E990EF" w14:textId="77777777" w:rsidR="00A72FF6" w:rsidRPr="00FA0D61" w:rsidRDefault="00A72FF6" w:rsidP="00A72FF6">
      <w:pPr>
        <w:ind w:firstLine="709"/>
        <w:jc w:val="both"/>
        <w:rPr>
          <w:sz w:val="26"/>
          <w:szCs w:val="26"/>
        </w:rPr>
      </w:pPr>
      <w:r w:rsidRPr="00FA0D61">
        <w:rPr>
          <w:sz w:val="26"/>
          <w:szCs w:val="26"/>
        </w:rPr>
        <w:t>Наблюдательная комиссия, осуществляющая общественный контроль за обеспечением прав человека и содействие лицам, находящимся в местах принудительного содержания в Администрации города Когалыма, отсутствует.</w:t>
      </w:r>
    </w:p>
    <w:p w14:paraId="6F6A1F9A" w14:textId="77777777" w:rsidR="00A72FF6" w:rsidRPr="00FA0D61" w:rsidRDefault="00A72FF6" w:rsidP="00A72FF6">
      <w:pPr>
        <w:ind w:firstLine="709"/>
        <w:jc w:val="both"/>
        <w:rPr>
          <w:color w:val="FF0000"/>
          <w:sz w:val="26"/>
          <w:szCs w:val="26"/>
        </w:rPr>
      </w:pPr>
    </w:p>
    <w:p w14:paraId="554B3DAC" w14:textId="77777777" w:rsidR="00A72FF6" w:rsidRPr="00FA0D61" w:rsidRDefault="00A72FF6" w:rsidP="00A72FF6">
      <w:pPr>
        <w:keepNext/>
        <w:ind w:firstLine="709"/>
        <w:jc w:val="both"/>
        <w:outlineLvl w:val="0"/>
        <w:rPr>
          <w:sz w:val="26"/>
          <w:szCs w:val="26"/>
        </w:rPr>
      </w:pPr>
      <w:bookmarkStart w:id="155" w:name="_Toc352163265"/>
      <w:bookmarkStart w:id="156" w:name="_Toc156207290"/>
      <w:r w:rsidRPr="00FA0D61">
        <w:rPr>
          <w:b/>
          <w:sz w:val="26"/>
          <w:szCs w:val="26"/>
        </w:rPr>
        <w:t>11. Оказание поддержки общественным объединениям инвалидов, а также созданным общероссийскими общественными объединениями инвалидов организациям в соответствии с Федеральным законом от 24 ноября 1995 года №181-ФЗ «О социальной защите инвалидов в Российской Федерации»</w:t>
      </w:r>
      <w:bookmarkEnd w:id="155"/>
      <w:bookmarkEnd w:id="156"/>
    </w:p>
    <w:p w14:paraId="4289CA86" w14:textId="77777777" w:rsidR="00A72FF6" w:rsidRPr="00FA0D61" w:rsidRDefault="00A72FF6" w:rsidP="00A72FF6">
      <w:pPr>
        <w:widowControl w:val="0"/>
        <w:autoSpaceDE w:val="0"/>
        <w:autoSpaceDN w:val="0"/>
        <w:adjustRightInd w:val="0"/>
        <w:ind w:firstLine="709"/>
        <w:jc w:val="both"/>
        <w:rPr>
          <w:color w:val="FF0000"/>
          <w:sz w:val="26"/>
          <w:szCs w:val="26"/>
        </w:rPr>
      </w:pPr>
    </w:p>
    <w:p w14:paraId="3B2B44C1" w14:textId="77777777" w:rsidR="00A72FF6" w:rsidRPr="00FA0D61" w:rsidRDefault="00A72FF6" w:rsidP="00A72FF6">
      <w:pPr>
        <w:ind w:firstLine="709"/>
        <w:jc w:val="both"/>
        <w:rPr>
          <w:rFonts w:eastAsia="Calibri"/>
          <w:sz w:val="26"/>
          <w:szCs w:val="26"/>
        </w:rPr>
      </w:pPr>
      <w:r w:rsidRPr="00FA0D61">
        <w:rPr>
          <w:rFonts w:eastAsia="Calibri"/>
          <w:sz w:val="26"/>
          <w:szCs w:val="26"/>
        </w:rPr>
        <w:t>В городе Когалыме осуществляют деятельность 5 общественных организаций, занимающиеся проблемами инвалидов (2022 год – 5 организации): Когалымская городская благотворительная общественная организация семей с детьми – инвалидами «Детство», общественная организация «Когалымская городская федерация инвалидного спорта», автономная некоммерческая организация «Когалымский развивающий центр кратковременного пребывания для детей и инвалидов», автономная некоммерческая организация «Центр двигательной практики по работе с людьми, имеющими неврологические нарушения и дисфункции опорно-двигательного аппарата», автономная некоммерческая организация «Специализированное управление по реабилитации инвалидов».</w:t>
      </w:r>
    </w:p>
    <w:p w14:paraId="05F9844C" w14:textId="77777777" w:rsidR="00A72FF6" w:rsidRPr="00FA0D61" w:rsidRDefault="00A72FF6" w:rsidP="00A72FF6">
      <w:pPr>
        <w:ind w:firstLine="709"/>
        <w:jc w:val="both"/>
        <w:rPr>
          <w:rFonts w:eastAsia="Calibri"/>
          <w:sz w:val="26"/>
          <w:szCs w:val="26"/>
        </w:rPr>
      </w:pPr>
      <w:r w:rsidRPr="00FA0D61">
        <w:rPr>
          <w:rFonts w:eastAsia="Calibri"/>
          <w:sz w:val="26"/>
          <w:szCs w:val="26"/>
        </w:rPr>
        <w:t>Данные общественные организации входят в состав различных совещательных органов, созданные с целью обеспечения согласованного функционирования и взаимодействия государственных и муниципальных органов управления, предприятий, организаций, учреждений, общественных объединений, фондов, иных организаций и граждан по решению проблем инвалидности и инвалидов в городе Когалыме.</w:t>
      </w:r>
    </w:p>
    <w:p w14:paraId="50550577" w14:textId="77777777" w:rsidR="00A72FF6" w:rsidRPr="00FA0D61" w:rsidRDefault="00A72FF6" w:rsidP="00A72FF6">
      <w:pPr>
        <w:ind w:firstLine="709"/>
        <w:jc w:val="both"/>
        <w:rPr>
          <w:rFonts w:eastAsia="Calibri"/>
          <w:sz w:val="26"/>
          <w:szCs w:val="26"/>
        </w:rPr>
      </w:pPr>
      <w:r w:rsidRPr="00FA0D61">
        <w:rPr>
          <w:rFonts w:eastAsia="Calibri"/>
          <w:sz w:val="26"/>
          <w:szCs w:val="26"/>
        </w:rPr>
        <w:t>Общественные организации инвалидов города Когалыма пользуются всеми видами поддержки (консультационной, методической, имущественной, финансовой). Оказание поддержки общественным объединениям инвалидов осуществляется в соответствии с Федеральным законом от 12.01.1996 №7-ФЗ «О некоммерческих организациях».</w:t>
      </w:r>
    </w:p>
    <w:p w14:paraId="68BF865C" w14:textId="77777777" w:rsidR="00A72FF6" w:rsidRPr="00FA0D61" w:rsidRDefault="00A72FF6" w:rsidP="00A72FF6">
      <w:pPr>
        <w:ind w:firstLine="709"/>
        <w:jc w:val="both"/>
        <w:rPr>
          <w:rFonts w:eastAsia="Calibri"/>
          <w:color w:val="FF0000"/>
        </w:rPr>
      </w:pPr>
    </w:p>
    <w:p w14:paraId="1692795A" w14:textId="77777777" w:rsidR="00A72FF6" w:rsidRPr="00FA0D61" w:rsidRDefault="00A72FF6" w:rsidP="00A72FF6">
      <w:pPr>
        <w:keepNext/>
        <w:ind w:firstLine="709"/>
        <w:jc w:val="both"/>
        <w:outlineLvl w:val="0"/>
        <w:rPr>
          <w:b/>
          <w:sz w:val="26"/>
          <w:szCs w:val="26"/>
        </w:rPr>
      </w:pPr>
      <w:bookmarkStart w:id="157" w:name="_Toc156207291"/>
      <w:r w:rsidRPr="00FA0D61">
        <w:rPr>
          <w:b/>
          <w:sz w:val="26"/>
          <w:szCs w:val="26"/>
        </w:rPr>
        <w:t>12. Осуществление мероприятий, предусмотренных Федеральным законом «О донорстве крови и ее компонентов»</w:t>
      </w:r>
      <w:bookmarkEnd w:id="157"/>
    </w:p>
    <w:p w14:paraId="0C4623D3" w14:textId="77777777" w:rsidR="00A72FF6" w:rsidRPr="00FA0D61" w:rsidRDefault="00A72FF6" w:rsidP="00A72FF6">
      <w:pPr>
        <w:pStyle w:val="af1"/>
        <w:tabs>
          <w:tab w:val="left" w:pos="851"/>
        </w:tabs>
        <w:ind w:firstLine="709"/>
        <w:rPr>
          <w:color w:val="FF0000"/>
          <w:sz w:val="26"/>
          <w:szCs w:val="26"/>
        </w:rPr>
      </w:pPr>
    </w:p>
    <w:p w14:paraId="79D91CFB" w14:textId="77777777" w:rsidR="00A72FF6" w:rsidRPr="00FA0D61" w:rsidRDefault="00A72FF6" w:rsidP="00A72FF6">
      <w:pPr>
        <w:pStyle w:val="af1"/>
        <w:tabs>
          <w:tab w:val="left" w:pos="851"/>
        </w:tabs>
        <w:ind w:firstLine="709"/>
        <w:rPr>
          <w:sz w:val="26"/>
          <w:szCs w:val="26"/>
        </w:rPr>
      </w:pPr>
      <w:r w:rsidRPr="00FA0D61">
        <w:rPr>
          <w:sz w:val="26"/>
          <w:szCs w:val="26"/>
        </w:rPr>
        <w:t xml:space="preserve">С марта 2021 года отделение переливания крови БУ «Когалымская городская больница» подключено к государственной информационной системе «Единая информационная база по реализации мероприятий, связанных с обеспечением безопасности донорской крови и ее компонентов, развитием, организацией и пропагандой донорства крови ее компонентов». </w:t>
      </w:r>
    </w:p>
    <w:p w14:paraId="1939C664" w14:textId="77777777" w:rsidR="00A72FF6" w:rsidRPr="00FA0D61" w:rsidRDefault="00A72FF6" w:rsidP="00A72FF6">
      <w:pPr>
        <w:pStyle w:val="af1"/>
        <w:tabs>
          <w:tab w:val="left" w:pos="851"/>
        </w:tabs>
        <w:ind w:firstLine="709"/>
        <w:rPr>
          <w:sz w:val="26"/>
          <w:szCs w:val="26"/>
        </w:rPr>
      </w:pPr>
      <w:r w:rsidRPr="00FA0D61">
        <w:rPr>
          <w:sz w:val="26"/>
          <w:szCs w:val="26"/>
        </w:rPr>
        <w:t>Апробацию на наличие возбудителей гемотрансмиссивных инфекций проводит иммунологическая лаборатория, образцы исследуют на наличие: поверхностного антигена вируса гепатита В, антитела к вирусу иммунодефицита человека, антитела к вирусу гепатита С, на возбудителя сифилиса.</w:t>
      </w:r>
    </w:p>
    <w:p w14:paraId="587CB1E2" w14:textId="77777777" w:rsidR="00A72FF6" w:rsidRPr="00FA0D61" w:rsidRDefault="00A72FF6" w:rsidP="00A72FF6">
      <w:pPr>
        <w:pStyle w:val="af1"/>
        <w:tabs>
          <w:tab w:val="left" w:pos="851"/>
        </w:tabs>
        <w:ind w:firstLine="709"/>
        <w:rPr>
          <w:sz w:val="26"/>
          <w:szCs w:val="26"/>
        </w:rPr>
      </w:pPr>
      <w:r w:rsidRPr="00FA0D61">
        <w:rPr>
          <w:sz w:val="26"/>
          <w:szCs w:val="26"/>
        </w:rPr>
        <w:t>При заготовке донорской крови и ее компонентов разработана и внедрена система карантинизации свежезамороженной плазмы, обеспечивающая ее безопасность. Карантинизация плазмы осуществляется на срок не менее 120 суток с момента замораживания при температуре ниже минус 25°С.</w:t>
      </w:r>
    </w:p>
    <w:p w14:paraId="42C116D9" w14:textId="77777777" w:rsidR="00A72FF6" w:rsidRPr="00FA0D61" w:rsidRDefault="00A72FF6" w:rsidP="00A72FF6">
      <w:pPr>
        <w:pStyle w:val="af1"/>
        <w:tabs>
          <w:tab w:val="left" w:pos="851"/>
        </w:tabs>
        <w:ind w:firstLine="709"/>
        <w:rPr>
          <w:color w:val="FF0000"/>
          <w:sz w:val="26"/>
          <w:szCs w:val="26"/>
        </w:rPr>
      </w:pPr>
      <w:r w:rsidRPr="00FA0D61">
        <w:rPr>
          <w:sz w:val="26"/>
          <w:szCs w:val="26"/>
        </w:rPr>
        <w:t>Приоритетом, согласно Федеральному закону Российской Федерации от 20.07.2012 №125-ФЗ «О донорстве крови и ее компонентов», является безвозмездное донорство. За отчетный период по структуре донорских кадров доля платных доноров остается в пределах 1,5%.</w:t>
      </w:r>
    </w:p>
    <w:p w14:paraId="04966451" w14:textId="77777777" w:rsidR="00A72FF6" w:rsidRPr="00FA0D61" w:rsidRDefault="00A72FF6" w:rsidP="00A72FF6">
      <w:pPr>
        <w:pStyle w:val="af1"/>
        <w:tabs>
          <w:tab w:val="left" w:pos="851"/>
        </w:tabs>
        <w:ind w:firstLine="709"/>
        <w:rPr>
          <w:sz w:val="26"/>
          <w:szCs w:val="26"/>
        </w:rPr>
      </w:pPr>
      <w:r w:rsidRPr="00FA0D61">
        <w:rPr>
          <w:sz w:val="26"/>
          <w:szCs w:val="26"/>
        </w:rPr>
        <w:t>В нашем городе проживает 1 065 доноров, из них активных и резервных доноров 789, остальные доноры запаса. Из них 126 доноров имеет звание «Почетный донор России».</w:t>
      </w:r>
    </w:p>
    <w:p w14:paraId="189336F8" w14:textId="77777777" w:rsidR="00A72FF6" w:rsidRPr="00FA0D61" w:rsidRDefault="00A72FF6" w:rsidP="00A72FF6">
      <w:pPr>
        <w:shd w:val="clear" w:color="auto" w:fill="FFFFFF"/>
        <w:ind w:left="284" w:firstLine="567"/>
        <w:jc w:val="both"/>
        <w:rPr>
          <w:color w:val="FF0000"/>
          <w:sz w:val="26"/>
          <w:szCs w:val="26"/>
          <w:lang w:eastAsia="en-US" w:bidi="en-US"/>
        </w:rPr>
      </w:pPr>
    </w:p>
    <w:p w14:paraId="62B07CC4" w14:textId="77777777" w:rsidR="00A72FF6" w:rsidRPr="00FA0D61" w:rsidRDefault="00A72FF6" w:rsidP="00A72FF6">
      <w:pPr>
        <w:jc w:val="right"/>
        <w:rPr>
          <w:sz w:val="26"/>
          <w:szCs w:val="26"/>
        </w:rPr>
      </w:pPr>
      <w:r w:rsidRPr="00FA0D61">
        <w:rPr>
          <w:sz w:val="26"/>
          <w:szCs w:val="26"/>
        </w:rPr>
        <w:t>Таблица 9</w:t>
      </w:r>
    </w:p>
    <w:p w14:paraId="27AF5FA5" w14:textId="77777777" w:rsidR="00A72FF6" w:rsidRPr="00FA0D61" w:rsidRDefault="00A72FF6" w:rsidP="00A72FF6">
      <w:pPr>
        <w:pStyle w:val="a6"/>
        <w:ind w:left="360"/>
        <w:jc w:val="center"/>
        <w:rPr>
          <w:sz w:val="26"/>
          <w:szCs w:val="26"/>
        </w:rPr>
      </w:pPr>
      <w:r w:rsidRPr="00FA0D61">
        <w:rPr>
          <w:sz w:val="26"/>
          <w:szCs w:val="26"/>
        </w:rPr>
        <w:t xml:space="preserve">Показатели деятельности отделения переливания крови </w:t>
      </w:r>
    </w:p>
    <w:p w14:paraId="0DF4FAC3" w14:textId="77777777" w:rsidR="00A72FF6" w:rsidRPr="00FA0D61" w:rsidRDefault="00A72FF6" w:rsidP="00A72FF6">
      <w:pPr>
        <w:pStyle w:val="a6"/>
        <w:ind w:left="360"/>
        <w:jc w:val="center"/>
        <w:rPr>
          <w:color w:val="FF0000"/>
          <w:sz w:val="26"/>
          <w:szCs w:val="26"/>
        </w:rPr>
      </w:pPr>
      <w:r w:rsidRPr="00FA0D61">
        <w:rPr>
          <w:sz w:val="26"/>
          <w:szCs w:val="26"/>
        </w:rPr>
        <w:t>БУ «Когалымская городская больница» в 2023 г. в сравнении 2022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4233"/>
        <w:gridCol w:w="1383"/>
        <w:gridCol w:w="1410"/>
        <w:gridCol w:w="1410"/>
      </w:tblGrid>
      <w:tr w:rsidR="00A72FF6" w:rsidRPr="00FA0D61" w14:paraId="44872D3A" w14:textId="77777777" w:rsidTr="009E3BB1">
        <w:trPr>
          <w:trHeight w:val="330"/>
        </w:trPr>
        <w:tc>
          <w:tcPr>
            <w:tcW w:w="315" w:type="pct"/>
            <w:vMerge w:val="restart"/>
            <w:tcBorders>
              <w:top w:val="single" w:sz="4" w:space="0" w:color="auto"/>
              <w:left w:val="single" w:sz="4" w:space="0" w:color="auto"/>
              <w:bottom w:val="single" w:sz="4" w:space="0" w:color="auto"/>
              <w:right w:val="single" w:sz="4" w:space="0" w:color="auto"/>
            </w:tcBorders>
            <w:vAlign w:val="center"/>
            <w:hideMark/>
          </w:tcPr>
          <w:p w14:paraId="0A44B8B3" w14:textId="77777777" w:rsidR="00A72FF6" w:rsidRPr="00FA0D61" w:rsidRDefault="00A72FF6" w:rsidP="009E3BB1">
            <w:pPr>
              <w:pStyle w:val="a6"/>
              <w:spacing w:line="256" w:lineRule="auto"/>
              <w:jc w:val="center"/>
              <w:rPr>
                <w:color w:val="FF0000"/>
                <w:sz w:val="26"/>
                <w:szCs w:val="26"/>
              </w:rPr>
            </w:pPr>
            <w:r w:rsidRPr="00FA0D61">
              <w:rPr>
                <w:sz w:val="26"/>
                <w:szCs w:val="26"/>
              </w:rPr>
              <w:t>№ п/п</w:t>
            </w:r>
          </w:p>
        </w:tc>
        <w:tc>
          <w:tcPr>
            <w:tcW w:w="2351" w:type="pct"/>
            <w:vMerge w:val="restart"/>
            <w:tcBorders>
              <w:top w:val="single" w:sz="4" w:space="0" w:color="auto"/>
              <w:left w:val="single" w:sz="4" w:space="0" w:color="auto"/>
              <w:bottom w:val="single" w:sz="4" w:space="0" w:color="auto"/>
              <w:right w:val="single" w:sz="4" w:space="0" w:color="auto"/>
            </w:tcBorders>
            <w:vAlign w:val="center"/>
            <w:hideMark/>
          </w:tcPr>
          <w:p w14:paraId="096E64CD" w14:textId="77777777" w:rsidR="00A72FF6" w:rsidRPr="00FA0D61" w:rsidRDefault="00A72FF6" w:rsidP="009E3BB1">
            <w:pPr>
              <w:pStyle w:val="a6"/>
              <w:spacing w:line="256" w:lineRule="auto"/>
              <w:jc w:val="center"/>
              <w:rPr>
                <w:color w:val="FF0000"/>
                <w:sz w:val="26"/>
                <w:szCs w:val="26"/>
              </w:rPr>
            </w:pPr>
            <w:r w:rsidRPr="00FA0D61">
              <w:rPr>
                <w:sz w:val="26"/>
                <w:szCs w:val="26"/>
              </w:rPr>
              <w:t>Наименование показателя</w:t>
            </w:r>
          </w:p>
        </w:tc>
        <w:tc>
          <w:tcPr>
            <w:tcW w:w="768" w:type="pct"/>
            <w:vMerge w:val="restart"/>
            <w:tcBorders>
              <w:top w:val="single" w:sz="4" w:space="0" w:color="auto"/>
              <w:left w:val="single" w:sz="4" w:space="0" w:color="auto"/>
              <w:bottom w:val="single" w:sz="4" w:space="0" w:color="auto"/>
              <w:right w:val="single" w:sz="4" w:space="0" w:color="auto"/>
            </w:tcBorders>
            <w:vAlign w:val="center"/>
            <w:hideMark/>
          </w:tcPr>
          <w:p w14:paraId="6B1DC1AB" w14:textId="77777777" w:rsidR="00A72FF6" w:rsidRPr="00FA0D61" w:rsidRDefault="00A72FF6" w:rsidP="009E3BB1">
            <w:pPr>
              <w:pStyle w:val="a6"/>
              <w:spacing w:line="256" w:lineRule="auto"/>
              <w:jc w:val="center"/>
              <w:rPr>
                <w:color w:val="FF0000"/>
                <w:sz w:val="26"/>
                <w:szCs w:val="26"/>
              </w:rPr>
            </w:pPr>
            <w:r w:rsidRPr="00FA0D61">
              <w:rPr>
                <w:sz w:val="26"/>
                <w:szCs w:val="26"/>
              </w:rPr>
              <w:t>Ед. измерения</w:t>
            </w:r>
          </w:p>
        </w:tc>
        <w:tc>
          <w:tcPr>
            <w:tcW w:w="1566" w:type="pct"/>
            <w:gridSpan w:val="2"/>
            <w:tcBorders>
              <w:top w:val="single" w:sz="4" w:space="0" w:color="auto"/>
              <w:left w:val="single" w:sz="4" w:space="0" w:color="auto"/>
              <w:bottom w:val="single" w:sz="4" w:space="0" w:color="auto"/>
              <w:right w:val="single" w:sz="4" w:space="0" w:color="auto"/>
            </w:tcBorders>
          </w:tcPr>
          <w:p w14:paraId="6F9BBBF9" w14:textId="77777777" w:rsidR="00A72FF6" w:rsidRPr="00FA0D61" w:rsidRDefault="00A72FF6" w:rsidP="009E3BB1">
            <w:pPr>
              <w:pStyle w:val="a6"/>
              <w:spacing w:line="256" w:lineRule="auto"/>
              <w:jc w:val="center"/>
              <w:rPr>
                <w:color w:val="FF0000"/>
                <w:sz w:val="26"/>
                <w:szCs w:val="26"/>
              </w:rPr>
            </w:pPr>
            <w:r w:rsidRPr="00FA0D61">
              <w:rPr>
                <w:sz w:val="26"/>
                <w:szCs w:val="26"/>
              </w:rPr>
              <w:t>Город Когалым</w:t>
            </w:r>
          </w:p>
        </w:tc>
      </w:tr>
      <w:tr w:rsidR="00A72FF6" w:rsidRPr="00FA0D61" w14:paraId="0209EC68" w14:textId="77777777" w:rsidTr="009E3BB1">
        <w:trPr>
          <w:trHeight w:val="288"/>
        </w:trPr>
        <w:tc>
          <w:tcPr>
            <w:tcW w:w="315" w:type="pct"/>
            <w:vMerge/>
            <w:tcBorders>
              <w:top w:val="single" w:sz="4" w:space="0" w:color="auto"/>
              <w:left w:val="single" w:sz="4" w:space="0" w:color="auto"/>
              <w:bottom w:val="single" w:sz="4" w:space="0" w:color="auto"/>
              <w:right w:val="single" w:sz="4" w:space="0" w:color="auto"/>
            </w:tcBorders>
            <w:vAlign w:val="center"/>
            <w:hideMark/>
          </w:tcPr>
          <w:p w14:paraId="10DEE7F5" w14:textId="77777777" w:rsidR="00A72FF6" w:rsidRPr="00FA0D61" w:rsidRDefault="00A72FF6" w:rsidP="009E3BB1">
            <w:pPr>
              <w:spacing w:line="256" w:lineRule="auto"/>
              <w:rPr>
                <w:color w:val="FF0000"/>
                <w:sz w:val="26"/>
                <w:szCs w:val="26"/>
                <w:lang w:eastAsia="en-US"/>
              </w:rPr>
            </w:pPr>
          </w:p>
        </w:tc>
        <w:tc>
          <w:tcPr>
            <w:tcW w:w="2351" w:type="pct"/>
            <w:vMerge/>
            <w:tcBorders>
              <w:top w:val="single" w:sz="4" w:space="0" w:color="auto"/>
              <w:left w:val="single" w:sz="4" w:space="0" w:color="auto"/>
              <w:bottom w:val="single" w:sz="4" w:space="0" w:color="auto"/>
              <w:right w:val="single" w:sz="4" w:space="0" w:color="auto"/>
            </w:tcBorders>
            <w:vAlign w:val="center"/>
            <w:hideMark/>
          </w:tcPr>
          <w:p w14:paraId="52756C55" w14:textId="77777777" w:rsidR="00A72FF6" w:rsidRPr="00FA0D61" w:rsidRDefault="00A72FF6" w:rsidP="009E3BB1">
            <w:pPr>
              <w:spacing w:line="256" w:lineRule="auto"/>
              <w:rPr>
                <w:color w:val="FF0000"/>
                <w:sz w:val="26"/>
                <w:szCs w:val="26"/>
                <w:lang w:eastAsia="en-US"/>
              </w:rPr>
            </w:pPr>
          </w:p>
        </w:tc>
        <w:tc>
          <w:tcPr>
            <w:tcW w:w="768" w:type="pct"/>
            <w:vMerge/>
            <w:tcBorders>
              <w:top w:val="single" w:sz="4" w:space="0" w:color="auto"/>
              <w:left w:val="single" w:sz="4" w:space="0" w:color="auto"/>
              <w:bottom w:val="single" w:sz="4" w:space="0" w:color="auto"/>
              <w:right w:val="single" w:sz="4" w:space="0" w:color="auto"/>
            </w:tcBorders>
            <w:vAlign w:val="center"/>
            <w:hideMark/>
          </w:tcPr>
          <w:p w14:paraId="7DC9D9E8" w14:textId="77777777" w:rsidR="00A72FF6" w:rsidRPr="00FA0D61" w:rsidRDefault="00A72FF6" w:rsidP="009E3BB1">
            <w:pPr>
              <w:spacing w:line="256" w:lineRule="auto"/>
              <w:rPr>
                <w:color w:val="FF0000"/>
                <w:sz w:val="26"/>
                <w:szCs w:val="26"/>
                <w:lang w:eastAsia="en-US"/>
              </w:rPr>
            </w:pPr>
          </w:p>
        </w:tc>
        <w:tc>
          <w:tcPr>
            <w:tcW w:w="783" w:type="pct"/>
            <w:tcBorders>
              <w:top w:val="single" w:sz="4" w:space="0" w:color="auto"/>
              <w:left w:val="single" w:sz="4" w:space="0" w:color="auto"/>
              <w:bottom w:val="single" w:sz="4" w:space="0" w:color="auto"/>
              <w:right w:val="single" w:sz="4" w:space="0" w:color="auto"/>
            </w:tcBorders>
            <w:vAlign w:val="center"/>
            <w:hideMark/>
          </w:tcPr>
          <w:p w14:paraId="43B9A21A" w14:textId="77777777" w:rsidR="00A72FF6" w:rsidRPr="00FA0D61" w:rsidRDefault="00A72FF6" w:rsidP="009E3BB1">
            <w:pPr>
              <w:pStyle w:val="a6"/>
              <w:spacing w:line="256" w:lineRule="auto"/>
              <w:jc w:val="center"/>
              <w:rPr>
                <w:color w:val="FF0000"/>
                <w:sz w:val="26"/>
                <w:szCs w:val="26"/>
              </w:rPr>
            </w:pPr>
            <w:r w:rsidRPr="00FA0D61">
              <w:rPr>
                <w:sz w:val="26"/>
                <w:szCs w:val="26"/>
              </w:rPr>
              <w:t>2022</w:t>
            </w:r>
          </w:p>
        </w:tc>
        <w:tc>
          <w:tcPr>
            <w:tcW w:w="783" w:type="pct"/>
            <w:tcBorders>
              <w:top w:val="single" w:sz="4" w:space="0" w:color="auto"/>
              <w:left w:val="single" w:sz="4" w:space="0" w:color="auto"/>
              <w:bottom w:val="single" w:sz="4" w:space="0" w:color="auto"/>
              <w:right w:val="single" w:sz="4" w:space="0" w:color="auto"/>
            </w:tcBorders>
            <w:vAlign w:val="center"/>
            <w:hideMark/>
          </w:tcPr>
          <w:p w14:paraId="438C8CFF" w14:textId="77777777" w:rsidR="00A72FF6" w:rsidRPr="00FA0D61" w:rsidRDefault="00A72FF6" w:rsidP="009E3BB1">
            <w:pPr>
              <w:pStyle w:val="a6"/>
              <w:spacing w:line="256" w:lineRule="auto"/>
              <w:jc w:val="center"/>
              <w:rPr>
                <w:color w:val="FF0000"/>
                <w:sz w:val="26"/>
                <w:szCs w:val="26"/>
              </w:rPr>
            </w:pPr>
            <w:r w:rsidRPr="00FA0D61">
              <w:rPr>
                <w:sz w:val="26"/>
                <w:szCs w:val="26"/>
              </w:rPr>
              <w:t>2023</w:t>
            </w:r>
          </w:p>
        </w:tc>
      </w:tr>
      <w:tr w:rsidR="00A72FF6" w:rsidRPr="00FA0D61" w14:paraId="7BBFAE41" w14:textId="77777777" w:rsidTr="009E3BB1">
        <w:trPr>
          <w:trHeight w:val="355"/>
        </w:trPr>
        <w:tc>
          <w:tcPr>
            <w:tcW w:w="315" w:type="pct"/>
            <w:tcBorders>
              <w:top w:val="single" w:sz="4" w:space="0" w:color="auto"/>
              <w:left w:val="single" w:sz="4" w:space="0" w:color="auto"/>
              <w:bottom w:val="single" w:sz="4" w:space="0" w:color="auto"/>
              <w:right w:val="single" w:sz="4" w:space="0" w:color="auto"/>
            </w:tcBorders>
            <w:hideMark/>
          </w:tcPr>
          <w:p w14:paraId="51BEF61F" w14:textId="77777777" w:rsidR="00A72FF6" w:rsidRPr="00FA0D61" w:rsidRDefault="00A72FF6" w:rsidP="009E3BB1">
            <w:pPr>
              <w:pStyle w:val="a6"/>
              <w:spacing w:line="256" w:lineRule="auto"/>
              <w:rPr>
                <w:color w:val="FF0000"/>
                <w:sz w:val="26"/>
                <w:szCs w:val="26"/>
              </w:rPr>
            </w:pPr>
            <w:r w:rsidRPr="00FA0D61">
              <w:rPr>
                <w:sz w:val="26"/>
                <w:szCs w:val="26"/>
              </w:rPr>
              <w:t>1</w:t>
            </w:r>
          </w:p>
        </w:tc>
        <w:tc>
          <w:tcPr>
            <w:tcW w:w="2351" w:type="pct"/>
            <w:tcBorders>
              <w:top w:val="single" w:sz="4" w:space="0" w:color="auto"/>
              <w:left w:val="single" w:sz="4" w:space="0" w:color="auto"/>
              <w:bottom w:val="single" w:sz="4" w:space="0" w:color="auto"/>
              <w:right w:val="single" w:sz="4" w:space="0" w:color="auto"/>
            </w:tcBorders>
            <w:hideMark/>
          </w:tcPr>
          <w:p w14:paraId="25F4E0C7" w14:textId="77777777" w:rsidR="00A72FF6" w:rsidRPr="00FA0D61" w:rsidRDefault="00A72FF6" w:rsidP="009E3BB1">
            <w:pPr>
              <w:pStyle w:val="a6"/>
              <w:spacing w:line="256" w:lineRule="auto"/>
              <w:rPr>
                <w:color w:val="FF0000"/>
                <w:sz w:val="26"/>
                <w:szCs w:val="26"/>
              </w:rPr>
            </w:pPr>
            <w:r w:rsidRPr="00FA0D61">
              <w:rPr>
                <w:sz w:val="26"/>
                <w:szCs w:val="26"/>
              </w:rPr>
              <w:t>Кол-во доноров на 1000 населения</w:t>
            </w:r>
          </w:p>
        </w:tc>
        <w:tc>
          <w:tcPr>
            <w:tcW w:w="768" w:type="pct"/>
            <w:tcBorders>
              <w:top w:val="single" w:sz="4" w:space="0" w:color="auto"/>
              <w:left w:val="single" w:sz="4" w:space="0" w:color="auto"/>
              <w:bottom w:val="single" w:sz="4" w:space="0" w:color="auto"/>
              <w:right w:val="single" w:sz="4" w:space="0" w:color="auto"/>
            </w:tcBorders>
            <w:hideMark/>
          </w:tcPr>
          <w:p w14:paraId="3E5FF0C9" w14:textId="77777777" w:rsidR="00A72FF6" w:rsidRPr="00FA0D61" w:rsidRDefault="00A72FF6" w:rsidP="009E3BB1">
            <w:pPr>
              <w:pStyle w:val="a6"/>
              <w:spacing w:line="256" w:lineRule="auto"/>
              <w:jc w:val="center"/>
              <w:rPr>
                <w:color w:val="FF0000"/>
                <w:sz w:val="26"/>
                <w:szCs w:val="26"/>
              </w:rPr>
            </w:pPr>
            <w:r w:rsidRPr="00FA0D61">
              <w:rPr>
                <w:sz w:val="26"/>
                <w:szCs w:val="26"/>
              </w:rPr>
              <w:t>человек</w:t>
            </w:r>
          </w:p>
        </w:tc>
        <w:tc>
          <w:tcPr>
            <w:tcW w:w="783" w:type="pct"/>
            <w:tcBorders>
              <w:top w:val="single" w:sz="4" w:space="0" w:color="auto"/>
              <w:left w:val="single" w:sz="4" w:space="0" w:color="auto"/>
              <w:bottom w:val="single" w:sz="4" w:space="0" w:color="auto"/>
              <w:right w:val="single" w:sz="4" w:space="0" w:color="auto"/>
            </w:tcBorders>
            <w:hideMark/>
          </w:tcPr>
          <w:p w14:paraId="01A5153B" w14:textId="77777777" w:rsidR="00A72FF6" w:rsidRPr="00FA0D61" w:rsidRDefault="00A72FF6" w:rsidP="009E3BB1">
            <w:pPr>
              <w:pStyle w:val="a6"/>
              <w:spacing w:line="256" w:lineRule="auto"/>
              <w:jc w:val="center"/>
              <w:rPr>
                <w:color w:val="FF0000"/>
                <w:sz w:val="26"/>
                <w:szCs w:val="26"/>
              </w:rPr>
            </w:pPr>
            <w:r w:rsidRPr="00FA0D61">
              <w:rPr>
                <w:sz w:val="26"/>
                <w:szCs w:val="26"/>
              </w:rPr>
              <w:t>7</w:t>
            </w:r>
          </w:p>
        </w:tc>
        <w:tc>
          <w:tcPr>
            <w:tcW w:w="783" w:type="pct"/>
            <w:tcBorders>
              <w:top w:val="single" w:sz="4" w:space="0" w:color="auto"/>
              <w:left w:val="single" w:sz="4" w:space="0" w:color="auto"/>
              <w:bottom w:val="single" w:sz="4" w:space="0" w:color="auto"/>
              <w:right w:val="single" w:sz="4" w:space="0" w:color="auto"/>
            </w:tcBorders>
            <w:hideMark/>
          </w:tcPr>
          <w:p w14:paraId="352C337A" w14:textId="77777777" w:rsidR="00A72FF6" w:rsidRPr="00FA0D61" w:rsidRDefault="00A72FF6" w:rsidP="009E3BB1">
            <w:pPr>
              <w:pStyle w:val="a6"/>
              <w:spacing w:line="256" w:lineRule="auto"/>
              <w:jc w:val="center"/>
              <w:rPr>
                <w:color w:val="FF0000"/>
                <w:sz w:val="26"/>
                <w:szCs w:val="26"/>
              </w:rPr>
            </w:pPr>
            <w:r w:rsidRPr="00FA0D61">
              <w:rPr>
                <w:sz w:val="26"/>
                <w:szCs w:val="26"/>
              </w:rPr>
              <w:t>6</w:t>
            </w:r>
          </w:p>
        </w:tc>
      </w:tr>
      <w:tr w:rsidR="00A72FF6" w:rsidRPr="00FA0D61" w14:paraId="276D7194" w14:textId="77777777" w:rsidTr="009E3BB1">
        <w:trPr>
          <w:trHeight w:val="355"/>
        </w:trPr>
        <w:tc>
          <w:tcPr>
            <w:tcW w:w="315" w:type="pct"/>
            <w:tcBorders>
              <w:top w:val="single" w:sz="4" w:space="0" w:color="auto"/>
              <w:left w:val="single" w:sz="4" w:space="0" w:color="auto"/>
              <w:bottom w:val="single" w:sz="4" w:space="0" w:color="auto"/>
              <w:right w:val="single" w:sz="4" w:space="0" w:color="auto"/>
            </w:tcBorders>
            <w:hideMark/>
          </w:tcPr>
          <w:p w14:paraId="038CDE47" w14:textId="77777777" w:rsidR="00A72FF6" w:rsidRPr="00FA0D61" w:rsidRDefault="00A72FF6" w:rsidP="009E3BB1">
            <w:pPr>
              <w:pStyle w:val="a6"/>
              <w:spacing w:line="256" w:lineRule="auto"/>
              <w:rPr>
                <w:color w:val="FF0000"/>
                <w:sz w:val="26"/>
                <w:szCs w:val="26"/>
              </w:rPr>
            </w:pPr>
            <w:r w:rsidRPr="00FA0D61">
              <w:rPr>
                <w:sz w:val="26"/>
                <w:szCs w:val="26"/>
              </w:rPr>
              <w:t>2</w:t>
            </w:r>
          </w:p>
        </w:tc>
        <w:tc>
          <w:tcPr>
            <w:tcW w:w="2351" w:type="pct"/>
            <w:tcBorders>
              <w:top w:val="single" w:sz="4" w:space="0" w:color="auto"/>
              <w:left w:val="single" w:sz="4" w:space="0" w:color="auto"/>
              <w:bottom w:val="single" w:sz="4" w:space="0" w:color="auto"/>
              <w:right w:val="single" w:sz="4" w:space="0" w:color="auto"/>
            </w:tcBorders>
            <w:hideMark/>
          </w:tcPr>
          <w:p w14:paraId="4E37FFD1" w14:textId="77777777" w:rsidR="00A72FF6" w:rsidRPr="00FA0D61" w:rsidRDefault="00A72FF6" w:rsidP="009E3BB1">
            <w:pPr>
              <w:pStyle w:val="a6"/>
              <w:spacing w:line="256" w:lineRule="auto"/>
              <w:rPr>
                <w:color w:val="FF0000"/>
                <w:sz w:val="26"/>
                <w:szCs w:val="26"/>
              </w:rPr>
            </w:pPr>
            <w:r w:rsidRPr="00FA0D61">
              <w:rPr>
                <w:sz w:val="26"/>
                <w:szCs w:val="26"/>
              </w:rPr>
              <w:t>Кол-во первичных доноров на 1000 населения</w:t>
            </w:r>
          </w:p>
        </w:tc>
        <w:tc>
          <w:tcPr>
            <w:tcW w:w="768" w:type="pct"/>
            <w:tcBorders>
              <w:top w:val="single" w:sz="4" w:space="0" w:color="auto"/>
              <w:left w:val="single" w:sz="4" w:space="0" w:color="auto"/>
              <w:bottom w:val="single" w:sz="4" w:space="0" w:color="auto"/>
              <w:right w:val="single" w:sz="4" w:space="0" w:color="auto"/>
            </w:tcBorders>
            <w:hideMark/>
          </w:tcPr>
          <w:p w14:paraId="555DCD57" w14:textId="77777777" w:rsidR="00A72FF6" w:rsidRPr="00FA0D61" w:rsidRDefault="00A72FF6" w:rsidP="009E3BB1">
            <w:pPr>
              <w:pStyle w:val="a6"/>
              <w:spacing w:line="256" w:lineRule="auto"/>
              <w:jc w:val="center"/>
              <w:rPr>
                <w:color w:val="FF0000"/>
                <w:sz w:val="26"/>
                <w:szCs w:val="26"/>
              </w:rPr>
            </w:pPr>
            <w:r w:rsidRPr="00FA0D61">
              <w:rPr>
                <w:sz w:val="26"/>
                <w:szCs w:val="26"/>
              </w:rPr>
              <w:t>человек</w:t>
            </w:r>
          </w:p>
        </w:tc>
        <w:tc>
          <w:tcPr>
            <w:tcW w:w="783" w:type="pct"/>
            <w:tcBorders>
              <w:top w:val="single" w:sz="4" w:space="0" w:color="auto"/>
              <w:left w:val="single" w:sz="4" w:space="0" w:color="auto"/>
              <w:bottom w:val="single" w:sz="4" w:space="0" w:color="auto"/>
              <w:right w:val="single" w:sz="4" w:space="0" w:color="auto"/>
            </w:tcBorders>
            <w:hideMark/>
          </w:tcPr>
          <w:p w14:paraId="0A9B6956" w14:textId="77777777" w:rsidR="00A72FF6" w:rsidRPr="00FA0D61" w:rsidRDefault="00A72FF6" w:rsidP="009E3BB1">
            <w:pPr>
              <w:pStyle w:val="a6"/>
              <w:spacing w:line="256" w:lineRule="auto"/>
              <w:jc w:val="center"/>
              <w:rPr>
                <w:color w:val="FF0000"/>
                <w:sz w:val="26"/>
                <w:szCs w:val="26"/>
              </w:rPr>
            </w:pPr>
            <w:r w:rsidRPr="00FA0D61">
              <w:rPr>
                <w:sz w:val="26"/>
                <w:szCs w:val="26"/>
              </w:rPr>
              <w:t>0,6</w:t>
            </w:r>
          </w:p>
        </w:tc>
        <w:tc>
          <w:tcPr>
            <w:tcW w:w="783" w:type="pct"/>
            <w:tcBorders>
              <w:top w:val="single" w:sz="4" w:space="0" w:color="auto"/>
              <w:left w:val="single" w:sz="4" w:space="0" w:color="auto"/>
              <w:bottom w:val="single" w:sz="4" w:space="0" w:color="auto"/>
              <w:right w:val="single" w:sz="4" w:space="0" w:color="auto"/>
            </w:tcBorders>
            <w:hideMark/>
          </w:tcPr>
          <w:p w14:paraId="0724BCD8" w14:textId="77777777" w:rsidR="00A72FF6" w:rsidRPr="00FA0D61" w:rsidRDefault="00A72FF6" w:rsidP="009E3BB1">
            <w:pPr>
              <w:pStyle w:val="a6"/>
              <w:spacing w:line="256" w:lineRule="auto"/>
              <w:jc w:val="center"/>
              <w:rPr>
                <w:color w:val="FF0000"/>
                <w:sz w:val="26"/>
                <w:szCs w:val="26"/>
              </w:rPr>
            </w:pPr>
            <w:r w:rsidRPr="00FA0D61">
              <w:rPr>
                <w:sz w:val="26"/>
                <w:szCs w:val="26"/>
              </w:rPr>
              <w:t>0,5</w:t>
            </w:r>
          </w:p>
        </w:tc>
      </w:tr>
      <w:tr w:rsidR="00A72FF6" w:rsidRPr="00FA0D61" w14:paraId="7FCC7D58" w14:textId="77777777" w:rsidTr="009E3BB1">
        <w:trPr>
          <w:trHeight w:val="336"/>
        </w:trPr>
        <w:tc>
          <w:tcPr>
            <w:tcW w:w="315" w:type="pct"/>
            <w:tcBorders>
              <w:top w:val="single" w:sz="4" w:space="0" w:color="auto"/>
              <w:left w:val="single" w:sz="4" w:space="0" w:color="auto"/>
              <w:bottom w:val="single" w:sz="4" w:space="0" w:color="auto"/>
              <w:right w:val="single" w:sz="4" w:space="0" w:color="auto"/>
            </w:tcBorders>
            <w:hideMark/>
          </w:tcPr>
          <w:p w14:paraId="2CAAFCB4" w14:textId="77777777" w:rsidR="00A72FF6" w:rsidRPr="00FA0D61" w:rsidRDefault="00A72FF6" w:rsidP="009E3BB1">
            <w:pPr>
              <w:pStyle w:val="a6"/>
              <w:spacing w:line="256" w:lineRule="auto"/>
              <w:rPr>
                <w:color w:val="FF0000"/>
                <w:sz w:val="26"/>
                <w:szCs w:val="26"/>
              </w:rPr>
            </w:pPr>
            <w:r w:rsidRPr="00FA0D61">
              <w:rPr>
                <w:sz w:val="26"/>
                <w:szCs w:val="26"/>
              </w:rPr>
              <w:t>3</w:t>
            </w:r>
          </w:p>
        </w:tc>
        <w:tc>
          <w:tcPr>
            <w:tcW w:w="2351" w:type="pct"/>
            <w:tcBorders>
              <w:top w:val="single" w:sz="4" w:space="0" w:color="auto"/>
              <w:left w:val="single" w:sz="4" w:space="0" w:color="auto"/>
              <w:bottom w:val="single" w:sz="4" w:space="0" w:color="auto"/>
              <w:right w:val="single" w:sz="4" w:space="0" w:color="auto"/>
            </w:tcBorders>
            <w:hideMark/>
          </w:tcPr>
          <w:p w14:paraId="36AD593C" w14:textId="77777777" w:rsidR="00A72FF6" w:rsidRPr="00FA0D61" w:rsidRDefault="00A72FF6" w:rsidP="009E3BB1">
            <w:pPr>
              <w:pStyle w:val="a6"/>
              <w:spacing w:line="256" w:lineRule="auto"/>
              <w:rPr>
                <w:color w:val="FF0000"/>
                <w:sz w:val="26"/>
                <w:szCs w:val="26"/>
              </w:rPr>
            </w:pPr>
            <w:r w:rsidRPr="00FA0D61">
              <w:rPr>
                <w:sz w:val="26"/>
                <w:szCs w:val="26"/>
              </w:rPr>
              <w:t>Заготовлено цельной крови на 1 жителя</w:t>
            </w:r>
          </w:p>
        </w:tc>
        <w:tc>
          <w:tcPr>
            <w:tcW w:w="768" w:type="pct"/>
            <w:tcBorders>
              <w:top w:val="single" w:sz="4" w:space="0" w:color="auto"/>
              <w:left w:val="single" w:sz="4" w:space="0" w:color="auto"/>
              <w:bottom w:val="single" w:sz="4" w:space="0" w:color="auto"/>
              <w:right w:val="single" w:sz="4" w:space="0" w:color="auto"/>
            </w:tcBorders>
            <w:hideMark/>
          </w:tcPr>
          <w:p w14:paraId="33453674" w14:textId="77777777" w:rsidR="00A72FF6" w:rsidRPr="00FA0D61" w:rsidRDefault="00A72FF6" w:rsidP="009E3BB1">
            <w:pPr>
              <w:pStyle w:val="a6"/>
              <w:spacing w:line="256" w:lineRule="auto"/>
              <w:jc w:val="center"/>
              <w:rPr>
                <w:color w:val="FF0000"/>
                <w:sz w:val="26"/>
                <w:szCs w:val="26"/>
              </w:rPr>
            </w:pPr>
            <w:r w:rsidRPr="00FA0D61">
              <w:rPr>
                <w:sz w:val="26"/>
                <w:szCs w:val="26"/>
              </w:rPr>
              <w:t>литров</w:t>
            </w:r>
          </w:p>
        </w:tc>
        <w:tc>
          <w:tcPr>
            <w:tcW w:w="783" w:type="pct"/>
            <w:tcBorders>
              <w:top w:val="single" w:sz="4" w:space="0" w:color="auto"/>
              <w:left w:val="single" w:sz="4" w:space="0" w:color="auto"/>
              <w:bottom w:val="single" w:sz="4" w:space="0" w:color="auto"/>
              <w:right w:val="single" w:sz="4" w:space="0" w:color="auto"/>
            </w:tcBorders>
            <w:hideMark/>
          </w:tcPr>
          <w:p w14:paraId="0146C9F3" w14:textId="77777777" w:rsidR="00A72FF6" w:rsidRPr="00FA0D61" w:rsidRDefault="00A72FF6" w:rsidP="009E3BB1">
            <w:pPr>
              <w:pStyle w:val="a6"/>
              <w:spacing w:line="256" w:lineRule="auto"/>
              <w:jc w:val="center"/>
              <w:rPr>
                <w:color w:val="FF0000"/>
                <w:sz w:val="26"/>
                <w:szCs w:val="26"/>
              </w:rPr>
            </w:pPr>
            <w:r w:rsidRPr="00FA0D61">
              <w:rPr>
                <w:sz w:val="26"/>
                <w:szCs w:val="26"/>
              </w:rPr>
              <w:t>0,7</w:t>
            </w:r>
          </w:p>
        </w:tc>
        <w:tc>
          <w:tcPr>
            <w:tcW w:w="783" w:type="pct"/>
            <w:tcBorders>
              <w:top w:val="single" w:sz="4" w:space="0" w:color="auto"/>
              <w:left w:val="single" w:sz="4" w:space="0" w:color="auto"/>
              <w:bottom w:val="single" w:sz="4" w:space="0" w:color="auto"/>
              <w:right w:val="single" w:sz="4" w:space="0" w:color="auto"/>
            </w:tcBorders>
            <w:hideMark/>
          </w:tcPr>
          <w:p w14:paraId="13BE1F89" w14:textId="77777777" w:rsidR="00A72FF6" w:rsidRPr="00FA0D61" w:rsidRDefault="00A72FF6" w:rsidP="009E3BB1">
            <w:pPr>
              <w:pStyle w:val="a6"/>
              <w:spacing w:line="256" w:lineRule="auto"/>
              <w:jc w:val="center"/>
              <w:rPr>
                <w:color w:val="FF0000"/>
                <w:sz w:val="26"/>
                <w:szCs w:val="26"/>
              </w:rPr>
            </w:pPr>
            <w:r w:rsidRPr="00FA0D61">
              <w:rPr>
                <w:sz w:val="26"/>
                <w:szCs w:val="26"/>
              </w:rPr>
              <w:t>0,7</w:t>
            </w:r>
          </w:p>
        </w:tc>
      </w:tr>
      <w:tr w:rsidR="00A72FF6" w:rsidRPr="00FA0D61" w14:paraId="3FC2145E" w14:textId="77777777" w:rsidTr="009E3BB1">
        <w:trPr>
          <w:trHeight w:val="187"/>
        </w:trPr>
        <w:tc>
          <w:tcPr>
            <w:tcW w:w="315" w:type="pct"/>
            <w:tcBorders>
              <w:top w:val="single" w:sz="4" w:space="0" w:color="auto"/>
              <w:left w:val="single" w:sz="4" w:space="0" w:color="auto"/>
              <w:bottom w:val="single" w:sz="4" w:space="0" w:color="auto"/>
              <w:right w:val="single" w:sz="4" w:space="0" w:color="auto"/>
            </w:tcBorders>
            <w:hideMark/>
          </w:tcPr>
          <w:p w14:paraId="62F1959C" w14:textId="77777777" w:rsidR="00A72FF6" w:rsidRPr="00FA0D61" w:rsidRDefault="00A72FF6" w:rsidP="009E3BB1">
            <w:pPr>
              <w:pStyle w:val="a6"/>
              <w:spacing w:line="256" w:lineRule="auto"/>
              <w:rPr>
                <w:color w:val="FF0000"/>
                <w:sz w:val="26"/>
                <w:szCs w:val="26"/>
              </w:rPr>
            </w:pPr>
            <w:r w:rsidRPr="00FA0D61">
              <w:rPr>
                <w:sz w:val="26"/>
                <w:szCs w:val="26"/>
              </w:rPr>
              <w:t>4</w:t>
            </w:r>
          </w:p>
        </w:tc>
        <w:tc>
          <w:tcPr>
            <w:tcW w:w="2351" w:type="pct"/>
            <w:tcBorders>
              <w:top w:val="single" w:sz="4" w:space="0" w:color="auto"/>
              <w:left w:val="single" w:sz="4" w:space="0" w:color="auto"/>
              <w:bottom w:val="single" w:sz="4" w:space="0" w:color="auto"/>
              <w:right w:val="single" w:sz="4" w:space="0" w:color="auto"/>
            </w:tcBorders>
            <w:hideMark/>
          </w:tcPr>
          <w:p w14:paraId="690574D6" w14:textId="77777777" w:rsidR="00A72FF6" w:rsidRPr="00FA0D61" w:rsidRDefault="00A72FF6" w:rsidP="009E3BB1">
            <w:pPr>
              <w:pStyle w:val="a6"/>
              <w:spacing w:line="256" w:lineRule="auto"/>
              <w:rPr>
                <w:color w:val="FF0000"/>
                <w:sz w:val="26"/>
                <w:szCs w:val="26"/>
              </w:rPr>
            </w:pPr>
            <w:r w:rsidRPr="00FA0D61">
              <w:rPr>
                <w:sz w:val="26"/>
                <w:szCs w:val="26"/>
              </w:rPr>
              <w:t>Заготовлено консервированной крови на 1 койку</w:t>
            </w:r>
          </w:p>
        </w:tc>
        <w:tc>
          <w:tcPr>
            <w:tcW w:w="768" w:type="pct"/>
            <w:tcBorders>
              <w:top w:val="single" w:sz="4" w:space="0" w:color="auto"/>
              <w:left w:val="single" w:sz="4" w:space="0" w:color="auto"/>
              <w:bottom w:val="single" w:sz="4" w:space="0" w:color="auto"/>
              <w:right w:val="single" w:sz="4" w:space="0" w:color="auto"/>
            </w:tcBorders>
            <w:hideMark/>
          </w:tcPr>
          <w:p w14:paraId="1160168D" w14:textId="77777777" w:rsidR="00A72FF6" w:rsidRPr="00FA0D61" w:rsidRDefault="00A72FF6" w:rsidP="009E3BB1">
            <w:pPr>
              <w:pStyle w:val="a6"/>
              <w:spacing w:line="256" w:lineRule="auto"/>
              <w:jc w:val="center"/>
              <w:rPr>
                <w:color w:val="FF0000"/>
                <w:sz w:val="26"/>
                <w:szCs w:val="26"/>
              </w:rPr>
            </w:pPr>
            <w:r w:rsidRPr="00FA0D61">
              <w:rPr>
                <w:sz w:val="26"/>
                <w:szCs w:val="26"/>
              </w:rPr>
              <w:t>литров</w:t>
            </w:r>
          </w:p>
        </w:tc>
        <w:tc>
          <w:tcPr>
            <w:tcW w:w="783" w:type="pct"/>
            <w:tcBorders>
              <w:top w:val="single" w:sz="4" w:space="0" w:color="auto"/>
              <w:left w:val="single" w:sz="4" w:space="0" w:color="auto"/>
              <w:bottom w:val="single" w:sz="4" w:space="0" w:color="auto"/>
              <w:right w:val="single" w:sz="4" w:space="0" w:color="auto"/>
            </w:tcBorders>
            <w:hideMark/>
          </w:tcPr>
          <w:p w14:paraId="2E4DECC6" w14:textId="77777777" w:rsidR="00A72FF6" w:rsidRPr="00FA0D61" w:rsidRDefault="00A72FF6" w:rsidP="009E3BB1">
            <w:pPr>
              <w:pStyle w:val="a6"/>
              <w:spacing w:line="256" w:lineRule="auto"/>
              <w:jc w:val="center"/>
              <w:rPr>
                <w:color w:val="FF0000"/>
                <w:sz w:val="26"/>
                <w:szCs w:val="26"/>
              </w:rPr>
            </w:pPr>
            <w:r w:rsidRPr="00FA0D61">
              <w:rPr>
                <w:sz w:val="26"/>
                <w:szCs w:val="26"/>
              </w:rPr>
              <w:t>1,9</w:t>
            </w:r>
          </w:p>
        </w:tc>
        <w:tc>
          <w:tcPr>
            <w:tcW w:w="783" w:type="pct"/>
            <w:tcBorders>
              <w:top w:val="single" w:sz="4" w:space="0" w:color="auto"/>
              <w:left w:val="single" w:sz="4" w:space="0" w:color="auto"/>
              <w:bottom w:val="single" w:sz="4" w:space="0" w:color="auto"/>
              <w:right w:val="single" w:sz="4" w:space="0" w:color="auto"/>
            </w:tcBorders>
            <w:hideMark/>
          </w:tcPr>
          <w:p w14:paraId="7E8141B1" w14:textId="77777777" w:rsidR="00A72FF6" w:rsidRPr="00FA0D61" w:rsidRDefault="00A72FF6" w:rsidP="009E3BB1">
            <w:pPr>
              <w:pStyle w:val="a6"/>
              <w:spacing w:line="256" w:lineRule="auto"/>
              <w:jc w:val="center"/>
              <w:rPr>
                <w:color w:val="FF0000"/>
                <w:sz w:val="26"/>
                <w:szCs w:val="26"/>
              </w:rPr>
            </w:pPr>
            <w:r w:rsidRPr="00FA0D61">
              <w:rPr>
                <w:sz w:val="26"/>
                <w:szCs w:val="26"/>
              </w:rPr>
              <w:t>1,7</w:t>
            </w:r>
          </w:p>
        </w:tc>
      </w:tr>
      <w:tr w:rsidR="00A72FF6" w:rsidRPr="00FA0D61" w14:paraId="0AACF38E" w14:textId="77777777" w:rsidTr="009E3BB1">
        <w:trPr>
          <w:trHeight w:val="293"/>
        </w:trPr>
        <w:tc>
          <w:tcPr>
            <w:tcW w:w="315" w:type="pct"/>
            <w:tcBorders>
              <w:top w:val="single" w:sz="4" w:space="0" w:color="auto"/>
              <w:left w:val="single" w:sz="4" w:space="0" w:color="auto"/>
              <w:bottom w:val="single" w:sz="4" w:space="0" w:color="auto"/>
              <w:right w:val="single" w:sz="4" w:space="0" w:color="auto"/>
            </w:tcBorders>
            <w:hideMark/>
          </w:tcPr>
          <w:p w14:paraId="139437BD" w14:textId="77777777" w:rsidR="00A72FF6" w:rsidRPr="00FA0D61" w:rsidRDefault="00A72FF6" w:rsidP="009E3BB1">
            <w:pPr>
              <w:pStyle w:val="a6"/>
              <w:spacing w:line="256" w:lineRule="auto"/>
              <w:rPr>
                <w:color w:val="FF0000"/>
                <w:sz w:val="26"/>
                <w:szCs w:val="26"/>
              </w:rPr>
            </w:pPr>
            <w:r w:rsidRPr="00FA0D61">
              <w:rPr>
                <w:sz w:val="26"/>
                <w:szCs w:val="26"/>
              </w:rPr>
              <w:t>5</w:t>
            </w:r>
          </w:p>
        </w:tc>
        <w:tc>
          <w:tcPr>
            <w:tcW w:w="2351" w:type="pct"/>
            <w:tcBorders>
              <w:top w:val="single" w:sz="4" w:space="0" w:color="auto"/>
              <w:left w:val="single" w:sz="4" w:space="0" w:color="auto"/>
              <w:bottom w:val="single" w:sz="4" w:space="0" w:color="auto"/>
              <w:right w:val="single" w:sz="4" w:space="0" w:color="auto"/>
            </w:tcBorders>
            <w:hideMark/>
          </w:tcPr>
          <w:p w14:paraId="382AFC1E" w14:textId="77777777" w:rsidR="00A72FF6" w:rsidRPr="00FA0D61" w:rsidRDefault="00A72FF6" w:rsidP="009E3BB1">
            <w:pPr>
              <w:pStyle w:val="a6"/>
              <w:spacing w:line="256" w:lineRule="auto"/>
              <w:rPr>
                <w:color w:val="FF0000"/>
                <w:sz w:val="26"/>
                <w:szCs w:val="26"/>
              </w:rPr>
            </w:pPr>
            <w:r w:rsidRPr="00FA0D61">
              <w:rPr>
                <w:sz w:val="26"/>
                <w:szCs w:val="26"/>
              </w:rPr>
              <w:t>Заготовлено крови от безвозмездных доноров</w:t>
            </w:r>
          </w:p>
        </w:tc>
        <w:tc>
          <w:tcPr>
            <w:tcW w:w="768" w:type="pct"/>
            <w:tcBorders>
              <w:top w:val="single" w:sz="4" w:space="0" w:color="auto"/>
              <w:left w:val="single" w:sz="4" w:space="0" w:color="auto"/>
              <w:bottom w:val="single" w:sz="4" w:space="0" w:color="auto"/>
              <w:right w:val="single" w:sz="4" w:space="0" w:color="auto"/>
            </w:tcBorders>
            <w:hideMark/>
          </w:tcPr>
          <w:p w14:paraId="6416D60D" w14:textId="77777777" w:rsidR="00A72FF6" w:rsidRPr="00FA0D61" w:rsidRDefault="00A72FF6" w:rsidP="009E3BB1">
            <w:pPr>
              <w:pStyle w:val="a6"/>
              <w:spacing w:line="256" w:lineRule="auto"/>
              <w:jc w:val="center"/>
              <w:rPr>
                <w:color w:val="FF0000"/>
                <w:sz w:val="26"/>
                <w:szCs w:val="26"/>
              </w:rPr>
            </w:pPr>
            <w:r w:rsidRPr="00FA0D61">
              <w:rPr>
                <w:sz w:val="26"/>
                <w:szCs w:val="26"/>
              </w:rPr>
              <w:t>%</w:t>
            </w:r>
          </w:p>
        </w:tc>
        <w:tc>
          <w:tcPr>
            <w:tcW w:w="783" w:type="pct"/>
            <w:tcBorders>
              <w:top w:val="single" w:sz="4" w:space="0" w:color="auto"/>
              <w:left w:val="single" w:sz="4" w:space="0" w:color="auto"/>
              <w:bottom w:val="single" w:sz="4" w:space="0" w:color="auto"/>
              <w:right w:val="single" w:sz="4" w:space="0" w:color="auto"/>
            </w:tcBorders>
            <w:hideMark/>
          </w:tcPr>
          <w:p w14:paraId="5B1E91AE" w14:textId="77777777" w:rsidR="00A72FF6" w:rsidRPr="00FA0D61" w:rsidRDefault="00A72FF6" w:rsidP="009E3BB1">
            <w:pPr>
              <w:pStyle w:val="a6"/>
              <w:spacing w:line="256" w:lineRule="auto"/>
              <w:jc w:val="center"/>
              <w:rPr>
                <w:color w:val="FF0000"/>
                <w:sz w:val="26"/>
                <w:szCs w:val="26"/>
              </w:rPr>
            </w:pPr>
            <w:r w:rsidRPr="00FA0D61">
              <w:rPr>
                <w:sz w:val="26"/>
                <w:szCs w:val="26"/>
              </w:rPr>
              <w:t>98,8</w:t>
            </w:r>
          </w:p>
        </w:tc>
        <w:tc>
          <w:tcPr>
            <w:tcW w:w="783" w:type="pct"/>
            <w:tcBorders>
              <w:top w:val="single" w:sz="4" w:space="0" w:color="auto"/>
              <w:left w:val="single" w:sz="4" w:space="0" w:color="auto"/>
              <w:bottom w:val="single" w:sz="4" w:space="0" w:color="auto"/>
              <w:right w:val="single" w:sz="4" w:space="0" w:color="auto"/>
            </w:tcBorders>
            <w:hideMark/>
          </w:tcPr>
          <w:p w14:paraId="3EC79BB3" w14:textId="77777777" w:rsidR="00A72FF6" w:rsidRPr="00FA0D61" w:rsidRDefault="00A72FF6" w:rsidP="009E3BB1">
            <w:pPr>
              <w:pStyle w:val="a6"/>
              <w:spacing w:line="256" w:lineRule="auto"/>
              <w:jc w:val="center"/>
              <w:rPr>
                <w:color w:val="FF0000"/>
                <w:sz w:val="26"/>
                <w:szCs w:val="26"/>
              </w:rPr>
            </w:pPr>
            <w:r w:rsidRPr="00FA0D61">
              <w:rPr>
                <w:sz w:val="26"/>
                <w:szCs w:val="26"/>
              </w:rPr>
              <w:t>94,8</w:t>
            </w:r>
          </w:p>
        </w:tc>
      </w:tr>
      <w:tr w:rsidR="00A72FF6" w:rsidRPr="00FA0D61" w14:paraId="27B2AFC8" w14:textId="77777777" w:rsidTr="009E3BB1">
        <w:trPr>
          <w:trHeight w:val="284"/>
        </w:trPr>
        <w:tc>
          <w:tcPr>
            <w:tcW w:w="315" w:type="pct"/>
            <w:tcBorders>
              <w:top w:val="single" w:sz="4" w:space="0" w:color="auto"/>
              <w:left w:val="single" w:sz="4" w:space="0" w:color="auto"/>
              <w:bottom w:val="single" w:sz="4" w:space="0" w:color="auto"/>
              <w:right w:val="single" w:sz="4" w:space="0" w:color="auto"/>
            </w:tcBorders>
            <w:hideMark/>
          </w:tcPr>
          <w:p w14:paraId="280833AD" w14:textId="77777777" w:rsidR="00A72FF6" w:rsidRPr="00FA0D61" w:rsidRDefault="00A72FF6" w:rsidP="009E3BB1">
            <w:pPr>
              <w:pStyle w:val="a6"/>
              <w:spacing w:line="256" w:lineRule="auto"/>
              <w:rPr>
                <w:color w:val="FF0000"/>
                <w:sz w:val="26"/>
                <w:szCs w:val="26"/>
              </w:rPr>
            </w:pPr>
            <w:r w:rsidRPr="00FA0D61">
              <w:rPr>
                <w:sz w:val="26"/>
                <w:szCs w:val="26"/>
              </w:rPr>
              <w:t>6</w:t>
            </w:r>
          </w:p>
        </w:tc>
        <w:tc>
          <w:tcPr>
            <w:tcW w:w="2351" w:type="pct"/>
            <w:tcBorders>
              <w:top w:val="single" w:sz="4" w:space="0" w:color="auto"/>
              <w:left w:val="single" w:sz="4" w:space="0" w:color="auto"/>
              <w:bottom w:val="single" w:sz="4" w:space="0" w:color="auto"/>
              <w:right w:val="single" w:sz="4" w:space="0" w:color="auto"/>
            </w:tcBorders>
            <w:hideMark/>
          </w:tcPr>
          <w:p w14:paraId="5DB34A50" w14:textId="77777777" w:rsidR="00A72FF6" w:rsidRPr="00FA0D61" w:rsidRDefault="00A72FF6" w:rsidP="009E3BB1">
            <w:pPr>
              <w:pStyle w:val="a6"/>
              <w:spacing w:line="256" w:lineRule="auto"/>
              <w:rPr>
                <w:color w:val="FF0000"/>
                <w:sz w:val="26"/>
                <w:szCs w:val="26"/>
              </w:rPr>
            </w:pPr>
            <w:r w:rsidRPr="00FA0D61">
              <w:rPr>
                <w:sz w:val="26"/>
                <w:szCs w:val="26"/>
              </w:rPr>
              <w:t>Заготовлено крови от платных  доноров</w:t>
            </w:r>
          </w:p>
        </w:tc>
        <w:tc>
          <w:tcPr>
            <w:tcW w:w="768" w:type="pct"/>
            <w:tcBorders>
              <w:top w:val="single" w:sz="4" w:space="0" w:color="auto"/>
              <w:left w:val="single" w:sz="4" w:space="0" w:color="auto"/>
              <w:bottom w:val="single" w:sz="4" w:space="0" w:color="auto"/>
              <w:right w:val="single" w:sz="4" w:space="0" w:color="auto"/>
            </w:tcBorders>
            <w:hideMark/>
          </w:tcPr>
          <w:p w14:paraId="4236D06E" w14:textId="77777777" w:rsidR="00A72FF6" w:rsidRPr="00FA0D61" w:rsidRDefault="00A72FF6" w:rsidP="009E3BB1">
            <w:pPr>
              <w:pStyle w:val="a6"/>
              <w:spacing w:line="256" w:lineRule="auto"/>
              <w:jc w:val="center"/>
              <w:rPr>
                <w:color w:val="FF0000"/>
                <w:sz w:val="26"/>
                <w:szCs w:val="26"/>
              </w:rPr>
            </w:pPr>
            <w:r w:rsidRPr="00FA0D61">
              <w:rPr>
                <w:sz w:val="26"/>
                <w:szCs w:val="26"/>
              </w:rPr>
              <w:t>%</w:t>
            </w:r>
          </w:p>
        </w:tc>
        <w:tc>
          <w:tcPr>
            <w:tcW w:w="783" w:type="pct"/>
            <w:tcBorders>
              <w:top w:val="single" w:sz="4" w:space="0" w:color="auto"/>
              <w:left w:val="single" w:sz="4" w:space="0" w:color="auto"/>
              <w:bottom w:val="single" w:sz="4" w:space="0" w:color="auto"/>
              <w:right w:val="single" w:sz="4" w:space="0" w:color="auto"/>
            </w:tcBorders>
            <w:hideMark/>
          </w:tcPr>
          <w:p w14:paraId="4BE6DEFB" w14:textId="77777777" w:rsidR="00A72FF6" w:rsidRPr="00FA0D61" w:rsidRDefault="00A72FF6" w:rsidP="009E3BB1">
            <w:pPr>
              <w:pStyle w:val="a6"/>
              <w:spacing w:line="256" w:lineRule="auto"/>
              <w:jc w:val="center"/>
              <w:rPr>
                <w:color w:val="FF0000"/>
                <w:sz w:val="26"/>
                <w:szCs w:val="26"/>
              </w:rPr>
            </w:pPr>
            <w:r w:rsidRPr="00FA0D61">
              <w:rPr>
                <w:sz w:val="26"/>
                <w:szCs w:val="26"/>
              </w:rPr>
              <w:t>1,4</w:t>
            </w:r>
          </w:p>
        </w:tc>
        <w:tc>
          <w:tcPr>
            <w:tcW w:w="783" w:type="pct"/>
            <w:tcBorders>
              <w:top w:val="single" w:sz="4" w:space="0" w:color="auto"/>
              <w:left w:val="single" w:sz="4" w:space="0" w:color="auto"/>
              <w:bottom w:val="single" w:sz="4" w:space="0" w:color="auto"/>
              <w:right w:val="single" w:sz="4" w:space="0" w:color="auto"/>
            </w:tcBorders>
            <w:hideMark/>
          </w:tcPr>
          <w:p w14:paraId="730526E9" w14:textId="77777777" w:rsidR="00A72FF6" w:rsidRPr="00FA0D61" w:rsidRDefault="00A72FF6" w:rsidP="009E3BB1">
            <w:pPr>
              <w:pStyle w:val="a6"/>
              <w:spacing w:line="256" w:lineRule="auto"/>
              <w:jc w:val="center"/>
              <w:rPr>
                <w:color w:val="FF0000"/>
                <w:sz w:val="26"/>
                <w:szCs w:val="26"/>
              </w:rPr>
            </w:pPr>
            <w:r w:rsidRPr="00FA0D61">
              <w:rPr>
                <w:sz w:val="26"/>
                <w:szCs w:val="26"/>
              </w:rPr>
              <w:t>1,6</w:t>
            </w:r>
          </w:p>
        </w:tc>
      </w:tr>
      <w:tr w:rsidR="00A72FF6" w:rsidRPr="00FA0D61" w14:paraId="09788274" w14:textId="77777777" w:rsidTr="009E3BB1">
        <w:trPr>
          <w:trHeight w:val="261"/>
        </w:trPr>
        <w:tc>
          <w:tcPr>
            <w:tcW w:w="315" w:type="pct"/>
            <w:tcBorders>
              <w:top w:val="single" w:sz="4" w:space="0" w:color="auto"/>
              <w:left w:val="single" w:sz="4" w:space="0" w:color="auto"/>
              <w:bottom w:val="single" w:sz="4" w:space="0" w:color="auto"/>
              <w:right w:val="single" w:sz="4" w:space="0" w:color="auto"/>
            </w:tcBorders>
            <w:hideMark/>
          </w:tcPr>
          <w:p w14:paraId="0D0E5E4E" w14:textId="77777777" w:rsidR="00A72FF6" w:rsidRPr="00FA0D61" w:rsidRDefault="00A72FF6" w:rsidP="009E3BB1">
            <w:pPr>
              <w:pStyle w:val="a6"/>
              <w:spacing w:line="256" w:lineRule="auto"/>
              <w:rPr>
                <w:color w:val="FF0000"/>
                <w:sz w:val="26"/>
                <w:szCs w:val="26"/>
              </w:rPr>
            </w:pPr>
            <w:r w:rsidRPr="00FA0D61">
              <w:rPr>
                <w:sz w:val="26"/>
                <w:szCs w:val="26"/>
              </w:rPr>
              <w:t>7</w:t>
            </w:r>
          </w:p>
        </w:tc>
        <w:tc>
          <w:tcPr>
            <w:tcW w:w="2351" w:type="pct"/>
            <w:tcBorders>
              <w:top w:val="single" w:sz="4" w:space="0" w:color="auto"/>
              <w:left w:val="single" w:sz="4" w:space="0" w:color="auto"/>
              <w:bottom w:val="single" w:sz="4" w:space="0" w:color="auto"/>
              <w:right w:val="single" w:sz="4" w:space="0" w:color="auto"/>
            </w:tcBorders>
            <w:hideMark/>
          </w:tcPr>
          <w:p w14:paraId="7B449738" w14:textId="77777777" w:rsidR="00A72FF6" w:rsidRPr="00FA0D61" w:rsidRDefault="00A72FF6" w:rsidP="009E3BB1">
            <w:pPr>
              <w:pStyle w:val="a6"/>
              <w:spacing w:line="256" w:lineRule="auto"/>
              <w:rPr>
                <w:color w:val="FF0000"/>
                <w:sz w:val="26"/>
                <w:szCs w:val="26"/>
              </w:rPr>
            </w:pPr>
            <w:r w:rsidRPr="00FA0D61">
              <w:rPr>
                <w:sz w:val="26"/>
                <w:szCs w:val="26"/>
              </w:rPr>
              <w:t xml:space="preserve">Число пациентов, которым выполнена трансфузия компонентов крови. </w:t>
            </w:r>
          </w:p>
        </w:tc>
        <w:tc>
          <w:tcPr>
            <w:tcW w:w="768" w:type="pct"/>
            <w:tcBorders>
              <w:top w:val="single" w:sz="4" w:space="0" w:color="auto"/>
              <w:left w:val="single" w:sz="4" w:space="0" w:color="auto"/>
              <w:bottom w:val="single" w:sz="4" w:space="0" w:color="auto"/>
              <w:right w:val="single" w:sz="4" w:space="0" w:color="auto"/>
            </w:tcBorders>
            <w:hideMark/>
          </w:tcPr>
          <w:p w14:paraId="116A4B17" w14:textId="77777777" w:rsidR="00A72FF6" w:rsidRPr="00FA0D61" w:rsidRDefault="00A72FF6" w:rsidP="009E3BB1">
            <w:pPr>
              <w:pStyle w:val="a6"/>
              <w:spacing w:line="256" w:lineRule="auto"/>
              <w:jc w:val="center"/>
              <w:rPr>
                <w:color w:val="FF0000"/>
                <w:sz w:val="26"/>
                <w:szCs w:val="26"/>
              </w:rPr>
            </w:pPr>
            <w:r w:rsidRPr="00FA0D61">
              <w:rPr>
                <w:sz w:val="26"/>
                <w:szCs w:val="26"/>
              </w:rPr>
              <w:t>человек</w:t>
            </w:r>
          </w:p>
        </w:tc>
        <w:tc>
          <w:tcPr>
            <w:tcW w:w="783" w:type="pct"/>
            <w:tcBorders>
              <w:top w:val="single" w:sz="4" w:space="0" w:color="auto"/>
              <w:left w:val="single" w:sz="4" w:space="0" w:color="auto"/>
              <w:bottom w:val="single" w:sz="4" w:space="0" w:color="auto"/>
              <w:right w:val="single" w:sz="4" w:space="0" w:color="auto"/>
            </w:tcBorders>
            <w:hideMark/>
          </w:tcPr>
          <w:p w14:paraId="35CF5BB1" w14:textId="77777777" w:rsidR="00A72FF6" w:rsidRPr="00FA0D61" w:rsidRDefault="00A72FF6" w:rsidP="009E3BB1">
            <w:pPr>
              <w:pStyle w:val="a6"/>
              <w:spacing w:line="256" w:lineRule="auto"/>
              <w:jc w:val="center"/>
              <w:rPr>
                <w:color w:val="FF0000"/>
                <w:sz w:val="26"/>
                <w:szCs w:val="26"/>
              </w:rPr>
            </w:pPr>
            <w:r w:rsidRPr="00FA0D61">
              <w:rPr>
                <w:sz w:val="26"/>
                <w:szCs w:val="26"/>
              </w:rPr>
              <w:t>823</w:t>
            </w:r>
          </w:p>
        </w:tc>
        <w:tc>
          <w:tcPr>
            <w:tcW w:w="783" w:type="pct"/>
            <w:tcBorders>
              <w:top w:val="single" w:sz="4" w:space="0" w:color="auto"/>
              <w:left w:val="single" w:sz="4" w:space="0" w:color="auto"/>
              <w:bottom w:val="single" w:sz="4" w:space="0" w:color="auto"/>
              <w:right w:val="single" w:sz="4" w:space="0" w:color="auto"/>
            </w:tcBorders>
            <w:hideMark/>
          </w:tcPr>
          <w:p w14:paraId="6EFD60D3" w14:textId="77777777" w:rsidR="00A72FF6" w:rsidRPr="00FA0D61" w:rsidRDefault="00A72FF6" w:rsidP="009E3BB1">
            <w:pPr>
              <w:pStyle w:val="a6"/>
              <w:spacing w:line="256" w:lineRule="auto"/>
              <w:jc w:val="center"/>
              <w:rPr>
                <w:color w:val="FF0000"/>
                <w:sz w:val="26"/>
                <w:szCs w:val="26"/>
              </w:rPr>
            </w:pPr>
            <w:r w:rsidRPr="00FA0D61">
              <w:rPr>
                <w:sz w:val="26"/>
                <w:szCs w:val="26"/>
              </w:rPr>
              <w:t>751</w:t>
            </w:r>
          </w:p>
        </w:tc>
      </w:tr>
    </w:tbl>
    <w:p w14:paraId="6F316318" w14:textId="77777777" w:rsidR="00A72FF6" w:rsidRPr="00FA0D61" w:rsidRDefault="00A72FF6" w:rsidP="00A72FF6">
      <w:pPr>
        <w:pStyle w:val="a6"/>
        <w:rPr>
          <w:rFonts w:eastAsia="Times New Roman"/>
          <w:color w:val="FF0000"/>
          <w:sz w:val="24"/>
          <w:szCs w:val="24"/>
        </w:rPr>
      </w:pPr>
    </w:p>
    <w:p w14:paraId="54B39072" w14:textId="77777777" w:rsidR="00A72FF6" w:rsidRPr="00FA0D61" w:rsidRDefault="00A72FF6" w:rsidP="00A72FF6">
      <w:pPr>
        <w:pStyle w:val="af1"/>
        <w:tabs>
          <w:tab w:val="left" w:pos="851"/>
        </w:tabs>
        <w:ind w:firstLine="709"/>
        <w:rPr>
          <w:color w:val="FF0000"/>
          <w:sz w:val="26"/>
          <w:szCs w:val="26"/>
        </w:rPr>
      </w:pPr>
      <w:r w:rsidRPr="00FA0D61">
        <w:rPr>
          <w:sz w:val="26"/>
          <w:szCs w:val="26"/>
        </w:rPr>
        <w:t>Количество первичных доноров - 33, примерно одинаковое число за последние три года, в основном привлекались доноры редких групп. Общее число активных доноров на 30.11.2023 год – 501 (2022 год – 448).</w:t>
      </w:r>
    </w:p>
    <w:p w14:paraId="07B941A8" w14:textId="77777777" w:rsidR="00A72FF6" w:rsidRPr="00FA0D61" w:rsidRDefault="00A72FF6" w:rsidP="00A72FF6">
      <w:pPr>
        <w:pStyle w:val="af1"/>
        <w:tabs>
          <w:tab w:val="left" w:pos="851"/>
        </w:tabs>
        <w:ind w:firstLine="709"/>
        <w:rPr>
          <w:color w:val="FF0000"/>
          <w:sz w:val="26"/>
          <w:szCs w:val="26"/>
        </w:rPr>
      </w:pPr>
      <w:r w:rsidRPr="00FA0D61">
        <w:rPr>
          <w:sz w:val="26"/>
          <w:szCs w:val="26"/>
        </w:rPr>
        <w:t>Согласно государственному заданию за 2023 год запланировано заготовить цельной донорской крови 400 л. За текущий период заготовлено цельной крови - 490,79 л; свежезамороженной плазмы – 305,30 л; консервированной крови – 559,50 л., на приготовление компонентов крови- 559,46 л.</w:t>
      </w:r>
    </w:p>
    <w:p w14:paraId="69186E25" w14:textId="77777777" w:rsidR="00A72FF6" w:rsidRPr="00FA0D61" w:rsidRDefault="00A72FF6" w:rsidP="00A72FF6">
      <w:pPr>
        <w:ind w:firstLine="709"/>
        <w:jc w:val="both"/>
        <w:rPr>
          <w:rFonts w:eastAsia="Calibri"/>
          <w:sz w:val="26"/>
          <w:szCs w:val="26"/>
        </w:rPr>
      </w:pPr>
    </w:p>
    <w:p w14:paraId="69467068" w14:textId="77777777" w:rsidR="00A72FF6" w:rsidRPr="00FA0D61" w:rsidRDefault="00A72FF6" w:rsidP="00A72FF6">
      <w:pPr>
        <w:keepNext/>
        <w:ind w:firstLine="709"/>
        <w:jc w:val="both"/>
        <w:outlineLvl w:val="0"/>
        <w:rPr>
          <w:b/>
          <w:sz w:val="26"/>
          <w:szCs w:val="26"/>
        </w:rPr>
      </w:pPr>
      <w:bookmarkStart w:id="158" w:name="_Toc156207292"/>
      <w:r w:rsidRPr="00FA0D61">
        <w:rPr>
          <w:b/>
          <w:sz w:val="26"/>
          <w:szCs w:val="26"/>
        </w:rPr>
        <w:t>13. Предоставление гражданам жилых помещений муниципального жилищного фонда по договорам найма жилых помещений жилищного фонда социального использования в соответствии с жилищным законодательством</w:t>
      </w:r>
      <w:bookmarkEnd w:id="158"/>
    </w:p>
    <w:p w14:paraId="4E53465C" w14:textId="77777777" w:rsidR="00A72FF6" w:rsidRPr="00FA0D61" w:rsidRDefault="00A72FF6" w:rsidP="00A72FF6">
      <w:pPr>
        <w:widowControl w:val="0"/>
        <w:shd w:val="clear" w:color="auto" w:fill="FFFFFF"/>
        <w:autoSpaceDE w:val="0"/>
        <w:autoSpaceDN w:val="0"/>
        <w:adjustRightInd w:val="0"/>
        <w:ind w:firstLine="709"/>
        <w:jc w:val="both"/>
        <w:rPr>
          <w:spacing w:val="-3"/>
          <w:sz w:val="26"/>
          <w:szCs w:val="26"/>
        </w:rPr>
      </w:pPr>
      <w:bookmarkStart w:id="159" w:name="_Toc352163266"/>
    </w:p>
    <w:p w14:paraId="6BBF0592" w14:textId="77777777" w:rsidR="00A72FF6" w:rsidRPr="00FA0D61" w:rsidRDefault="00A72FF6" w:rsidP="00A72FF6">
      <w:pPr>
        <w:widowControl w:val="0"/>
        <w:shd w:val="clear" w:color="auto" w:fill="FFFFFF"/>
        <w:autoSpaceDE w:val="0"/>
        <w:autoSpaceDN w:val="0"/>
        <w:adjustRightInd w:val="0"/>
        <w:ind w:firstLine="709"/>
        <w:jc w:val="both"/>
        <w:rPr>
          <w:spacing w:val="-3"/>
          <w:sz w:val="26"/>
          <w:szCs w:val="26"/>
        </w:rPr>
      </w:pPr>
      <w:r w:rsidRPr="00FA0D61">
        <w:rPr>
          <w:spacing w:val="-3"/>
          <w:sz w:val="26"/>
          <w:szCs w:val="26"/>
        </w:rPr>
        <w:t>В 2023 году предоставление гражданам жилых помещений муниципального жилищного фонда по договорам найма жилых помещений жилищного фонда социального использования не осуществлялось.</w:t>
      </w:r>
    </w:p>
    <w:p w14:paraId="1A459D30" w14:textId="77777777" w:rsidR="00A72FF6" w:rsidRPr="00FA0D61" w:rsidRDefault="00A72FF6" w:rsidP="00A72FF6">
      <w:pPr>
        <w:widowControl w:val="0"/>
        <w:shd w:val="clear" w:color="auto" w:fill="FFFFFF"/>
        <w:autoSpaceDE w:val="0"/>
        <w:autoSpaceDN w:val="0"/>
        <w:adjustRightInd w:val="0"/>
        <w:ind w:firstLine="709"/>
        <w:jc w:val="both"/>
        <w:rPr>
          <w:color w:val="FF0000"/>
          <w:spacing w:val="-3"/>
          <w:sz w:val="26"/>
          <w:szCs w:val="26"/>
        </w:rPr>
      </w:pPr>
    </w:p>
    <w:p w14:paraId="7BAC0AAF" w14:textId="77777777" w:rsidR="00A72FF6" w:rsidRPr="00FA0D61" w:rsidRDefault="00A72FF6" w:rsidP="00A72FF6">
      <w:pPr>
        <w:keepNext/>
        <w:ind w:firstLine="709"/>
        <w:jc w:val="both"/>
        <w:outlineLvl w:val="0"/>
        <w:rPr>
          <w:b/>
          <w:sz w:val="26"/>
          <w:szCs w:val="26"/>
        </w:rPr>
      </w:pPr>
      <w:bookmarkStart w:id="160" w:name="_Toc156207293"/>
      <w:r w:rsidRPr="00FA0D61">
        <w:rPr>
          <w:b/>
          <w:sz w:val="26"/>
          <w:szCs w:val="26"/>
        </w:rPr>
        <w:t>14. Создание условий для организации проведения независимой оценки качества условий оказания услуг организациями в порядке и на условиях, которые установлены федеральными законами, а также применение результатов независимой оценки качества условий оказания услуг организациями при оценке деятельности руководителей подведомственных организаций и осуществление контроля за принятием мер по устранению недостатков, выявленных по результатам независимой оценки качества условий оказания услуг организациями, в соответствии с федеральными законами</w:t>
      </w:r>
      <w:bookmarkEnd w:id="160"/>
    </w:p>
    <w:p w14:paraId="1222CA06" w14:textId="77777777" w:rsidR="00A72FF6" w:rsidRPr="00FA0D61" w:rsidRDefault="00A72FF6" w:rsidP="00A72FF6">
      <w:pPr>
        <w:ind w:firstLine="709"/>
        <w:jc w:val="both"/>
        <w:rPr>
          <w:color w:val="FF0000"/>
          <w:sz w:val="26"/>
          <w:szCs w:val="26"/>
        </w:rPr>
      </w:pPr>
    </w:p>
    <w:p w14:paraId="5BACF1C3" w14:textId="77777777" w:rsidR="00A72FF6" w:rsidRPr="00FA0D61" w:rsidRDefault="00A72FF6" w:rsidP="00A72FF6">
      <w:pPr>
        <w:ind w:firstLine="709"/>
        <w:jc w:val="both"/>
        <w:rPr>
          <w:sz w:val="26"/>
          <w:szCs w:val="26"/>
        </w:rPr>
      </w:pPr>
      <w:r w:rsidRPr="00FA0D61">
        <w:rPr>
          <w:sz w:val="26"/>
          <w:szCs w:val="26"/>
        </w:rPr>
        <w:t>В 2023 году независимая оценка качества условий оказания услуг организациями в порядке и на условиях, которые установлены федеральными законами не проводилась.</w:t>
      </w:r>
    </w:p>
    <w:p w14:paraId="14C3BEC7" w14:textId="77777777" w:rsidR="00A72FF6" w:rsidRPr="00FA0D61" w:rsidRDefault="00A72FF6" w:rsidP="00A72FF6">
      <w:pPr>
        <w:ind w:firstLine="709"/>
        <w:rPr>
          <w:color w:val="FF0000"/>
          <w:sz w:val="26"/>
          <w:szCs w:val="26"/>
        </w:rPr>
      </w:pPr>
    </w:p>
    <w:p w14:paraId="347A9237" w14:textId="77777777" w:rsidR="00A72FF6" w:rsidRPr="00FA0D61" w:rsidRDefault="00A72FF6" w:rsidP="00A72FF6">
      <w:pPr>
        <w:keepNext/>
        <w:ind w:firstLine="709"/>
        <w:jc w:val="both"/>
        <w:outlineLvl w:val="0"/>
        <w:rPr>
          <w:b/>
          <w:sz w:val="26"/>
          <w:szCs w:val="26"/>
        </w:rPr>
      </w:pPr>
      <w:bookmarkStart w:id="161" w:name="_Toc156207294"/>
      <w:r w:rsidRPr="00FA0D61">
        <w:rPr>
          <w:b/>
          <w:sz w:val="26"/>
          <w:szCs w:val="26"/>
        </w:rPr>
        <w:t>15. Осуществление деятельности по обращению с животными без владельцев, обитающими на территории городского округа</w:t>
      </w:r>
      <w:bookmarkEnd w:id="161"/>
    </w:p>
    <w:p w14:paraId="5D480B1D" w14:textId="77777777" w:rsidR="00A72FF6" w:rsidRPr="00FA0D61" w:rsidRDefault="00A72FF6" w:rsidP="00A72FF6">
      <w:pPr>
        <w:tabs>
          <w:tab w:val="left" w:pos="567"/>
        </w:tabs>
        <w:jc w:val="both"/>
        <w:rPr>
          <w:color w:val="FF0000"/>
          <w:sz w:val="26"/>
          <w:szCs w:val="26"/>
        </w:rPr>
      </w:pPr>
    </w:p>
    <w:p w14:paraId="2FDF4E26" w14:textId="77777777" w:rsidR="00A72FF6" w:rsidRPr="00FA0D61" w:rsidRDefault="00A72FF6" w:rsidP="00A72FF6">
      <w:pPr>
        <w:ind w:firstLine="709"/>
        <w:jc w:val="both"/>
        <w:rPr>
          <w:color w:val="FF0000"/>
          <w:sz w:val="26"/>
          <w:szCs w:val="26"/>
        </w:rPr>
      </w:pPr>
      <w:r w:rsidRPr="00FA0D61">
        <w:rPr>
          <w:sz w:val="26"/>
          <w:szCs w:val="26"/>
        </w:rPr>
        <w:t>В соответствии с Законом Ханты-Мансийского автономного округа - Югры от 10.12.2019 №89-оз «О наделении органов местного самоуправления муниципальных образований Ханты-Мансийского автономного округа – Югры отдельным государственным полномочием Ханты-Мансийского автономного округа – Югры по организации мероприятий при осуществлении деятельности по обращению с животными без владельцев», а также пунктом 2 постановления Администрации города Когалыма от 06.08.2020 №1397 «Об определении уполномоченного органа по осуществлению отдельного государственного полномочия Ханты-Мансийского автономного округа – Югры по организации мероприятий при осуществлении деятельности по обращению с животными без владельцев в городе Когалыме» обязанности по осуществлению отдельного государственного полномочия Ханты-Мансийского автономного округа - Югры возложены на МКУ «УКС и ЖКК города Когалыма».</w:t>
      </w:r>
    </w:p>
    <w:p w14:paraId="24C5CFE3" w14:textId="77777777" w:rsidR="00A72FF6" w:rsidRPr="00FA0D61" w:rsidRDefault="00A72FF6" w:rsidP="00A72FF6">
      <w:pPr>
        <w:ind w:firstLine="709"/>
        <w:jc w:val="both"/>
        <w:rPr>
          <w:sz w:val="26"/>
          <w:szCs w:val="26"/>
        </w:rPr>
      </w:pPr>
      <w:r w:rsidRPr="00FA0D61">
        <w:rPr>
          <w:sz w:val="26"/>
          <w:szCs w:val="26"/>
        </w:rPr>
        <w:t xml:space="preserve">Затраты на реализацию мероприятий в 2023 году составили: 5 232,3 тыс. рублей, в том числе 809,6 тыс. рублей из бюджета автономного округа и 4 422,7 тыс. рублей из бюджета города Когалыма. </w:t>
      </w:r>
    </w:p>
    <w:p w14:paraId="53C50743" w14:textId="77777777" w:rsidR="00A72FF6" w:rsidRPr="00FA0D61" w:rsidRDefault="00A72FF6" w:rsidP="00A72FF6">
      <w:pPr>
        <w:ind w:firstLine="709"/>
        <w:jc w:val="both"/>
        <w:rPr>
          <w:sz w:val="26"/>
          <w:szCs w:val="26"/>
        </w:rPr>
      </w:pPr>
      <w:r w:rsidRPr="00FA0D61">
        <w:rPr>
          <w:sz w:val="26"/>
          <w:szCs w:val="26"/>
        </w:rPr>
        <w:t xml:space="preserve">Мероприятия реализуются путем заключения договоров (контрактов) МКУ «УКС и ЖКК города Когалыма» на оказание услуг по обращению с животными без владельцев на территории города Когалыма. </w:t>
      </w:r>
    </w:p>
    <w:p w14:paraId="48B48056" w14:textId="77777777" w:rsidR="00A72FF6" w:rsidRPr="00FA0D61" w:rsidRDefault="00A72FF6" w:rsidP="00A72FF6">
      <w:pPr>
        <w:ind w:firstLine="709"/>
        <w:jc w:val="both"/>
        <w:rPr>
          <w:sz w:val="26"/>
          <w:szCs w:val="26"/>
        </w:rPr>
      </w:pPr>
      <w:r w:rsidRPr="00FA0D61">
        <w:rPr>
          <w:sz w:val="26"/>
          <w:szCs w:val="26"/>
        </w:rPr>
        <w:t>За 2023 год отловлено 189 животных (за 2022 год – 163), в рамках исполнения контракта, проведены следующие мероприятия:</w:t>
      </w:r>
    </w:p>
    <w:p w14:paraId="4FAC4BC4" w14:textId="77777777" w:rsidR="00A72FF6" w:rsidRPr="00FA0D61" w:rsidRDefault="00A72FF6" w:rsidP="00A72FF6">
      <w:pPr>
        <w:ind w:firstLine="709"/>
        <w:jc w:val="both"/>
        <w:rPr>
          <w:sz w:val="26"/>
          <w:szCs w:val="26"/>
        </w:rPr>
      </w:pPr>
      <w:r w:rsidRPr="00FA0D61">
        <w:rPr>
          <w:sz w:val="26"/>
          <w:szCs w:val="26"/>
        </w:rPr>
        <w:t>- содержание животных – 29 308 суток.</w:t>
      </w:r>
    </w:p>
    <w:p w14:paraId="1FE386F5" w14:textId="77777777" w:rsidR="00A72FF6" w:rsidRPr="00FA0D61" w:rsidRDefault="00A72FF6" w:rsidP="00A72FF6">
      <w:pPr>
        <w:ind w:firstLine="709"/>
        <w:jc w:val="both"/>
        <w:rPr>
          <w:sz w:val="26"/>
          <w:szCs w:val="26"/>
        </w:rPr>
      </w:pPr>
      <w:r w:rsidRPr="00FA0D61">
        <w:rPr>
          <w:sz w:val="26"/>
          <w:szCs w:val="26"/>
        </w:rPr>
        <w:t>Во исполнение пункта Концепции обращения с животными в Ханты-Мансийском автономном округе – Югре, утвержденной распоряжением Правительства Ханты-Мансийского автономного округа – Югры от 20.08.2021 №451-р, определено место под создание приюта для животных без владельцев по адресу город Когалым, улица Повховское шоссе, 2. В апреле 2023 года согласована и утверждена план-схема приюта. После проведения кадастровых работ, земельный участок, площадью 12 494 кв. м внесён в Единый государственный реестр недвижимости. Градостроительный план земельного участка выдан 09.08.2023.</w:t>
      </w:r>
    </w:p>
    <w:p w14:paraId="76BD15EE" w14:textId="77777777" w:rsidR="00A72FF6" w:rsidRPr="00FA0D61" w:rsidRDefault="00A72FF6" w:rsidP="00A72FF6">
      <w:pPr>
        <w:ind w:firstLine="709"/>
        <w:jc w:val="both"/>
        <w:rPr>
          <w:sz w:val="26"/>
          <w:szCs w:val="26"/>
        </w:rPr>
      </w:pPr>
      <w:r w:rsidRPr="00FA0D61">
        <w:rPr>
          <w:sz w:val="26"/>
          <w:szCs w:val="26"/>
        </w:rPr>
        <w:t xml:space="preserve">На сегодняшний день на территории приюта установлены вольеры в количестве 84 штук. Площадь одного вольера составляет 8 кв. м. Выполнены работы по монтажу наружного освещения территории. Установлены сооружения для дома волонтеров и зоны карантина животных. Завершены работы по их оборудованию сетями электроснабжения и установке сантехнических приборов. </w:t>
      </w:r>
    </w:p>
    <w:p w14:paraId="4EFF3CC0" w14:textId="77777777" w:rsidR="00A72FF6" w:rsidRPr="00FA0D61" w:rsidRDefault="00A72FF6" w:rsidP="00A72FF6">
      <w:pPr>
        <w:ind w:firstLine="709"/>
        <w:jc w:val="both"/>
        <w:rPr>
          <w:sz w:val="26"/>
          <w:szCs w:val="26"/>
        </w:rPr>
      </w:pPr>
      <w:r w:rsidRPr="00FA0D61">
        <w:rPr>
          <w:sz w:val="26"/>
          <w:szCs w:val="26"/>
        </w:rPr>
        <w:t>Заключен муниципальный контракт на приобретение и установку блоков-контейнеров для стационара и изолятора в зоне содержания животных. Работы по устройству основания под данные сооружения выполнены. Срок окончания работ 21.12.2023.</w:t>
      </w:r>
    </w:p>
    <w:p w14:paraId="30CA842B" w14:textId="77777777" w:rsidR="00A72FF6" w:rsidRPr="00FA0D61" w:rsidRDefault="00A72FF6" w:rsidP="00A72FF6">
      <w:pPr>
        <w:ind w:firstLine="709"/>
        <w:jc w:val="both"/>
        <w:rPr>
          <w:sz w:val="26"/>
          <w:szCs w:val="26"/>
        </w:rPr>
      </w:pPr>
      <w:r w:rsidRPr="00FA0D61">
        <w:rPr>
          <w:sz w:val="26"/>
          <w:szCs w:val="26"/>
        </w:rPr>
        <w:t>В целях улучшения эпидемической и эпизоотической обстановки на территории города Когалыма оборудовано шесть площадок для выгула и дрессировки собак по следующим адресам: ул. Бакинская, д. 23, зеленая зона в 11 мкр., ул. Строителей, д. 11, в районе дома ул. Мира, д. 10, Мира д. 34, набережной реки Ингу-Ягун, на которых установлены дог-боксы. В текущем году установлено 12 дополнительных дог боксов.</w:t>
      </w:r>
    </w:p>
    <w:p w14:paraId="643D271B" w14:textId="77777777" w:rsidR="00A72FF6" w:rsidRPr="00FA0D61" w:rsidRDefault="00A72FF6" w:rsidP="00A72FF6">
      <w:pPr>
        <w:ind w:firstLine="709"/>
        <w:jc w:val="both"/>
        <w:rPr>
          <w:sz w:val="26"/>
          <w:szCs w:val="26"/>
        </w:rPr>
      </w:pPr>
      <w:r w:rsidRPr="00FA0D61">
        <w:rPr>
          <w:sz w:val="26"/>
          <w:szCs w:val="26"/>
        </w:rPr>
        <w:t>В 2023 году на территории города Когалыма проведены зоозащитные акции «сНежный пес», «Веснушка», «Ласковый май», «Не бросай меня на даче», «Погуляйка», в рамках которых 94 животных передано новым владельцам.</w:t>
      </w:r>
    </w:p>
    <w:p w14:paraId="19122D93" w14:textId="77777777" w:rsidR="00A72FF6" w:rsidRPr="00FA0D61" w:rsidRDefault="00A72FF6" w:rsidP="00A72FF6">
      <w:pPr>
        <w:ind w:firstLine="709"/>
        <w:jc w:val="both"/>
        <w:rPr>
          <w:sz w:val="26"/>
          <w:szCs w:val="26"/>
        </w:rPr>
      </w:pPr>
      <w:r w:rsidRPr="00FA0D61">
        <w:rPr>
          <w:sz w:val="26"/>
          <w:szCs w:val="26"/>
        </w:rPr>
        <w:t>Информация о возможности взять из приюта «Айболит» питомца, проведения зоозащитной акции размещалась в социальных сетях «Вконтакте», «Однокласники», «Телеграм», на сайте Администрации города Когалыма.</w:t>
      </w:r>
    </w:p>
    <w:p w14:paraId="696B100E" w14:textId="77777777" w:rsidR="00A72FF6" w:rsidRPr="00FA0D61" w:rsidRDefault="00A72FF6" w:rsidP="00A72FF6">
      <w:pPr>
        <w:ind w:firstLine="709"/>
        <w:jc w:val="both"/>
        <w:rPr>
          <w:sz w:val="26"/>
          <w:szCs w:val="26"/>
        </w:rPr>
      </w:pPr>
      <w:r w:rsidRPr="00FA0D61">
        <w:rPr>
          <w:sz w:val="26"/>
          <w:szCs w:val="26"/>
        </w:rPr>
        <w:t>Контроль за выполнением мероприятий осуществляют сотрудники Федерального бюджетного учреждения Ханты-Мансийского автономного округа - Югры «Ветеринарный центр» Сургутского районного ветеринарного центра.</w:t>
      </w:r>
    </w:p>
    <w:p w14:paraId="4B53D701" w14:textId="77777777" w:rsidR="00A72FF6" w:rsidRPr="00FA0D61" w:rsidRDefault="00A72FF6" w:rsidP="00A72FF6">
      <w:pPr>
        <w:shd w:val="clear" w:color="auto" w:fill="FFFFFF"/>
        <w:ind w:firstLine="709"/>
        <w:contextualSpacing/>
        <w:rPr>
          <w:color w:val="FF0000"/>
          <w:sz w:val="26"/>
          <w:szCs w:val="26"/>
        </w:rPr>
      </w:pPr>
    </w:p>
    <w:p w14:paraId="6A6C2D1C" w14:textId="77777777" w:rsidR="00A72FF6" w:rsidRPr="00FA0D61" w:rsidRDefault="00A72FF6" w:rsidP="00A72FF6">
      <w:pPr>
        <w:keepNext/>
        <w:ind w:firstLine="709"/>
        <w:jc w:val="both"/>
        <w:outlineLvl w:val="0"/>
        <w:rPr>
          <w:b/>
          <w:sz w:val="26"/>
          <w:szCs w:val="26"/>
        </w:rPr>
      </w:pPr>
      <w:bookmarkStart w:id="162" w:name="_Toc156207295"/>
      <w:r w:rsidRPr="00FA0D61">
        <w:rPr>
          <w:b/>
          <w:sz w:val="26"/>
          <w:szCs w:val="26"/>
        </w:rPr>
        <w:t>16. Осуществление мероприятий в сфере профилактики правонарушений, предусмотренных Федеральным законом «Об основах системы профилактики правонарушений в Российской Федерации»</w:t>
      </w:r>
      <w:bookmarkEnd w:id="162"/>
    </w:p>
    <w:p w14:paraId="530B6CA7" w14:textId="77777777" w:rsidR="00A72FF6" w:rsidRPr="00FA0D61" w:rsidRDefault="00A72FF6" w:rsidP="00A72FF6">
      <w:pPr>
        <w:autoSpaceDE w:val="0"/>
        <w:autoSpaceDN w:val="0"/>
        <w:adjustRightInd w:val="0"/>
        <w:ind w:firstLine="709"/>
        <w:jc w:val="both"/>
        <w:rPr>
          <w:bCs/>
          <w:color w:val="FF0000"/>
          <w:sz w:val="26"/>
          <w:szCs w:val="26"/>
        </w:rPr>
      </w:pPr>
    </w:p>
    <w:p w14:paraId="78542891" w14:textId="77777777" w:rsidR="00A72FF6" w:rsidRPr="00FA0D61" w:rsidRDefault="00A72FF6" w:rsidP="00A72FF6">
      <w:pPr>
        <w:autoSpaceDE w:val="0"/>
        <w:autoSpaceDN w:val="0"/>
        <w:adjustRightInd w:val="0"/>
        <w:ind w:firstLine="709"/>
        <w:jc w:val="both"/>
        <w:rPr>
          <w:bCs/>
          <w:color w:val="FF0000"/>
          <w:sz w:val="26"/>
          <w:szCs w:val="26"/>
        </w:rPr>
      </w:pPr>
      <w:r w:rsidRPr="00FA0D61">
        <w:rPr>
          <w:bCs/>
          <w:sz w:val="26"/>
          <w:szCs w:val="26"/>
        </w:rPr>
        <w:t xml:space="preserve">На территории города Когалыма действует муниципальная программа «Профилактика правонарушений и обеспечение отдельных прав граждан в городе Когалыме», утвержденная постановлением Администрации города Когалыма от 15.10.2013 №2928 (далее – муниципальная программа «Профилактика правонарушений и обеспечение отдельных прав граждан в городе Когалыме»). Основными целями данной муниципальной программы являются снижение уровня преступности и обеспечение прав граждан в отдельных сферах жизнедеятельности. В 2023 году органами местного самоуправления города Когалыма, являющимися соисполнителями муниципальной программы, совместно с правоохранительными органами предпринимались все предусмотренные действующим законодательством меры, в связи с чем обстановка в рассматриваемой сфере, на территории города Когалыма остается стабильной и контролируемой. </w:t>
      </w:r>
    </w:p>
    <w:p w14:paraId="4FA54414" w14:textId="77777777" w:rsidR="00A72FF6" w:rsidRPr="00FA0D61" w:rsidRDefault="00A72FF6" w:rsidP="00A72FF6">
      <w:pPr>
        <w:ind w:firstLine="709"/>
        <w:jc w:val="both"/>
        <w:rPr>
          <w:color w:val="FF0000"/>
          <w:sz w:val="26"/>
          <w:szCs w:val="26"/>
        </w:rPr>
      </w:pPr>
      <w:r w:rsidRPr="00FA0D61">
        <w:rPr>
          <w:sz w:val="26"/>
          <w:szCs w:val="26"/>
        </w:rPr>
        <w:t>Комиссия по профилактике правонарушений в городе Когалыме утверждена постановлением Администрации города Когалыма от 09.03.2017 №446 «О создании комиссии по профилактике правонарушений в городе Когалыме» деятельность которой, осуществляется в соответствии с Планом работы. В 2023 году проведено - 2 заседания (2022 год - 4), на которых было рассмотрено - 17 вопросов (2022 год - 16) и принято - 23 основных решения (2022 год - 21). Также, принято участие в 2 заседаниях Комиссии по профилактике правонарушений при Правительстве Ханты-Мансийского автономного округа – Югры.</w:t>
      </w:r>
    </w:p>
    <w:p w14:paraId="1231816B" w14:textId="77777777" w:rsidR="00A72FF6" w:rsidRPr="00FA0D61" w:rsidRDefault="00A72FF6" w:rsidP="00A72FF6">
      <w:pPr>
        <w:ind w:firstLine="709"/>
        <w:jc w:val="both"/>
        <w:rPr>
          <w:sz w:val="26"/>
          <w:szCs w:val="26"/>
        </w:rPr>
      </w:pPr>
      <w:r w:rsidRPr="00FA0D61">
        <w:rPr>
          <w:sz w:val="26"/>
          <w:szCs w:val="26"/>
        </w:rPr>
        <w:t>Стратегической целью в сфере профилактики правонарушений является повышение уровня безопасности граждан, проживающих на территории города Когалыма укрепления законности и правопорядка путем оптимизации взаимодействия всех субъектов профилактики, консолидации усилий органов местного самоуправления, правоохранительных органов, общественных объединений и населения города Когалыма в борьбе с правонарушениями.</w:t>
      </w:r>
    </w:p>
    <w:p w14:paraId="103EAAA9" w14:textId="77777777" w:rsidR="00A72FF6" w:rsidRPr="00FA0D61" w:rsidRDefault="00A72FF6" w:rsidP="00A72FF6">
      <w:pPr>
        <w:ind w:firstLine="709"/>
        <w:jc w:val="both"/>
        <w:rPr>
          <w:sz w:val="26"/>
          <w:szCs w:val="26"/>
        </w:rPr>
      </w:pPr>
      <w:r w:rsidRPr="00FA0D61">
        <w:rPr>
          <w:sz w:val="26"/>
          <w:szCs w:val="26"/>
        </w:rPr>
        <w:t xml:space="preserve">Постановлением Администрации города Когалыма от 01.12.2015 №3506 «О создании межведомственной комиссии по противодействию незаконному обороту промышленной продукции в городе Когалыме» утверждена Межведомственная комиссия по противодействию незаконному обороту промышленной продукции в городе Когалыме (далее – Межведомственная комиссия). </w:t>
      </w:r>
    </w:p>
    <w:p w14:paraId="4F25BF21" w14:textId="77777777" w:rsidR="00A72FF6" w:rsidRPr="00FA0D61" w:rsidRDefault="00A72FF6" w:rsidP="00A72FF6">
      <w:pPr>
        <w:ind w:firstLine="709"/>
        <w:jc w:val="both"/>
        <w:rPr>
          <w:sz w:val="26"/>
          <w:szCs w:val="26"/>
        </w:rPr>
      </w:pPr>
      <w:r w:rsidRPr="00FA0D61">
        <w:rPr>
          <w:sz w:val="26"/>
          <w:szCs w:val="26"/>
        </w:rPr>
        <w:t xml:space="preserve">Деятельность Межведомственной комиссии осуществлялась в соответствии с Планом работы Межведомственной комиссии на 2023 год. При планировании работы членами Межведомственной Комиссии учитывалось, что борьба с незаконным оборотом промышленной продукции является одной из мер поддержки отечественной промышленности, так как импорт составляет большую долю в обороте многих отраслей промышленности, что влечет риски, связанные с нелегальным попаданием импортных товаров на российский рынок. </w:t>
      </w:r>
    </w:p>
    <w:p w14:paraId="7622357E" w14:textId="77777777" w:rsidR="00A72FF6" w:rsidRPr="00FA0D61" w:rsidRDefault="00A72FF6" w:rsidP="00A72FF6">
      <w:pPr>
        <w:ind w:firstLine="709"/>
        <w:jc w:val="both"/>
        <w:rPr>
          <w:color w:val="FF0000"/>
          <w:sz w:val="26"/>
          <w:szCs w:val="26"/>
        </w:rPr>
      </w:pPr>
      <w:r w:rsidRPr="00FA0D61">
        <w:rPr>
          <w:sz w:val="26"/>
          <w:szCs w:val="26"/>
        </w:rPr>
        <w:t>В 2023 году проведено – 4 заседания Межведомственной комиссии (2022 год – 4), на которых рассмотрено - 16 вопросов (2022 год – 16) и принято - 21 основное решение (2022 год – 26). Также, принято участие в 4 заседаниях Комиссии по противодействию незаконному обороту промышленной продукции при Правительстве Ханты-Мансийского автономного округа – Югры.</w:t>
      </w:r>
    </w:p>
    <w:p w14:paraId="196B212E" w14:textId="77777777" w:rsidR="00A72FF6" w:rsidRPr="00FA0D61" w:rsidRDefault="00A72FF6" w:rsidP="00A72FF6">
      <w:pPr>
        <w:ind w:firstLine="709"/>
        <w:jc w:val="both"/>
        <w:rPr>
          <w:sz w:val="26"/>
          <w:szCs w:val="26"/>
        </w:rPr>
      </w:pPr>
      <w:r w:rsidRPr="00FA0D61">
        <w:rPr>
          <w:sz w:val="26"/>
          <w:szCs w:val="26"/>
        </w:rPr>
        <w:t>Решения Межведомственной комиссии направлены на выработку мер, направленных на противодействие незаконному обороту промышленной продукции на территории города Когалыма, в том числе на профилактику этого оборота, а также на повышение эффективности их реализации.</w:t>
      </w:r>
    </w:p>
    <w:p w14:paraId="3DE4A5AC" w14:textId="77777777" w:rsidR="00A72FF6" w:rsidRPr="00FA0D61" w:rsidRDefault="00A72FF6" w:rsidP="00A72FF6">
      <w:pPr>
        <w:autoSpaceDE w:val="0"/>
        <w:autoSpaceDN w:val="0"/>
        <w:adjustRightInd w:val="0"/>
        <w:ind w:firstLine="709"/>
        <w:jc w:val="both"/>
        <w:rPr>
          <w:bCs/>
          <w:sz w:val="26"/>
          <w:szCs w:val="26"/>
        </w:rPr>
      </w:pPr>
      <w:r w:rsidRPr="00FA0D61">
        <w:rPr>
          <w:bCs/>
          <w:sz w:val="26"/>
          <w:szCs w:val="26"/>
        </w:rPr>
        <w:t>Комиссия по обеспечению безопасности дорожного движения в городе Когалыме, утверждена постановлением Администрации города Когалыма от 23.03.2017 №572 «О создании комиссии по обеспечению безопасности в городе Когалыме». Комиссия по обеспечению безопасности дорожного движения в городе Когалыме осуществляла свою деятельность в соответствии с Планом работы на 2023 год.</w:t>
      </w:r>
    </w:p>
    <w:p w14:paraId="07B487A9" w14:textId="77777777" w:rsidR="00A72FF6" w:rsidRPr="00FA0D61" w:rsidRDefault="00A72FF6" w:rsidP="00A72FF6">
      <w:pPr>
        <w:ind w:firstLine="709"/>
        <w:contextualSpacing/>
        <w:jc w:val="both"/>
        <w:rPr>
          <w:bCs/>
          <w:sz w:val="26"/>
          <w:szCs w:val="26"/>
        </w:rPr>
      </w:pPr>
      <w:r w:rsidRPr="00FA0D61">
        <w:rPr>
          <w:sz w:val="26"/>
          <w:szCs w:val="26"/>
        </w:rPr>
        <w:t>В</w:t>
      </w:r>
      <w:r w:rsidRPr="00FA0D61">
        <w:rPr>
          <w:sz w:val="26"/>
          <w:szCs w:val="26"/>
          <w:lang w:val="x-none"/>
        </w:rPr>
        <w:t xml:space="preserve"> 202</w:t>
      </w:r>
      <w:r w:rsidRPr="00FA0D61">
        <w:rPr>
          <w:sz w:val="26"/>
          <w:szCs w:val="26"/>
        </w:rPr>
        <w:t>3</w:t>
      </w:r>
      <w:r w:rsidRPr="00FA0D61">
        <w:rPr>
          <w:sz w:val="26"/>
          <w:szCs w:val="26"/>
          <w:lang w:val="x-none"/>
        </w:rPr>
        <w:t xml:space="preserve"> год</w:t>
      </w:r>
      <w:r w:rsidRPr="00FA0D61">
        <w:rPr>
          <w:sz w:val="26"/>
          <w:szCs w:val="26"/>
        </w:rPr>
        <w:t>у</w:t>
      </w:r>
      <w:r w:rsidRPr="00FA0D61">
        <w:rPr>
          <w:sz w:val="26"/>
          <w:szCs w:val="26"/>
          <w:lang w:val="x-none"/>
        </w:rPr>
        <w:t xml:space="preserve"> проведен</w:t>
      </w:r>
      <w:r w:rsidRPr="00FA0D61">
        <w:rPr>
          <w:sz w:val="26"/>
          <w:szCs w:val="26"/>
        </w:rPr>
        <w:t>о</w:t>
      </w:r>
      <w:r w:rsidRPr="00FA0D61">
        <w:rPr>
          <w:sz w:val="26"/>
          <w:szCs w:val="26"/>
          <w:lang w:val="x-none"/>
        </w:rPr>
        <w:t xml:space="preserve"> </w:t>
      </w:r>
      <w:r w:rsidRPr="00FA0D61">
        <w:rPr>
          <w:sz w:val="26"/>
          <w:szCs w:val="26"/>
        </w:rPr>
        <w:t xml:space="preserve">– 4 </w:t>
      </w:r>
      <w:r w:rsidRPr="00FA0D61">
        <w:rPr>
          <w:sz w:val="26"/>
          <w:szCs w:val="26"/>
          <w:lang w:val="x-none"/>
        </w:rPr>
        <w:t>заседани</w:t>
      </w:r>
      <w:r w:rsidRPr="00FA0D61">
        <w:rPr>
          <w:sz w:val="26"/>
          <w:szCs w:val="26"/>
        </w:rPr>
        <w:t>я</w:t>
      </w:r>
      <w:r w:rsidRPr="00FA0D61">
        <w:rPr>
          <w:sz w:val="26"/>
          <w:szCs w:val="26"/>
          <w:lang w:val="x-none"/>
        </w:rPr>
        <w:t xml:space="preserve"> комиссии</w:t>
      </w:r>
      <w:r w:rsidRPr="00FA0D61">
        <w:rPr>
          <w:bCs/>
          <w:sz w:val="26"/>
          <w:szCs w:val="26"/>
        </w:rPr>
        <w:t xml:space="preserve"> по обеспечению безопасности дорожного движения в городе Когалыме (2022 год – 4)</w:t>
      </w:r>
      <w:r w:rsidRPr="00FA0D61">
        <w:rPr>
          <w:sz w:val="26"/>
          <w:szCs w:val="26"/>
        </w:rPr>
        <w:t xml:space="preserve">, на которых </w:t>
      </w:r>
      <w:r w:rsidRPr="00FA0D61">
        <w:rPr>
          <w:sz w:val="26"/>
          <w:szCs w:val="26"/>
          <w:lang w:val="x-none"/>
        </w:rPr>
        <w:t>рассмотрен</w:t>
      </w:r>
      <w:r w:rsidRPr="00FA0D61">
        <w:rPr>
          <w:sz w:val="26"/>
          <w:szCs w:val="26"/>
        </w:rPr>
        <w:t xml:space="preserve">о 38 </w:t>
      </w:r>
      <w:r w:rsidRPr="00FA0D61">
        <w:rPr>
          <w:sz w:val="26"/>
          <w:szCs w:val="26"/>
          <w:lang w:val="x-none"/>
        </w:rPr>
        <w:t>вопрос</w:t>
      </w:r>
      <w:r w:rsidRPr="00FA0D61">
        <w:rPr>
          <w:sz w:val="26"/>
          <w:szCs w:val="26"/>
        </w:rPr>
        <w:t xml:space="preserve">ов </w:t>
      </w:r>
      <w:r w:rsidRPr="00FA0D61">
        <w:rPr>
          <w:bCs/>
          <w:sz w:val="26"/>
          <w:szCs w:val="26"/>
        </w:rPr>
        <w:t>(2022 год – 21)</w:t>
      </w:r>
      <w:r w:rsidRPr="00FA0D61">
        <w:rPr>
          <w:sz w:val="26"/>
          <w:szCs w:val="26"/>
        </w:rPr>
        <w:t xml:space="preserve">, </w:t>
      </w:r>
      <w:r w:rsidRPr="00FA0D61">
        <w:rPr>
          <w:sz w:val="26"/>
          <w:szCs w:val="26"/>
          <w:lang w:val="x-none"/>
        </w:rPr>
        <w:t>принято</w:t>
      </w:r>
      <w:r w:rsidRPr="00FA0D61">
        <w:rPr>
          <w:sz w:val="26"/>
          <w:szCs w:val="26"/>
        </w:rPr>
        <w:t xml:space="preserve"> – 40</w:t>
      </w:r>
      <w:r w:rsidRPr="00FA0D61">
        <w:rPr>
          <w:sz w:val="26"/>
          <w:szCs w:val="26"/>
          <w:lang w:val="x-none"/>
        </w:rPr>
        <w:t xml:space="preserve"> основных решени</w:t>
      </w:r>
      <w:r w:rsidRPr="00FA0D61">
        <w:rPr>
          <w:sz w:val="26"/>
          <w:szCs w:val="26"/>
        </w:rPr>
        <w:t xml:space="preserve">й </w:t>
      </w:r>
      <w:r w:rsidRPr="00FA0D61">
        <w:rPr>
          <w:bCs/>
          <w:sz w:val="26"/>
          <w:szCs w:val="26"/>
        </w:rPr>
        <w:t>(2022 год – 23)</w:t>
      </w:r>
      <w:r w:rsidRPr="00FA0D61">
        <w:rPr>
          <w:sz w:val="26"/>
          <w:szCs w:val="26"/>
          <w:lang w:val="x-none"/>
        </w:rPr>
        <w:t>.</w:t>
      </w:r>
    </w:p>
    <w:p w14:paraId="33C51F82" w14:textId="77777777" w:rsidR="00A72FF6" w:rsidRPr="00FA0D61" w:rsidRDefault="00A72FF6" w:rsidP="00A72FF6">
      <w:pPr>
        <w:ind w:firstLine="709"/>
        <w:contextualSpacing/>
        <w:jc w:val="both"/>
        <w:rPr>
          <w:sz w:val="26"/>
          <w:szCs w:val="26"/>
        </w:rPr>
      </w:pPr>
      <w:r w:rsidRPr="00FA0D61">
        <w:rPr>
          <w:sz w:val="26"/>
          <w:szCs w:val="26"/>
        </w:rPr>
        <w:t>Также, принято участие в 4 заседаниях Комиссии по обеспечению безопасности дорожного движения при Правительстве Ханты-Мансийского автономного округа – Югры.</w:t>
      </w:r>
    </w:p>
    <w:p w14:paraId="2C569226" w14:textId="77777777" w:rsidR="00A72FF6" w:rsidRPr="00FA0D61" w:rsidRDefault="00A72FF6" w:rsidP="00A72FF6">
      <w:pPr>
        <w:widowControl w:val="0"/>
        <w:autoSpaceDE w:val="0"/>
        <w:autoSpaceDN w:val="0"/>
        <w:adjustRightInd w:val="0"/>
        <w:ind w:firstLine="709"/>
        <w:jc w:val="both"/>
        <w:rPr>
          <w:sz w:val="26"/>
          <w:szCs w:val="26"/>
        </w:rPr>
      </w:pPr>
      <w:r w:rsidRPr="00FA0D61">
        <w:rPr>
          <w:sz w:val="26"/>
          <w:szCs w:val="26"/>
        </w:rPr>
        <w:t>Решения Комиссии</w:t>
      </w:r>
      <w:r w:rsidRPr="00FA0D61">
        <w:rPr>
          <w:bCs/>
          <w:sz w:val="26"/>
          <w:szCs w:val="26"/>
        </w:rPr>
        <w:t xml:space="preserve"> по обеспечению безопасности дорожного движения в городе Когалыме</w:t>
      </w:r>
      <w:r w:rsidRPr="00FA0D61">
        <w:rPr>
          <w:sz w:val="26"/>
          <w:szCs w:val="26"/>
        </w:rPr>
        <w:t xml:space="preserve"> направлены на создание и обеспечение функционирования на территории города Когалыма системы безопасности дорожного движения и координации деятельности заинтересованных органов, ведомств и структур в сфере обеспечения безопасности дорожного движения.</w:t>
      </w:r>
    </w:p>
    <w:p w14:paraId="10318011" w14:textId="77777777" w:rsidR="00A72FF6" w:rsidRPr="00FA0D61" w:rsidRDefault="00A72FF6" w:rsidP="00A72FF6">
      <w:pPr>
        <w:ind w:firstLine="709"/>
        <w:jc w:val="both"/>
        <w:rPr>
          <w:color w:val="FF0000"/>
          <w:sz w:val="26"/>
          <w:szCs w:val="26"/>
        </w:rPr>
      </w:pPr>
    </w:p>
    <w:p w14:paraId="560AD1DC" w14:textId="77777777" w:rsidR="00A72FF6" w:rsidRPr="00FA0D61" w:rsidRDefault="00A72FF6" w:rsidP="00A72FF6">
      <w:pPr>
        <w:keepNext/>
        <w:ind w:firstLine="709"/>
        <w:jc w:val="both"/>
        <w:outlineLvl w:val="0"/>
        <w:rPr>
          <w:b/>
          <w:sz w:val="26"/>
          <w:szCs w:val="26"/>
        </w:rPr>
      </w:pPr>
      <w:bookmarkStart w:id="163" w:name="_Toc156207296"/>
      <w:r w:rsidRPr="00FA0D61">
        <w:rPr>
          <w:b/>
          <w:sz w:val="26"/>
          <w:szCs w:val="26"/>
        </w:rPr>
        <w:t>17. Оказание содействия развитию физической культуры и спорта инвалидов, лиц с ограниченными возможностями здоровья, адаптивной физической культуры и адаптивного спорта</w:t>
      </w:r>
      <w:bookmarkEnd w:id="163"/>
    </w:p>
    <w:p w14:paraId="7821BBE9" w14:textId="77777777" w:rsidR="00A72FF6" w:rsidRPr="00FA0D61" w:rsidRDefault="00A72FF6" w:rsidP="00A72FF6">
      <w:pPr>
        <w:ind w:firstLine="709"/>
        <w:jc w:val="both"/>
        <w:rPr>
          <w:color w:val="FF0000"/>
          <w:sz w:val="26"/>
          <w:szCs w:val="26"/>
        </w:rPr>
      </w:pPr>
    </w:p>
    <w:p w14:paraId="4132D56D" w14:textId="77777777" w:rsidR="00A72FF6" w:rsidRPr="00FA0D61" w:rsidRDefault="00A72FF6" w:rsidP="00A72FF6">
      <w:pPr>
        <w:ind w:firstLine="709"/>
        <w:jc w:val="both"/>
        <w:rPr>
          <w:sz w:val="26"/>
          <w:szCs w:val="26"/>
        </w:rPr>
      </w:pPr>
      <w:r w:rsidRPr="00FA0D61">
        <w:rPr>
          <w:sz w:val="26"/>
          <w:szCs w:val="26"/>
        </w:rPr>
        <w:t xml:space="preserve">В городе осуществляется работа по развитию физической культуры и спорта среди лиц с ограниченными физическими возможностями. </w:t>
      </w:r>
    </w:p>
    <w:p w14:paraId="56329322" w14:textId="77777777" w:rsidR="00A72FF6" w:rsidRPr="00FA0D61" w:rsidRDefault="00A72FF6" w:rsidP="00A72FF6">
      <w:pPr>
        <w:ind w:firstLine="709"/>
        <w:jc w:val="both"/>
        <w:rPr>
          <w:sz w:val="26"/>
          <w:szCs w:val="26"/>
        </w:rPr>
      </w:pPr>
      <w:r w:rsidRPr="00FA0D61">
        <w:rPr>
          <w:sz w:val="26"/>
          <w:szCs w:val="26"/>
        </w:rPr>
        <w:t>Реабилитация лиц с ограниченными возможностями здоровья осуществляется путем создания условий для регулярных занятий физической культурой и спортом в МАУ ДО «СШ «Дворец спорта», бюджетном учреждении Ханты-Мансийского автономного округа - Югры «Когалымский комплексный центр социального обслуживания населения» и общественной организации «Когалымская городская федерация инвалидного спорта».</w:t>
      </w:r>
    </w:p>
    <w:p w14:paraId="6D4365B3" w14:textId="77777777" w:rsidR="00A72FF6" w:rsidRPr="00FA0D61" w:rsidRDefault="00A72FF6" w:rsidP="00A72FF6">
      <w:pPr>
        <w:ind w:firstLine="709"/>
        <w:jc w:val="both"/>
        <w:rPr>
          <w:sz w:val="26"/>
          <w:szCs w:val="26"/>
        </w:rPr>
      </w:pPr>
      <w:r w:rsidRPr="00FA0D61">
        <w:rPr>
          <w:sz w:val="26"/>
          <w:szCs w:val="26"/>
        </w:rPr>
        <w:t>Для указанной категории людей на базах учреждений имеется необходимое оборудование и инвентарь. Занятия организованы на бесплатной основе.</w:t>
      </w:r>
    </w:p>
    <w:p w14:paraId="4DA188E0" w14:textId="77777777" w:rsidR="00A72FF6" w:rsidRPr="00FA0D61" w:rsidRDefault="00A72FF6" w:rsidP="00A72FF6">
      <w:pPr>
        <w:ind w:firstLine="709"/>
        <w:jc w:val="both"/>
        <w:rPr>
          <w:sz w:val="26"/>
          <w:szCs w:val="26"/>
        </w:rPr>
      </w:pPr>
      <w:r w:rsidRPr="00FA0D61">
        <w:rPr>
          <w:sz w:val="26"/>
          <w:szCs w:val="26"/>
        </w:rPr>
        <w:t>Среди лиц с ограниченными возможностями здоровья проводятся соревнования муниципального уровня. Сборные команды города принимают участие в региональных соревнованиях.</w:t>
      </w:r>
    </w:p>
    <w:p w14:paraId="490CD529" w14:textId="77777777" w:rsidR="00A72FF6" w:rsidRPr="00FA0D61" w:rsidRDefault="00A72FF6" w:rsidP="00A72FF6">
      <w:pPr>
        <w:ind w:firstLine="709"/>
        <w:jc w:val="both"/>
        <w:rPr>
          <w:sz w:val="26"/>
          <w:szCs w:val="26"/>
        </w:rPr>
      </w:pPr>
      <w:r w:rsidRPr="00FA0D61">
        <w:rPr>
          <w:sz w:val="26"/>
          <w:szCs w:val="26"/>
        </w:rPr>
        <w:t>Всего количество занимающихся в 2023 году составило 421 человек.</w:t>
      </w:r>
    </w:p>
    <w:p w14:paraId="0C5A734B" w14:textId="77777777" w:rsidR="00A72FF6" w:rsidRPr="00FA0D61" w:rsidRDefault="00A72FF6" w:rsidP="00A72FF6">
      <w:pPr>
        <w:ind w:firstLine="709"/>
        <w:jc w:val="both"/>
        <w:rPr>
          <w:sz w:val="26"/>
          <w:szCs w:val="26"/>
        </w:rPr>
      </w:pPr>
      <w:r w:rsidRPr="00FA0D61">
        <w:rPr>
          <w:sz w:val="26"/>
          <w:szCs w:val="26"/>
        </w:rPr>
        <w:t>Значительное внимание в городе уделяется внедрению Всероссийского физкультурно-спортивного комплекса «Готов к труду и обороне» (далее – ВФСК «ГТО»). За 2023 год на территории город Когалыма проведено более 50 мероприятий, по итогам которых было присвоено 800 знаков отличия.</w:t>
      </w:r>
    </w:p>
    <w:p w14:paraId="0505BF38" w14:textId="77777777" w:rsidR="00A72FF6" w:rsidRPr="00FA0D61" w:rsidRDefault="00A72FF6" w:rsidP="00A72FF6">
      <w:pPr>
        <w:ind w:firstLine="709"/>
        <w:jc w:val="both"/>
        <w:rPr>
          <w:sz w:val="26"/>
          <w:szCs w:val="26"/>
        </w:rPr>
      </w:pPr>
      <w:r w:rsidRPr="00FA0D61">
        <w:rPr>
          <w:sz w:val="26"/>
          <w:szCs w:val="26"/>
        </w:rPr>
        <w:t>Сборные команды города Когалыма показали достойный результат на региональных этапах Всероссийского физкультурно-спортивного комплекса ГТО:</w:t>
      </w:r>
    </w:p>
    <w:p w14:paraId="488578F2" w14:textId="77777777" w:rsidR="00A72FF6" w:rsidRPr="00FA0D61" w:rsidRDefault="00A72FF6" w:rsidP="00A72FF6">
      <w:pPr>
        <w:ind w:firstLine="709"/>
        <w:jc w:val="both"/>
        <w:rPr>
          <w:sz w:val="26"/>
          <w:szCs w:val="26"/>
        </w:rPr>
      </w:pPr>
      <w:r w:rsidRPr="00FA0D61">
        <w:rPr>
          <w:sz w:val="26"/>
          <w:szCs w:val="26"/>
        </w:rPr>
        <w:t>- 3 место в Фестивале ВФСК «ГТО» среди семейных команд Ханты-Мансийского автономного округа - Югры;</w:t>
      </w:r>
    </w:p>
    <w:p w14:paraId="437DBF32" w14:textId="77777777" w:rsidR="00A72FF6" w:rsidRPr="00FA0D61" w:rsidRDefault="00A72FF6" w:rsidP="00A72FF6">
      <w:pPr>
        <w:ind w:firstLine="709"/>
        <w:jc w:val="both"/>
        <w:rPr>
          <w:sz w:val="26"/>
          <w:szCs w:val="26"/>
        </w:rPr>
      </w:pPr>
      <w:r w:rsidRPr="00FA0D61">
        <w:rPr>
          <w:sz w:val="26"/>
          <w:szCs w:val="26"/>
        </w:rPr>
        <w:t>- 1 место в Фестивале ВФСК «ГТО» среди лиц занятых трудовой деятельностью, неработающего населения и пенсионеров Ханты-Мансийского автономного округа - Югры. По итогам Фестиваля в состав сборной Ханты-Мансийского автономного округа - Югры вошли два спортсмена.</w:t>
      </w:r>
    </w:p>
    <w:p w14:paraId="4A1CAE7D" w14:textId="77777777" w:rsidR="00A72FF6" w:rsidRPr="00FA0D61" w:rsidRDefault="00A72FF6" w:rsidP="00A72FF6">
      <w:pPr>
        <w:ind w:firstLine="709"/>
        <w:jc w:val="both"/>
        <w:rPr>
          <w:color w:val="FF0000"/>
          <w:sz w:val="26"/>
          <w:szCs w:val="26"/>
        </w:rPr>
      </w:pPr>
    </w:p>
    <w:p w14:paraId="495EDCA2" w14:textId="77777777" w:rsidR="00A72FF6" w:rsidRPr="00FA0D61" w:rsidRDefault="00A72FF6" w:rsidP="00A72FF6">
      <w:pPr>
        <w:keepNext/>
        <w:ind w:firstLine="709"/>
        <w:jc w:val="both"/>
        <w:outlineLvl w:val="0"/>
        <w:rPr>
          <w:b/>
          <w:sz w:val="26"/>
          <w:szCs w:val="26"/>
        </w:rPr>
      </w:pPr>
      <w:bookmarkStart w:id="164" w:name="_Toc156207297"/>
      <w:r w:rsidRPr="00FA0D61">
        <w:rPr>
          <w:b/>
          <w:sz w:val="26"/>
          <w:szCs w:val="26"/>
        </w:rPr>
        <w:t>18. Осуществление мероприятий по защите прав потребителей, предусмотренных Законом Российской Федерации от 7 февраля 1992 года №2300-1 «О защите прав потребителей»</w:t>
      </w:r>
      <w:bookmarkEnd w:id="164"/>
    </w:p>
    <w:p w14:paraId="574309EB" w14:textId="77777777" w:rsidR="00A72FF6" w:rsidRPr="00FA0D61" w:rsidRDefault="00A72FF6" w:rsidP="00A72FF6">
      <w:pPr>
        <w:ind w:firstLine="709"/>
        <w:jc w:val="both"/>
        <w:rPr>
          <w:color w:val="FF0000"/>
          <w:sz w:val="26"/>
          <w:szCs w:val="26"/>
        </w:rPr>
      </w:pPr>
    </w:p>
    <w:p w14:paraId="41E058C2" w14:textId="77777777" w:rsidR="00A72FF6" w:rsidRPr="00FA0D61" w:rsidRDefault="00A72FF6" w:rsidP="00A72FF6">
      <w:pPr>
        <w:ind w:firstLine="709"/>
        <w:jc w:val="both"/>
        <w:rPr>
          <w:sz w:val="26"/>
          <w:szCs w:val="26"/>
        </w:rPr>
      </w:pPr>
      <w:r w:rsidRPr="00FA0D61">
        <w:rPr>
          <w:bCs/>
          <w:sz w:val="26"/>
          <w:szCs w:val="26"/>
        </w:rPr>
        <w:t xml:space="preserve">Полномочия в сфере защиты прав потребителей возложены на отдел </w:t>
      </w:r>
      <w:r w:rsidRPr="00FA0D61">
        <w:rPr>
          <w:sz w:val="26"/>
          <w:szCs w:val="26"/>
        </w:rPr>
        <w:t>потребительского рынка и развития предпринимательства управления инвестиционной деятельности и развития предпринимательства Администрации города Когалыма (далее – отдел).</w:t>
      </w:r>
    </w:p>
    <w:p w14:paraId="56B9E2E4" w14:textId="77777777" w:rsidR="00A72FF6" w:rsidRPr="00FA0D61" w:rsidRDefault="00A72FF6" w:rsidP="00A72FF6">
      <w:pPr>
        <w:ind w:firstLine="709"/>
        <w:jc w:val="both"/>
        <w:rPr>
          <w:sz w:val="26"/>
          <w:szCs w:val="26"/>
        </w:rPr>
      </w:pPr>
      <w:r w:rsidRPr="00FA0D61">
        <w:rPr>
          <w:sz w:val="26"/>
          <w:szCs w:val="26"/>
        </w:rPr>
        <w:t xml:space="preserve">Правовая помощь потребителям оказывается в форме консультирования (устного, письменного) о правах потребителей и необходимых действиях по реализации и защите этих прав, составления письменных документов (претензии жалобы, заявления). С целью содействия в досудебном урегулировании потребительских споров проводится разъяснительная работа с представителями хозяйствующих субъектов.  </w:t>
      </w:r>
    </w:p>
    <w:p w14:paraId="34422B8E" w14:textId="77777777" w:rsidR="00A72FF6" w:rsidRPr="00FA0D61" w:rsidRDefault="00A72FF6" w:rsidP="00A72FF6">
      <w:pPr>
        <w:ind w:firstLine="708"/>
        <w:jc w:val="both"/>
        <w:rPr>
          <w:bCs/>
          <w:iCs/>
          <w:color w:val="FF0000"/>
          <w:sz w:val="26"/>
          <w:szCs w:val="26"/>
          <w:lang w:eastAsia="en-US"/>
        </w:rPr>
      </w:pPr>
      <w:r w:rsidRPr="00FA0D61">
        <w:rPr>
          <w:sz w:val="26"/>
          <w:szCs w:val="26"/>
        </w:rPr>
        <w:t xml:space="preserve">За 2023 год в отдел поступило 47 обращений граждан города по вопросам защиты их прав, из них 16 обращений по потребительским спорам на сумму 295,8 тыс. рублей. Обращаются граждане к специалистам по телефону, приходят на личный приём, либо направляют обращение по электронной почте. </w:t>
      </w:r>
      <w:r w:rsidRPr="00FA0D61">
        <w:rPr>
          <w:bCs/>
          <w:iCs/>
          <w:sz w:val="26"/>
          <w:szCs w:val="26"/>
          <w:lang w:eastAsia="en-US"/>
        </w:rPr>
        <w:t>Также потребители обращаются посредством официальной группы Администрации города Когалыма в социальной сети «ВКонтакте». По каждому обращению даются соответствующие разъяснения.</w:t>
      </w:r>
    </w:p>
    <w:p w14:paraId="698DC18C" w14:textId="77777777" w:rsidR="00A72FF6" w:rsidRPr="00FA0D61" w:rsidRDefault="00A72FF6" w:rsidP="00A72FF6">
      <w:pPr>
        <w:ind w:firstLine="708"/>
        <w:jc w:val="both"/>
        <w:rPr>
          <w:sz w:val="26"/>
          <w:szCs w:val="26"/>
        </w:rPr>
      </w:pPr>
      <w:r w:rsidRPr="00FA0D61">
        <w:rPr>
          <w:sz w:val="26"/>
          <w:szCs w:val="26"/>
        </w:rPr>
        <w:t xml:space="preserve">Динамика обращений граждан за последние 5 лет указывает на то, что появилась тенденция к ежегодному снижению количества обращений по вопросам защиты прав потребителей. В сравнении с 2022 годом, количество обращений потребителей в 2023 году уменьшилось на 9,6%, что свидетельствует о результатах планомерной работы по просвещению населения в области защиты прав потребителей, а также возможности разрешать споры гражданами самостоятельно посредством интернет-площадок, на которых приобретаются товары. </w:t>
      </w:r>
    </w:p>
    <w:p w14:paraId="7E470553" w14:textId="77777777" w:rsidR="00A72FF6" w:rsidRPr="00FA0D61" w:rsidRDefault="00A72FF6" w:rsidP="00A72FF6">
      <w:pPr>
        <w:ind w:firstLine="708"/>
        <w:jc w:val="both"/>
        <w:rPr>
          <w:sz w:val="26"/>
          <w:szCs w:val="26"/>
        </w:rPr>
      </w:pPr>
      <w:r w:rsidRPr="00FA0D61">
        <w:rPr>
          <w:sz w:val="26"/>
          <w:szCs w:val="26"/>
        </w:rPr>
        <w:t xml:space="preserve">Обратившимся гражданам разъясняются права и обязанности сторон, оказывается непосредственная помощь в составлении претензий. Практика показывает, что зачастую только при письменном предъявлении претензии к продавцу (исполнителю) разрешаются многие конфликтные ситуации, возникающие между потребителями и продавцами (исполнителями) и обеспечивается досудебное урегулирование спорных правоотношений между потребителями и продавцами (исполнителями). </w:t>
      </w:r>
    </w:p>
    <w:p w14:paraId="05A44FD2" w14:textId="77777777" w:rsidR="00A72FF6" w:rsidRPr="00FA0D61" w:rsidRDefault="00A72FF6" w:rsidP="00A72FF6">
      <w:pPr>
        <w:ind w:firstLine="709"/>
        <w:jc w:val="both"/>
        <w:rPr>
          <w:sz w:val="26"/>
          <w:szCs w:val="26"/>
        </w:rPr>
      </w:pPr>
      <w:r w:rsidRPr="00FA0D61">
        <w:rPr>
          <w:sz w:val="26"/>
          <w:szCs w:val="26"/>
        </w:rPr>
        <w:t xml:space="preserve">За 2023 год специалистами отдела для предъявления продавцам оказана помощь в составлении 7 письменных претензий на сумму 104,9 тыс. рублей. </w:t>
      </w:r>
    </w:p>
    <w:p w14:paraId="0B96D8C6" w14:textId="77777777" w:rsidR="00A72FF6" w:rsidRPr="00FA0D61" w:rsidRDefault="00A72FF6" w:rsidP="00A72FF6">
      <w:pPr>
        <w:tabs>
          <w:tab w:val="left" w:pos="520"/>
        </w:tabs>
        <w:ind w:firstLine="709"/>
        <w:jc w:val="both"/>
        <w:rPr>
          <w:sz w:val="26"/>
          <w:szCs w:val="26"/>
        </w:rPr>
      </w:pPr>
      <w:r w:rsidRPr="00FA0D61">
        <w:rPr>
          <w:sz w:val="26"/>
          <w:szCs w:val="26"/>
        </w:rPr>
        <w:t xml:space="preserve">Одним из приоритетных направлений деятельности отдела является предупреждение и пресечение нарушений законодательства о защите прав потребителей, а также консультирование и проведение разъяснительной работы не только потребителям, но и предпринимателям. Как показала практика, данный способ является действенным и эффективным и способствует досудебному урегулированию конфликтных ситуаций между потребителем и продавцом. В 2023 году 14 субъектам предпринимательской деятельности предоставлены адресные разъяснения по вопросам защиты прав потребителей. </w:t>
      </w:r>
    </w:p>
    <w:p w14:paraId="3506E139" w14:textId="77777777" w:rsidR="00A72FF6" w:rsidRPr="00FA0D61" w:rsidRDefault="00A72FF6" w:rsidP="00A72FF6">
      <w:pPr>
        <w:ind w:firstLine="708"/>
        <w:jc w:val="both"/>
        <w:rPr>
          <w:color w:val="FF0000"/>
          <w:sz w:val="26"/>
          <w:szCs w:val="26"/>
        </w:rPr>
      </w:pPr>
      <w:r w:rsidRPr="00FA0D61">
        <w:rPr>
          <w:sz w:val="26"/>
          <w:szCs w:val="26"/>
        </w:rPr>
        <w:t xml:space="preserve">На постоянной основе проводится информационно-разъяснительная работа для граждан о правах потребителей и необходимых действиях по реализации и защите этих прав. На сайте Администрации города Когалыма, в официальных группах в социальных сетях «ВКонтакте», «Одноклассники», Телеграм размещаются информационные материалы. За 2023 год на сайте Администрации города Когалыма размещено более 60 информационных сообщений, в газете «Когалымский вестник» опубликовано 7 статей. Проведены круглые столы: на базе БУ «Когалымского комплексного центра социального обслуживания населения» с посетителями центра (граждане пожилого возраста, инвалиды), на котором рассмотрены вопросы действующего законодательства в сфере защиты прав потребителей, противодействия мошенничеству; с председателями садово-огороднических, дачных некоммерческих товариществ, товариществ собственников недвижимости, сельскохозяйственных производственных кооперативов по вопросу соблюдения законодательства при оказании услуг членам таких товариществ и кооперативов. Осуществляется изготовление и распространение памяток и буклетов, проведение тематических горячих линий. </w:t>
      </w:r>
    </w:p>
    <w:p w14:paraId="63FB1182" w14:textId="77777777" w:rsidR="00A72FF6" w:rsidRPr="00FA0D61" w:rsidRDefault="00A72FF6" w:rsidP="00A72FF6">
      <w:pPr>
        <w:ind w:firstLine="709"/>
        <w:jc w:val="both"/>
        <w:rPr>
          <w:bCs/>
          <w:sz w:val="26"/>
          <w:szCs w:val="26"/>
        </w:rPr>
      </w:pPr>
      <w:r w:rsidRPr="00FA0D61">
        <w:rPr>
          <w:sz w:val="26"/>
          <w:szCs w:val="26"/>
        </w:rPr>
        <w:t>Немаловажную роль в сфере защиты прав потребителей играют представители общественности. В течение 2023 года мониторинговой группой граждан и активными жителями города проведено 13 мероприятий общественного контроля на потребительском рынке. В ходе таких мероприятий осуществляется мониторинг соблюдения торговыми объектами законодательства в сфере реализации товаров, подлежащих маркировке, а также правил продажи этилового спирта и алкогольной продукции. Результаты общественных проверок направляются в контролирующие органы города Когалыма для принятия мер.</w:t>
      </w:r>
    </w:p>
    <w:p w14:paraId="31DBA535" w14:textId="77777777" w:rsidR="00A72FF6" w:rsidRPr="00FA0D61" w:rsidRDefault="00A72FF6" w:rsidP="00A72FF6">
      <w:pPr>
        <w:ind w:firstLine="709"/>
        <w:jc w:val="both"/>
        <w:rPr>
          <w:color w:val="FF0000"/>
          <w:sz w:val="26"/>
          <w:szCs w:val="26"/>
        </w:rPr>
      </w:pPr>
    </w:p>
    <w:p w14:paraId="525DBB31" w14:textId="77777777" w:rsidR="00A72FF6" w:rsidRPr="00FA0D61" w:rsidRDefault="00A72FF6" w:rsidP="00A72FF6">
      <w:pPr>
        <w:keepNext/>
        <w:ind w:firstLine="709"/>
        <w:jc w:val="both"/>
        <w:outlineLvl w:val="0"/>
        <w:rPr>
          <w:b/>
          <w:sz w:val="26"/>
          <w:szCs w:val="26"/>
        </w:rPr>
      </w:pPr>
      <w:bookmarkStart w:id="165" w:name="_Toc156207298"/>
      <w:r w:rsidRPr="00FA0D61">
        <w:rPr>
          <w:b/>
          <w:sz w:val="26"/>
          <w:szCs w:val="26"/>
        </w:rPr>
        <w:t>19. Предоставление сотруднику, замещающему должность участкового уполномоченного полиции, и членам его семьи жилого помещения на период замещения сотрудником указанной должности</w:t>
      </w:r>
      <w:bookmarkEnd w:id="165"/>
    </w:p>
    <w:p w14:paraId="70E337F1" w14:textId="77777777" w:rsidR="00A72FF6" w:rsidRPr="00FA0D61" w:rsidRDefault="00A72FF6" w:rsidP="00A72FF6">
      <w:pPr>
        <w:ind w:firstLine="709"/>
        <w:jc w:val="both"/>
        <w:rPr>
          <w:color w:val="FF0000"/>
          <w:sz w:val="26"/>
          <w:szCs w:val="26"/>
        </w:rPr>
      </w:pPr>
    </w:p>
    <w:p w14:paraId="57E5FD07" w14:textId="77777777" w:rsidR="00A72FF6" w:rsidRPr="00FA0D61" w:rsidRDefault="00A72FF6" w:rsidP="00A72FF6">
      <w:pPr>
        <w:ind w:firstLine="709"/>
        <w:jc w:val="both"/>
        <w:rPr>
          <w:sz w:val="26"/>
          <w:szCs w:val="26"/>
        </w:rPr>
      </w:pPr>
      <w:r w:rsidRPr="00FA0D61">
        <w:rPr>
          <w:sz w:val="26"/>
          <w:szCs w:val="26"/>
        </w:rPr>
        <w:t>В 2023 году жилые помещения муниципального жилищного фонда по договору найма жилых помещений муниципального жилищного фонда коммерческого использования участковым уполномоченным полиции отдела министерства внутренних дел России по городу Когалыму не предоставлялись.</w:t>
      </w:r>
    </w:p>
    <w:p w14:paraId="2D28E5B6" w14:textId="77777777" w:rsidR="00A72FF6" w:rsidRPr="00FA0D61" w:rsidRDefault="00A72FF6" w:rsidP="00A72FF6">
      <w:pPr>
        <w:keepNext/>
        <w:ind w:firstLine="709"/>
        <w:jc w:val="both"/>
        <w:outlineLvl w:val="0"/>
        <w:rPr>
          <w:b/>
          <w:sz w:val="26"/>
          <w:szCs w:val="26"/>
        </w:rPr>
      </w:pPr>
      <w:bookmarkStart w:id="166" w:name="_Toc156207299"/>
      <w:r w:rsidRPr="00FA0D61">
        <w:rPr>
          <w:b/>
          <w:sz w:val="26"/>
          <w:szCs w:val="26"/>
        </w:rPr>
        <w:t>20. Осуществление мероприятий по оказанию помощи лицам, находящимся в состоянии алкогольного, наркотического или иного токсического опьянения</w:t>
      </w:r>
      <w:bookmarkEnd w:id="166"/>
    </w:p>
    <w:p w14:paraId="15014DBD" w14:textId="77777777" w:rsidR="00A72FF6" w:rsidRPr="00FA0D61" w:rsidRDefault="00A72FF6" w:rsidP="00A72FF6">
      <w:pPr>
        <w:ind w:firstLine="709"/>
        <w:jc w:val="both"/>
        <w:rPr>
          <w:b/>
          <w:color w:val="FF0000"/>
          <w:sz w:val="26"/>
          <w:szCs w:val="26"/>
        </w:rPr>
      </w:pPr>
    </w:p>
    <w:p w14:paraId="6E0FFE3C" w14:textId="77777777" w:rsidR="00A72FF6" w:rsidRPr="00FA0D61" w:rsidRDefault="00A72FF6" w:rsidP="00A72FF6">
      <w:pPr>
        <w:ind w:firstLine="709"/>
        <w:jc w:val="both"/>
        <w:rPr>
          <w:sz w:val="26"/>
          <w:szCs w:val="26"/>
        </w:rPr>
      </w:pPr>
      <w:r w:rsidRPr="00FA0D61">
        <w:rPr>
          <w:sz w:val="26"/>
          <w:szCs w:val="26"/>
        </w:rPr>
        <w:t>В настоящее время наркологическая служба в городе Когалыме представлена стационарным отделением мощностью 10 коек и наркологическим кабинетом в поликлинике на 1,0 ставку врача-нарколога для оказания первичной специализированной медико-санитарной помощи.</w:t>
      </w:r>
    </w:p>
    <w:p w14:paraId="769934F0" w14:textId="77777777" w:rsidR="00A72FF6" w:rsidRPr="00FA0D61" w:rsidRDefault="00A72FF6" w:rsidP="00A72FF6">
      <w:pPr>
        <w:ind w:firstLine="709"/>
        <w:jc w:val="both"/>
        <w:rPr>
          <w:sz w:val="26"/>
          <w:szCs w:val="26"/>
        </w:rPr>
      </w:pPr>
      <w:r w:rsidRPr="00FA0D61">
        <w:rPr>
          <w:sz w:val="26"/>
          <w:szCs w:val="26"/>
        </w:rPr>
        <w:t>За 2023 год проведено наркологических освидетельствований лиц для определения состояния алкогольного опьянения – 1 420 (2022 год – 1 506), из них подтверждено употребление и (или) опьянение наркотиками – 15 (2022 год – 29), состояние алкогольного опьянения – 815 (2022 год – 832). Наркологические освидетельствования проводятся в круглосуточном режиме.</w:t>
      </w:r>
    </w:p>
    <w:p w14:paraId="6E90BFD0" w14:textId="77777777" w:rsidR="00A72FF6" w:rsidRPr="00FA0D61" w:rsidRDefault="00A72FF6" w:rsidP="00A72FF6">
      <w:pPr>
        <w:ind w:firstLine="709"/>
        <w:jc w:val="both"/>
        <w:rPr>
          <w:sz w:val="26"/>
          <w:szCs w:val="26"/>
        </w:rPr>
      </w:pPr>
    </w:p>
    <w:p w14:paraId="421B8CAB" w14:textId="77777777" w:rsidR="00A72FF6" w:rsidRPr="00FA0D61" w:rsidRDefault="00A72FF6" w:rsidP="00A72FF6">
      <w:pPr>
        <w:keepNext/>
        <w:ind w:firstLine="709"/>
        <w:jc w:val="center"/>
        <w:outlineLvl w:val="0"/>
        <w:rPr>
          <w:b/>
          <w:sz w:val="26"/>
          <w:szCs w:val="26"/>
        </w:rPr>
      </w:pPr>
      <w:bookmarkStart w:id="167" w:name="_Toc156207300"/>
      <w:r w:rsidRPr="00FA0D61">
        <w:rPr>
          <w:b/>
          <w:sz w:val="26"/>
          <w:szCs w:val="26"/>
        </w:rPr>
        <w:t>ПОДРАЗДЕЛ 1.3.</w:t>
      </w:r>
      <w:bookmarkStart w:id="168" w:name="_Toc352163267"/>
      <w:bookmarkEnd w:id="159"/>
      <w:bookmarkEnd w:id="167"/>
    </w:p>
    <w:p w14:paraId="35F04A92" w14:textId="77777777" w:rsidR="00A72FF6" w:rsidRPr="00FA0D61" w:rsidRDefault="00A72FF6" w:rsidP="00A72FF6">
      <w:pPr>
        <w:tabs>
          <w:tab w:val="left" w:pos="567"/>
        </w:tabs>
        <w:jc w:val="center"/>
        <w:rPr>
          <w:b/>
          <w:sz w:val="26"/>
          <w:szCs w:val="26"/>
        </w:rPr>
      </w:pPr>
    </w:p>
    <w:p w14:paraId="5E69A3B2" w14:textId="77777777" w:rsidR="00A72FF6" w:rsidRPr="00FA0D61" w:rsidRDefault="00A72FF6" w:rsidP="00A72FF6">
      <w:pPr>
        <w:keepNext/>
        <w:jc w:val="center"/>
        <w:outlineLvl w:val="0"/>
        <w:rPr>
          <w:b/>
          <w:sz w:val="26"/>
          <w:szCs w:val="26"/>
        </w:rPr>
      </w:pPr>
      <w:bookmarkStart w:id="169" w:name="_Toc156207301"/>
      <w:bookmarkEnd w:id="168"/>
      <w:r w:rsidRPr="00FA0D61">
        <w:rPr>
          <w:b/>
          <w:sz w:val="26"/>
          <w:szCs w:val="26"/>
        </w:rPr>
        <w:t>Организация предоставления муниципальных услуг</w:t>
      </w:r>
      <w:bookmarkEnd w:id="169"/>
    </w:p>
    <w:p w14:paraId="15B9C9A5" w14:textId="77777777" w:rsidR="00A72FF6" w:rsidRPr="00FA0D61" w:rsidRDefault="00A72FF6" w:rsidP="00A72FF6">
      <w:pPr>
        <w:ind w:firstLine="709"/>
        <w:contextualSpacing/>
        <w:jc w:val="both"/>
        <w:rPr>
          <w:sz w:val="26"/>
          <w:szCs w:val="26"/>
        </w:rPr>
      </w:pPr>
    </w:p>
    <w:p w14:paraId="13797A96" w14:textId="77777777" w:rsidR="00A72FF6" w:rsidRPr="00FA0D61" w:rsidRDefault="00A72FF6" w:rsidP="00A72FF6">
      <w:pPr>
        <w:ind w:firstLine="709"/>
        <w:jc w:val="both"/>
        <w:rPr>
          <w:sz w:val="26"/>
          <w:szCs w:val="26"/>
        </w:rPr>
      </w:pPr>
      <w:r w:rsidRPr="00FA0D61">
        <w:rPr>
          <w:sz w:val="26"/>
          <w:szCs w:val="26"/>
        </w:rPr>
        <w:t xml:space="preserve">В соответствии с распоряжением Правительства Ханты-Мансийского автономного округа - Югры от 08.10.2021 №566-рп «О мерах по увеличению доли массовых социально-значимых услуг, доступных в электронном виде в Ханты-Мансийском автономном округ - Югре» в 2023 году отделом реализации административной реформы управления экономики совместно со структурными подразделениями, оказывающими муниципальные услуги проведена масштабная работа по переводу массовых социально значимых услуг (далее – МСЗУ) в электронный вид. </w:t>
      </w:r>
    </w:p>
    <w:p w14:paraId="36609673" w14:textId="77777777" w:rsidR="00A72FF6" w:rsidRPr="00FA0D61" w:rsidRDefault="00A72FF6" w:rsidP="00A72FF6">
      <w:pPr>
        <w:ind w:firstLine="709"/>
        <w:jc w:val="both"/>
        <w:rPr>
          <w:color w:val="FF0000"/>
          <w:sz w:val="26"/>
          <w:szCs w:val="26"/>
        </w:rPr>
      </w:pPr>
      <w:r w:rsidRPr="00FA0D61">
        <w:rPr>
          <w:sz w:val="26"/>
          <w:szCs w:val="26"/>
          <w:shd w:val="clear" w:color="auto" w:fill="FFFFFF"/>
        </w:rPr>
        <w:t xml:space="preserve">Разработаны и </w:t>
      </w:r>
      <w:r w:rsidRPr="00FA0D61">
        <w:rPr>
          <w:sz w:val="26"/>
          <w:szCs w:val="26"/>
        </w:rPr>
        <w:t>утверждены 2 новых административных регламента предоставления муниципальных услуг («Предоставление жилого помещения по договору социального найма», «Признание граждан малоимущими в целях постановки на учет граждан в качестве нуждающихся в жилых помещениях, предоставляемых по договорам социального найма из муниципального жилищного фонда»).</w:t>
      </w:r>
    </w:p>
    <w:p w14:paraId="327877F8" w14:textId="77777777" w:rsidR="00A72FF6" w:rsidRPr="00FA0D61" w:rsidRDefault="00A72FF6" w:rsidP="00A72FF6">
      <w:pPr>
        <w:ind w:firstLine="709"/>
        <w:jc w:val="both"/>
        <w:rPr>
          <w:sz w:val="26"/>
          <w:szCs w:val="26"/>
          <w:shd w:val="clear" w:color="auto" w:fill="FFFFFF"/>
        </w:rPr>
      </w:pPr>
      <w:r w:rsidRPr="00FA0D61">
        <w:rPr>
          <w:sz w:val="26"/>
          <w:szCs w:val="26"/>
          <w:shd w:val="clear" w:color="auto" w:fill="FFFFFF"/>
        </w:rPr>
        <w:t>В Администрации города Когалыма все административные регламенты предоставления муниципальных услуг, в том числе МСЗУ, приведены в соответствие с типовыми административными регламентами (ТАР) предоставления муниципальных услуг муниципальных образований Ханты-Мансийского автономного округа – Югры, в том числе ТАР, направленными федеральными органами исполнительной власти, а также действующим законодательством Российской Федерации. Были внесены изменения в 60 административных регламента предоставления муниципальных услуг.</w:t>
      </w:r>
    </w:p>
    <w:p w14:paraId="529F35CA" w14:textId="77777777" w:rsidR="00A72FF6" w:rsidRPr="00FA0D61" w:rsidRDefault="00A72FF6" w:rsidP="00A72FF6">
      <w:pPr>
        <w:ind w:firstLine="709"/>
        <w:jc w:val="both"/>
        <w:rPr>
          <w:sz w:val="26"/>
          <w:szCs w:val="26"/>
          <w:shd w:val="clear" w:color="auto" w:fill="FFFFFF"/>
        </w:rPr>
      </w:pPr>
      <w:r w:rsidRPr="00FA0D61">
        <w:rPr>
          <w:sz w:val="26"/>
          <w:szCs w:val="26"/>
          <w:shd w:val="clear" w:color="auto" w:fill="FFFFFF"/>
        </w:rPr>
        <w:t>На конец 2023 года, в соответствии с постановлением Администрации города Когалыма от 16.08.2013 №2438 «Об утверждении реестра муниципальных услуг города Когалыма», в Администрации города Когалыма оказываются 60 муниципальных услуг, в том числе оказываемых муниципальными учреждениями, в которых размещается муниципальное задание (заказ).</w:t>
      </w:r>
    </w:p>
    <w:p w14:paraId="40DF7846" w14:textId="77777777" w:rsidR="00A72FF6" w:rsidRPr="00FA0D61" w:rsidRDefault="00A72FF6" w:rsidP="00A72FF6">
      <w:pPr>
        <w:ind w:firstLine="709"/>
        <w:jc w:val="both"/>
        <w:rPr>
          <w:sz w:val="26"/>
          <w:szCs w:val="26"/>
          <w:shd w:val="clear" w:color="auto" w:fill="FFFFFF"/>
        </w:rPr>
      </w:pPr>
      <w:r w:rsidRPr="00FA0D61">
        <w:rPr>
          <w:sz w:val="26"/>
          <w:szCs w:val="26"/>
          <w:shd w:val="clear" w:color="auto" w:fill="FFFFFF"/>
        </w:rPr>
        <w:t>В соответствии с приказом Минэкономразвития России от 08.02.2023 №64 «Об утверждении методических рекомендаций для федеральных органов исполнительной власти, органов государственных внебюджетных фондов, государственных корпораций, наделенных в соответствии с федеральными законами полномочиями по предоставлению государственных услуг в установленной сфере деятельности, по отнесению документов, необходимых для предоставления государственных услуг, к документам, выдаваемым по результатам оказания услуг, которые являются необходимыми и обязательными для предоставления федеральными органами исполнительной власти, органами государственных внебюджетных фондов, государственными корпорациями, наделенными в соответствии с федеральными законами полномочиями по предоставлению государственных услуг в установленной сфере деятельности, государственных услуг» было актуализировано  и приведено в соответствие с действующим законодательством решение Думы города Когалыма «О внесении изменений в решение Думы города Когалыма от 24.06.2011 №58-ГД «Об утверждении перечня услуг, которые являются необходимыми и обязательными для предоставления органами местного самоуправления города Когалыма муниципальных услуг, а также порядка определения платы за оказание таких услуг».</w:t>
      </w:r>
    </w:p>
    <w:p w14:paraId="5815F2DD" w14:textId="77777777" w:rsidR="00A72FF6" w:rsidRPr="00FA0D61" w:rsidRDefault="00A72FF6" w:rsidP="00A72FF6">
      <w:pPr>
        <w:ind w:firstLine="709"/>
        <w:jc w:val="both"/>
        <w:rPr>
          <w:sz w:val="26"/>
          <w:szCs w:val="26"/>
        </w:rPr>
      </w:pPr>
      <w:r w:rsidRPr="00FA0D61">
        <w:rPr>
          <w:sz w:val="26"/>
          <w:szCs w:val="26"/>
        </w:rPr>
        <w:t xml:space="preserve">Информация о всех муниципальных услугах, административных регламентах предоставления муниципальных услуг и услугах, которые являются необходимыми и обязательными для предоставления муниципальных услуг, размещена в региональной информационной системе Ханты-Мансийского автономного округа - Югры «Реестр государственных и муниципальных услуг (функций) ХМАО - Югры» </w:t>
      </w:r>
      <w:hyperlink r:id="rId29" w:history="1">
        <w:r w:rsidRPr="00FA0D61">
          <w:rPr>
            <w:sz w:val="26"/>
            <w:szCs w:val="26"/>
          </w:rPr>
          <w:t>www.rrgu.admhmao.ru</w:t>
        </w:r>
      </w:hyperlink>
      <w:r w:rsidRPr="00FA0D61">
        <w:rPr>
          <w:sz w:val="26"/>
          <w:szCs w:val="26"/>
        </w:rPr>
        <w:t xml:space="preserve">, Портале государственных услуг </w:t>
      </w:r>
      <w:hyperlink r:id="rId30" w:history="1">
        <w:r w:rsidRPr="00FA0D61">
          <w:rPr>
            <w:sz w:val="26"/>
            <w:szCs w:val="26"/>
          </w:rPr>
          <w:t>www.gosuslugi.ru</w:t>
        </w:r>
      </w:hyperlink>
      <w:r w:rsidRPr="00FA0D61">
        <w:rPr>
          <w:sz w:val="26"/>
          <w:szCs w:val="26"/>
        </w:rPr>
        <w:t xml:space="preserve"> (далее – Портал госуслуг) и на официальном сайте Администрации города Когалыма в информационно-телекоммуникационной сети «Интернет» </w:t>
      </w:r>
      <w:hyperlink r:id="rId31" w:history="1">
        <w:r w:rsidRPr="00FA0D61">
          <w:rPr>
            <w:sz w:val="26"/>
            <w:szCs w:val="26"/>
          </w:rPr>
          <w:t>www.admkogalym.ru</w:t>
        </w:r>
      </w:hyperlink>
      <w:r w:rsidRPr="00FA0D61">
        <w:rPr>
          <w:sz w:val="26"/>
          <w:szCs w:val="26"/>
        </w:rPr>
        <w:t xml:space="preserve"> (раздел «Социальная сфера»).</w:t>
      </w:r>
    </w:p>
    <w:p w14:paraId="5D12F587" w14:textId="77777777" w:rsidR="00A72FF6" w:rsidRPr="00FA0D61" w:rsidRDefault="00A72FF6" w:rsidP="00A72FF6">
      <w:pPr>
        <w:ind w:firstLine="709"/>
        <w:jc w:val="both"/>
        <w:rPr>
          <w:sz w:val="26"/>
          <w:szCs w:val="26"/>
        </w:rPr>
      </w:pPr>
      <w:r w:rsidRPr="00FA0D61">
        <w:rPr>
          <w:sz w:val="26"/>
          <w:szCs w:val="26"/>
        </w:rPr>
        <w:t xml:space="preserve">У заявителей имеется возможность получить услугу в электронном виде на Портале госуслуг по 40 муниципальным услугам Администрации города Когалыма и 2 услугам, оказываемым образовательными учреждениями города Когалыма. </w:t>
      </w:r>
    </w:p>
    <w:p w14:paraId="3B6235CD" w14:textId="77777777" w:rsidR="00A72FF6" w:rsidRPr="00FA0D61" w:rsidRDefault="00A72FF6" w:rsidP="00A72FF6">
      <w:pPr>
        <w:ind w:firstLine="709"/>
        <w:jc w:val="both"/>
        <w:rPr>
          <w:sz w:val="26"/>
          <w:szCs w:val="26"/>
        </w:rPr>
      </w:pPr>
      <w:r w:rsidRPr="00FA0D61">
        <w:rPr>
          <w:sz w:val="26"/>
          <w:szCs w:val="26"/>
        </w:rPr>
        <w:t>В 2023 году, согласно оценке, в электронном виде оказано 354 573 услуги (в 2022 году – 748 260 услуг), что составило 98,9% от общего количества оказанных услуг (в 2022 году - 98,7%). Причиной снижения количества оказанных услуг объясняется исключением из типового перечня муниципальных услуг муниципальных образований Ханты-Мансийского автономного округа – Югры услуги «Предоставление информации о текущей успеваемости учащегося, ведение электронного дневника и электронного журнала успеваемости».</w:t>
      </w:r>
    </w:p>
    <w:p w14:paraId="41B6D9AE" w14:textId="77777777" w:rsidR="00A72FF6" w:rsidRPr="00FA0D61" w:rsidRDefault="00A72FF6" w:rsidP="00A72FF6">
      <w:pPr>
        <w:ind w:firstLine="709"/>
        <w:contextualSpacing/>
        <w:jc w:val="both"/>
        <w:rPr>
          <w:rFonts w:eastAsia="Calibri"/>
          <w:color w:val="FF0000"/>
          <w:sz w:val="26"/>
          <w:szCs w:val="26"/>
        </w:rPr>
      </w:pPr>
    </w:p>
    <w:p w14:paraId="1EC9CABE" w14:textId="77777777" w:rsidR="00A72FF6" w:rsidRPr="00FA0D61" w:rsidRDefault="00A72FF6" w:rsidP="00A72FF6">
      <w:pPr>
        <w:ind w:firstLine="709"/>
        <w:contextualSpacing/>
        <w:jc w:val="center"/>
        <w:rPr>
          <w:rFonts w:eastAsiaTheme="minorHAnsi"/>
          <w:sz w:val="26"/>
          <w:szCs w:val="26"/>
          <w:lang w:eastAsia="en-US"/>
        </w:rPr>
      </w:pPr>
      <w:r w:rsidRPr="00FA0D61">
        <w:rPr>
          <w:rFonts w:eastAsiaTheme="minorHAnsi"/>
          <w:sz w:val="26"/>
          <w:szCs w:val="26"/>
          <w:lang w:eastAsia="en-US"/>
        </w:rPr>
        <w:t>Внедрение принципов бережливого производства в Администрации города Когалыма</w:t>
      </w:r>
    </w:p>
    <w:p w14:paraId="3E73AF65" w14:textId="77777777" w:rsidR="00A72FF6" w:rsidRPr="00FA0D61" w:rsidRDefault="00A72FF6" w:rsidP="00A72FF6">
      <w:pPr>
        <w:ind w:firstLine="709"/>
        <w:contextualSpacing/>
        <w:jc w:val="center"/>
        <w:rPr>
          <w:rFonts w:eastAsiaTheme="minorHAnsi"/>
          <w:color w:val="FF0000"/>
          <w:sz w:val="26"/>
          <w:szCs w:val="26"/>
          <w:lang w:eastAsia="en-US"/>
        </w:rPr>
      </w:pPr>
    </w:p>
    <w:p w14:paraId="771C7D65" w14:textId="77777777" w:rsidR="00A72FF6" w:rsidRPr="00FA0D61" w:rsidRDefault="00A72FF6" w:rsidP="00A72FF6">
      <w:pPr>
        <w:pStyle w:val="a6"/>
        <w:ind w:firstLine="709"/>
        <w:contextualSpacing/>
        <w:rPr>
          <w:sz w:val="26"/>
          <w:szCs w:val="26"/>
        </w:rPr>
      </w:pPr>
      <w:r w:rsidRPr="00FA0D61">
        <w:rPr>
          <w:sz w:val="26"/>
          <w:szCs w:val="26"/>
        </w:rPr>
        <w:t>В соответствии с распоряжением Правительства Ханты - Мансийского автономного округа-Югры от 19.08.2016 №455-рп «О Концепции «Бережливый регион» в Ханты-Мансийском автономном округе – Югре» в Администрации города Когалыма ведется работа по внедрению бережливого производства.</w:t>
      </w:r>
    </w:p>
    <w:p w14:paraId="1B038561" w14:textId="77777777" w:rsidR="00A72FF6" w:rsidRPr="00FA0D61" w:rsidRDefault="00A72FF6" w:rsidP="00A72FF6">
      <w:pPr>
        <w:pStyle w:val="a6"/>
        <w:ind w:firstLine="709"/>
        <w:rPr>
          <w:sz w:val="26"/>
          <w:szCs w:val="26"/>
        </w:rPr>
      </w:pPr>
      <w:r w:rsidRPr="00FA0D61">
        <w:rPr>
          <w:sz w:val="26"/>
          <w:szCs w:val="26"/>
        </w:rPr>
        <w:t>В целях реализации принципов бережливого производства с 2018 года в Администрации города Когалыма осуществляет свою деятельность комитет по внедрению технологий бережливого производства (далее – Комитет). Председателем Комитета является глава города Когалыма. В состав Комитета входят заместители главы, руководители структурных подразделений Администрации города Когалыма и казенных учреждений, обеспечивающих деятельность Администрации города.</w:t>
      </w:r>
    </w:p>
    <w:p w14:paraId="71208D1D" w14:textId="77777777" w:rsidR="00A72FF6" w:rsidRPr="00FA0D61" w:rsidRDefault="00A72FF6" w:rsidP="00A72FF6">
      <w:pPr>
        <w:pStyle w:val="a6"/>
        <w:ind w:firstLine="709"/>
        <w:rPr>
          <w:sz w:val="26"/>
          <w:szCs w:val="26"/>
        </w:rPr>
      </w:pPr>
      <w:r w:rsidRPr="00FA0D61">
        <w:rPr>
          <w:sz w:val="26"/>
          <w:szCs w:val="26"/>
        </w:rPr>
        <w:t>Проводится ознакомление всех вновь принятых работников с муниципальным правовым актом о внедрении технологий бережливого производства в Администрации города Когалыма, также в должностные инструкции работников, включены положения о применении принципов бережливого производства.</w:t>
      </w:r>
    </w:p>
    <w:p w14:paraId="08D27831" w14:textId="77777777" w:rsidR="00A72FF6" w:rsidRPr="00FA0D61" w:rsidRDefault="00A72FF6" w:rsidP="00A72FF6">
      <w:pPr>
        <w:pStyle w:val="a6"/>
        <w:ind w:firstLine="709"/>
        <w:rPr>
          <w:sz w:val="26"/>
          <w:szCs w:val="26"/>
        </w:rPr>
      </w:pPr>
      <w:r w:rsidRPr="00FA0D61">
        <w:rPr>
          <w:sz w:val="26"/>
          <w:szCs w:val="26"/>
        </w:rPr>
        <w:t>В течении 2023 года был разработан и реализован план мероприятий по внедрению технологий бережливого производства в Администрации города Когалыма, утвержденный главой города Когалыма.</w:t>
      </w:r>
    </w:p>
    <w:p w14:paraId="0D599D96" w14:textId="77777777" w:rsidR="00A72FF6" w:rsidRPr="00FA0D61" w:rsidRDefault="00A72FF6" w:rsidP="00A72FF6">
      <w:pPr>
        <w:pStyle w:val="a6"/>
        <w:ind w:firstLine="709"/>
        <w:rPr>
          <w:sz w:val="26"/>
          <w:szCs w:val="26"/>
        </w:rPr>
      </w:pPr>
      <w:r w:rsidRPr="00FA0D61">
        <w:rPr>
          <w:sz w:val="26"/>
          <w:szCs w:val="26"/>
        </w:rPr>
        <w:t xml:space="preserve">В 2023 году обучение прошли 13 работников Администрации города Когалыма (в 2022 году – 10 работников), в рамках которого были изучены основные инструменты и методы бережливого управления, понятия о ценностях и потерях, а также были проведены практические занятия. </w:t>
      </w:r>
    </w:p>
    <w:p w14:paraId="41FF364B" w14:textId="77777777" w:rsidR="00A72FF6" w:rsidRPr="00FA0D61" w:rsidRDefault="00A72FF6" w:rsidP="00A72FF6">
      <w:pPr>
        <w:pStyle w:val="a6"/>
        <w:ind w:firstLine="709"/>
        <w:rPr>
          <w:sz w:val="26"/>
          <w:szCs w:val="26"/>
        </w:rPr>
      </w:pPr>
      <w:r w:rsidRPr="00FA0D61">
        <w:rPr>
          <w:sz w:val="26"/>
          <w:szCs w:val="26"/>
        </w:rPr>
        <w:t>В течении 2023 года с руководителями и сотрудниками Администрации города Когалыма проводились разъяснительные мероприятия, где обсуждались вопросы по типичным ошибкам при формировании проектов распорядительных документов, цифровой грамотности, системе «5 S», повышения качества проведения совещаний, сокращение времени на подготовку и организацию совещаний. Всего в мероприятии приняли участие 265 сотрудников (в 2022 году – 255 сотрудников).</w:t>
      </w:r>
    </w:p>
    <w:p w14:paraId="76D2BAED" w14:textId="77777777" w:rsidR="00A72FF6" w:rsidRPr="00FA0D61" w:rsidRDefault="00A72FF6" w:rsidP="00A72FF6">
      <w:pPr>
        <w:pStyle w:val="a6"/>
        <w:ind w:firstLine="709"/>
        <w:rPr>
          <w:color w:val="FF0000"/>
          <w:sz w:val="26"/>
          <w:szCs w:val="26"/>
        </w:rPr>
      </w:pPr>
      <w:r w:rsidRPr="00FA0D61">
        <w:rPr>
          <w:color w:val="FF0000"/>
          <w:sz w:val="26"/>
          <w:szCs w:val="26"/>
        </w:rPr>
        <w:t xml:space="preserve"> </w:t>
      </w:r>
      <w:r w:rsidRPr="00FA0D61">
        <w:rPr>
          <w:sz w:val="26"/>
          <w:szCs w:val="26"/>
        </w:rPr>
        <w:t>В целях тиражирования полученных знаний и ознакомления муниципальных учреждений города Когалыма с принципами бережливого производства 17.10.2023 организован и проведен семинар совещание на тему: «Внедрение принципов бережливого производства в Администрации города Когалыма», в котором приняли участие 31 представитель муниципальных учреждений.</w:t>
      </w:r>
    </w:p>
    <w:p w14:paraId="0D5A1494" w14:textId="77777777" w:rsidR="00A72FF6" w:rsidRPr="00FA0D61" w:rsidRDefault="00A72FF6" w:rsidP="00A72FF6">
      <w:pPr>
        <w:autoSpaceDE w:val="0"/>
        <w:autoSpaceDN w:val="0"/>
        <w:adjustRightInd w:val="0"/>
        <w:ind w:firstLine="708"/>
        <w:jc w:val="both"/>
        <w:rPr>
          <w:rFonts w:eastAsiaTheme="minorHAnsi"/>
          <w:sz w:val="26"/>
          <w:szCs w:val="26"/>
          <w:lang w:eastAsia="en-US"/>
        </w:rPr>
      </w:pPr>
      <w:r w:rsidRPr="00FA0D61">
        <w:rPr>
          <w:rFonts w:eastAsiaTheme="minorHAnsi"/>
          <w:sz w:val="26"/>
          <w:szCs w:val="26"/>
          <w:lang w:eastAsia="en-US"/>
        </w:rPr>
        <w:t xml:space="preserve">Уполномоченными подразделениями по внедрению технологий бережливого производства (управление по общим вопросам, МКУ «Управление обеспечения деятельности органов местного самоуправления», управление экономики) проведена объемная работа по проверке кабинетов Администрации города Когалыма на предмет соответствия рабочего пространства утвержденному единому стандарту организации рабочего пространства, разработанного в соответствии с системой </w:t>
      </w:r>
      <w:r w:rsidRPr="00FA0D61">
        <w:rPr>
          <w:sz w:val="26"/>
          <w:szCs w:val="26"/>
        </w:rPr>
        <w:t>«5 S»</w:t>
      </w:r>
      <w:r w:rsidRPr="00FA0D61">
        <w:rPr>
          <w:rFonts w:eastAsiaTheme="minorHAnsi"/>
          <w:sz w:val="26"/>
          <w:szCs w:val="26"/>
          <w:lang w:eastAsia="en-US"/>
        </w:rPr>
        <w:t xml:space="preserve">. </w:t>
      </w:r>
    </w:p>
    <w:p w14:paraId="53D43C9E" w14:textId="77777777" w:rsidR="00A72FF6" w:rsidRPr="00FA0D61" w:rsidRDefault="00A72FF6" w:rsidP="00A72FF6">
      <w:pPr>
        <w:autoSpaceDE w:val="0"/>
        <w:autoSpaceDN w:val="0"/>
        <w:adjustRightInd w:val="0"/>
        <w:ind w:firstLine="708"/>
        <w:jc w:val="both"/>
        <w:rPr>
          <w:rFonts w:eastAsiaTheme="minorHAnsi"/>
          <w:color w:val="FF0000"/>
          <w:sz w:val="26"/>
          <w:szCs w:val="26"/>
          <w:lang w:eastAsia="en-US"/>
        </w:rPr>
      </w:pPr>
      <w:r w:rsidRPr="00FA0D61">
        <w:rPr>
          <w:rFonts w:eastAsiaTheme="minorHAnsi"/>
          <w:sz w:val="26"/>
          <w:szCs w:val="26"/>
          <w:lang w:eastAsia="en-US"/>
        </w:rPr>
        <w:t>С начала 2023 года в Администрации города Когалыма реализована возможность электронного согласования проектов решений Думы города Когалыма в системе «Дело». Разработаны шаблоны проектов документов с возможностью подписания двумя подписями, стандартная операционная карта (СОК), дополнительно разработаны схема согласования проектов решений Думы и прочие вспомогательные материалы.</w:t>
      </w:r>
    </w:p>
    <w:p w14:paraId="102664D9" w14:textId="77777777" w:rsidR="00A72FF6" w:rsidRPr="00FA0D61" w:rsidRDefault="00A72FF6" w:rsidP="00A72FF6">
      <w:pPr>
        <w:pStyle w:val="Default"/>
        <w:ind w:firstLine="709"/>
        <w:jc w:val="both"/>
        <w:rPr>
          <w:color w:val="auto"/>
          <w:sz w:val="26"/>
          <w:szCs w:val="26"/>
        </w:rPr>
      </w:pPr>
      <w:r w:rsidRPr="00FA0D61">
        <w:rPr>
          <w:color w:val="auto"/>
          <w:sz w:val="26"/>
          <w:szCs w:val="26"/>
        </w:rPr>
        <w:t>Для повышения инновационного потенциала сотрудников и стимулирования их инновационной активности, в соответствии с Положением о предложениях по улучшению, в Администрации города Когалыма проводится ежегодный конкурс «Самый инновационный сотрудник». Лучшие идеи по решению Комитета подлежат внедрению, тиражированию в деятельности Администрации города Когалыма, муниципальных казенных учреждениях города Когалыма. Начиная с 2019 года, в адрес Комитета поступило 29 предложений по улучшениям, из них 10 инициатив было внедрено. В 2023 году поступило – 10 заявок по улучшениям (в 2022 году – 7 заявок). Подведение итогов конкурса состоится на очередном заседании Комитета.</w:t>
      </w:r>
    </w:p>
    <w:p w14:paraId="2BF79E71" w14:textId="77777777" w:rsidR="00A72FF6" w:rsidRPr="00FA0D61" w:rsidRDefault="00A72FF6" w:rsidP="00A72FF6">
      <w:pPr>
        <w:pStyle w:val="a6"/>
        <w:ind w:firstLine="709"/>
        <w:rPr>
          <w:sz w:val="26"/>
          <w:szCs w:val="26"/>
        </w:rPr>
      </w:pPr>
      <w:r w:rsidRPr="00FA0D61">
        <w:rPr>
          <w:sz w:val="26"/>
          <w:szCs w:val="26"/>
        </w:rPr>
        <w:t>В целях тиражирования полученных знаний, а также для оперативной работы создано единое информационное пространство, где размещены шаблоны документов, база СОК, стандарт организации рабочего пространства, инструкции, положения и прочие необходимые документы. Также, на официальном сайте Администрации города Когалыма актуализируются данные о «Бережливометре».</w:t>
      </w:r>
    </w:p>
    <w:p w14:paraId="55862513" w14:textId="77777777" w:rsidR="00A72FF6" w:rsidRPr="00FA0D61" w:rsidRDefault="00A72FF6" w:rsidP="00A72FF6">
      <w:pPr>
        <w:pStyle w:val="a6"/>
        <w:ind w:firstLine="709"/>
        <w:rPr>
          <w:color w:val="FF0000"/>
          <w:sz w:val="26"/>
          <w:szCs w:val="26"/>
        </w:rPr>
      </w:pPr>
    </w:p>
    <w:p w14:paraId="16492372" w14:textId="77777777" w:rsidR="00A72FF6" w:rsidRPr="00FA0D61" w:rsidRDefault="00A72FF6" w:rsidP="00A72FF6">
      <w:pPr>
        <w:pStyle w:val="a6"/>
        <w:ind w:firstLine="709"/>
        <w:contextualSpacing/>
        <w:jc w:val="center"/>
        <w:rPr>
          <w:sz w:val="26"/>
          <w:szCs w:val="26"/>
        </w:rPr>
      </w:pPr>
      <w:r w:rsidRPr="00FA0D61">
        <w:rPr>
          <w:sz w:val="26"/>
          <w:szCs w:val="26"/>
        </w:rPr>
        <w:t>Антимонопольный комплаенс</w:t>
      </w:r>
    </w:p>
    <w:p w14:paraId="0EE18237" w14:textId="77777777" w:rsidR="00A72FF6" w:rsidRPr="00FA0D61" w:rsidRDefault="00A72FF6" w:rsidP="00A72FF6">
      <w:pPr>
        <w:pStyle w:val="a6"/>
        <w:ind w:firstLine="709"/>
        <w:contextualSpacing/>
        <w:jc w:val="center"/>
        <w:rPr>
          <w:sz w:val="26"/>
          <w:szCs w:val="26"/>
        </w:rPr>
      </w:pPr>
    </w:p>
    <w:p w14:paraId="7C4D3B7D" w14:textId="77777777" w:rsidR="00A72FF6" w:rsidRPr="00FA0D61" w:rsidRDefault="00A72FF6" w:rsidP="00A72FF6">
      <w:pPr>
        <w:pStyle w:val="Default"/>
        <w:ind w:firstLine="709"/>
        <w:jc w:val="both"/>
        <w:rPr>
          <w:color w:val="auto"/>
          <w:sz w:val="26"/>
          <w:szCs w:val="26"/>
        </w:rPr>
      </w:pPr>
      <w:r w:rsidRPr="00FA0D61">
        <w:rPr>
          <w:color w:val="auto"/>
          <w:sz w:val="26"/>
          <w:szCs w:val="26"/>
        </w:rPr>
        <w:t xml:space="preserve">Система антимонопольного комплаенса внедрена в Администрации города Когалыма с 2021 года и продолжает своё функционирование в соответствии с распоряжением от 18.01.2021 №8-р «Об организации системы внутреннего обеспечения соответствия требованиям антимонопольного законодательства в Администрации города Когалыма (антимонопольного комплаенса)». </w:t>
      </w:r>
    </w:p>
    <w:p w14:paraId="39F01D80" w14:textId="77777777" w:rsidR="00A72FF6" w:rsidRPr="00FA0D61" w:rsidRDefault="00A72FF6" w:rsidP="00A72FF6">
      <w:pPr>
        <w:pStyle w:val="Default"/>
        <w:ind w:firstLine="709"/>
        <w:jc w:val="both"/>
        <w:rPr>
          <w:color w:val="auto"/>
          <w:sz w:val="26"/>
          <w:szCs w:val="26"/>
        </w:rPr>
      </w:pPr>
      <w:r w:rsidRPr="00FA0D61">
        <w:rPr>
          <w:color w:val="auto"/>
          <w:sz w:val="26"/>
          <w:szCs w:val="26"/>
        </w:rPr>
        <w:t>В целях снижения рисков нарушения антимонопольного законодательства, а также совершенствования функционирования системы антимонопольного комплаенса в 2023 года в Администрации города Когалыма были проведены следующие мероприятия:</w:t>
      </w:r>
    </w:p>
    <w:p w14:paraId="4BA89157" w14:textId="77777777" w:rsidR="00A72FF6" w:rsidRPr="00FA0D61" w:rsidRDefault="00A72FF6" w:rsidP="00A72FF6">
      <w:pPr>
        <w:pStyle w:val="Default"/>
        <w:ind w:firstLine="709"/>
        <w:jc w:val="both"/>
        <w:rPr>
          <w:color w:val="auto"/>
          <w:sz w:val="26"/>
          <w:szCs w:val="26"/>
        </w:rPr>
      </w:pPr>
      <w:r w:rsidRPr="00FA0D61">
        <w:rPr>
          <w:color w:val="auto"/>
          <w:sz w:val="26"/>
          <w:szCs w:val="26"/>
        </w:rPr>
        <w:t xml:space="preserve">- 11.05.2023 Департаментом экономического развития Ханты-Мансийского автономного округа – Югры посредством видеоконференц-связи проведено семинар-совещании с должностными лицами исполнительных органов Ханты-Мансийского автономного округа – Югры и органов местного самоуправления муниципальных образований автономного округа по итогам анализа выявленных нарушений антимонопольного законодательства и оценки эффективности функционирования в автономном округе антимонопольного комплаенса, на котором присутствовало 18 сотрудников, деятельность которых связана с рисками нарушения антимонопольного законодательства; </w:t>
      </w:r>
    </w:p>
    <w:p w14:paraId="1CDC8848" w14:textId="77777777" w:rsidR="00A72FF6" w:rsidRPr="00FA0D61" w:rsidRDefault="00A72FF6" w:rsidP="00A72FF6">
      <w:pPr>
        <w:pStyle w:val="Default"/>
        <w:ind w:firstLine="709"/>
        <w:jc w:val="both"/>
        <w:rPr>
          <w:color w:val="auto"/>
          <w:sz w:val="26"/>
          <w:szCs w:val="26"/>
        </w:rPr>
      </w:pPr>
      <w:r w:rsidRPr="00FA0D61">
        <w:rPr>
          <w:color w:val="auto"/>
          <w:sz w:val="26"/>
          <w:szCs w:val="26"/>
        </w:rPr>
        <w:t>- 05.12.2023 проведено рабочее совещание, в том числе по вопросам функционирования антимонопольного комплаенса в Администрации города Когалыма, на котором присутствовало 44 сотрудника;</w:t>
      </w:r>
    </w:p>
    <w:p w14:paraId="5364E52E" w14:textId="77777777" w:rsidR="00A72FF6" w:rsidRPr="00FA0D61" w:rsidRDefault="00A72FF6" w:rsidP="00A72FF6">
      <w:pPr>
        <w:pStyle w:val="Default"/>
        <w:ind w:firstLine="709"/>
        <w:jc w:val="both"/>
        <w:rPr>
          <w:color w:val="auto"/>
          <w:sz w:val="26"/>
          <w:szCs w:val="26"/>
        </w:rPr>
      </w:pPr>
      <w:r w:rsidRPr="00FA0D61">
        <w:rPr>
          <w:color w:val="auto"/>
          <w:sz w:val="26"/>
          <w:szCs w:val="26"/>
        </w:rPr>
        <w:t>- проведён анализ, на предмет выявления положений, содержащих возможные риски нарушения антимонопольного законодательства в отношении 32 действующих МНПА (в 2022 год – 34);</w:t>
      </w:r>
    </w:p>
    <w:p w14:paraId="60B90A4C" w14:textId="77777777" w:rsidR="00A72FF6" w:rsidRPr="00FA0D61" w:rsidRDefault="00A72FF6" w:rsidP="00A72FF6">
      <w:pPr>
        <w:pStyle w:val="Default"/>
        <w:ind w:firstLine="709"/>
        <w:jc w:val="both"/>
        <w:rPr>
          <w:color w:val="auto"/>
          <w:sz w:val="26"/>
          <w:szCs w:val="26"/>
        </w:rPr>
      </w:pPr>
      <w:r w:rsidRPr="00FA0D61">
        <w:rPr>
          <w:color w:val="auto"/>
          <w:sz w:val="26"/>
          <w:szCs w:val="26"/>
        </w:rPr>
        <w:t>- проведена антимонопольная экспертиза, на предмет выявления положений, содержащих возможные риски нарушения антимонопольного законодательства в отношении 58 проекта (в 2022 год – 94);</w:t>
      </w:r>
    </w:p>
    <w:p w14:paraId="35CCF7BA" w14:textId="77777777" w:rsidR="00A72FF6" w:rsidRPr="00FA0D61" w:rsidRDefault="00A72FF6" w:rsidP="00A72FF6">
      <w:pPr>
        <w:pStyle w:val="Default"/>
        <w:ind w:firstLine="709"/>
        <w:jc w:val="both"/>
        <w:rPr>
          <w:color w:val="auto"/>
          <w:sz w:val="26"/>
          <w:szCs w:val="26"/>
        </w:rPr>
      </w:pPr>
      <w:r w:rsidRPr="00FA0D61">
        <w:rPr>
          <w:color w:val="auto"/>
          <w:sz w:val="26"/>
          <w:szCs w:val="26"/>
        </w:rPr>
        <w:t>-  направлены 2 проектов МНПА, принятие которых осуществлялось во исполнение переданных отдельных государственных ХМАО – Югры, посредством специализированного программного продукта для проведения Департаментом экономического развития ХМАО - Югры (далее – Департамент) антимонопольной экспертизы на предмет выявления положений, содержащих возможные риски нарушения антимонопольного законодательства (в 2022 год – 9);</w:t>
      </w:r>
    </w:p>
    <w:p w14:paraId="1348668D" w14:textId="77777777" w:rsidR="00A72FF6" w:rsidRPr="00FA0D61" w:rsidRDefault="00A72FF6" w:rsidP="00A72FF6">
      <w:pPr>
        <w:pStyle w:val="Default"/>
        <w:ind w:firstLine="709"/>
        <w:jc w:val="both"/>
        <w:rPr>
          <w:color w:val="auto"/>
          <w:sz w:val="26"/>
          <w:szCs w:val="26"/>
        </w:rPr>
      </w:pPr>
      <w:r w:rsidRPr="00FA0D61">
        <w:rPr>
          <w:color w:val="auto"/>
          <w:sz w:val="26"/>
          <w:szCs w:val="26"/>
        </w:rPr>
        <w:t>- из общего количества проектов МНПА, поступивших в юридическое управление и управление экономики Администрации города Когалыма для проведения антимонопольной экспертизы, а также поступивших в Департамент для проведения экспертизы, в случае если принятие проекта МНПА осуществляется во исполнение переданных отдельных государственных полномочий ХМАО – Югры, в 5 были выявлены риски нарушения антимонопольного законодательства (в 2022 году – в 8 проектах МНПА);</w:t>
      </w:r>
    </w:p>
    <w:p w14:paraId="5B92E9BE" w14:textId="77777777" w:rsidR="00A72FF6" w:rsidRPr="00FA0D61" w:rsidRDefault="00A72FF6" w:rsidP="00A72FF6">
      <w:pPr>
        <w:pStyle w:val="Default"/>
        <w:ind w:firstLine="709"/>
        <w:jc w:val="both"/>
        <w:rPr>
          <w:color w:val="auto"/>
          <w:sz w:val="26"/>
          <w:szCs w:val="26"/>
        </w:rPr>
      </w:pPr>
      <w:r w:rsidRPr="00FA0D61">
        <w:rPr>
          <w:color w:val="auto"/>
          <w:sz w:val="26"/>
          <w:szCs w:val="26"/>
        </w:rPr>
        <w:t>- на портале http://regulation.admhmao.ru в разделе «Комплаенс» для проведения общественной экспертизы размещено 53 проекта МНПА (в 2022 год – 67);</w:t>
      </w:r>
    </w:p>
    <w:p w14:paraId="2E1DF28B" w14:textId="77777777" w:rsidR="00A72FF6" w:rsidRPr="00FA0D61" w:rsidRDefault="00A72FF6" w:rsidP="00A72FF6">
      <w:pPr>
        <w:pStyle w:val="Default"/>
        <w:ind w:firstLine="709"/>
        <w:jc w:val="both"/>
        <w:rPr>
          <w:color w:val="auto"/>
          <w:sz w:val="26"/>
          <w:szCs w:val="26"/>
        </w:rPr>
      </w:pPr>
      <w:r w:rsidRPr="00FA0D61">
        <w:rPr>
          <w:color w:val="auto"/>
          <w:sz w:val="26"/>
          <w:szCs w:val="26"/>
        </w:rPr>
        <w:t>- проведено ознакомление всех вновь принятых работников с муниципальным правовым актом об организации антимонопольного комплаенса в Администрации города Когалыма;</w:t>
      </w:r>
    </w:p>
    <w:p w14:paraId="4DEE9423" w14:textId="77777777" w:rsidR="00A72FF6" w:rsidRPr="00FA0D61" w:rsidRDefault="00A72FF6" w:rsidP="00A72FF6">
      <w:pPr>
        <w:pStyle w:val="Default"/>
        <w:ind w:firstLine="709"/>
        <w:jc w:val="both"/>
        <w:rPr>
          <w:color w:val="auto"/>
          <w:sz w:val="26"/>
          <w:szCs w:val="26"/>
        </w:rPr>
      </w:pPr>
      <w:r w:rsidRPr="00FA0D61">
        <w:rPr>
          <w:color w:val="auto"/>
          <w:sz w:val="26"/>
          <w:szCs w:val="26"/>
        </w:rPr>
        <w:t>- проведено обучение 11 муниципальных служащих по направлению «Управление государственными и муниципальными закупками»;</w:t>
      </w:r>
    </w:p>
    <w:p w14:paraId="54B5F428" w14:textId="77777777" w:rsidR="00A72FF6" w:rsidRPr="00FA0D61" w:rsidRDefault="00A72FF6" w:rsidP="00A72FF6">
      <w:pPr>
        <w:pStyle w:val="Default"/>
        <w:ind w:firstLine="709"/>
        <w:jc w:val="both"/>
        <w:rPr>
          <w:color w:val="auto"/>
          <w:sz w:val="26"/>
          <w:szCs w:val="26"/>
        </w:rPr>
      </w:pPr>
      <w:r w:rsidRPr="00FA0D61">
        <w:rPr>
          <w:color w:val="auto"/>
          <w:sz w:val="26"/>
          <w:szCs w:val="26"/>
        </w:rPr>
        <w:t>- уполномоченными подразделениями по организации и функционированию антимонопольного комплаенса в Администрации города Когалыма разработаны типовые формы контрактов на выполнение работ, оказание услуг и поставку.</w:t>
      </w:r>
    </w:p>
    <w:p w14:paraId="63647C85" w14:textId="77777777" w:rsidR="00A72FF6" w:rsidRPr="00FA0D61" w:rsidRDefault="00A72FF6" w:rsidP="00A72FF6">
      <w:pPr>
        <w:pStyle w:val="Default"/>
        <w:ind w:firstLine="709"/>
        <w:jc w:val="both"/>
        <w:rPr>
          <w:color w:val="auto"/>
          <w:sz w:val="26"/>
          <w:szCs w:val="26"/>
        </w:rPr>
      </w:pPr>
      <w:r w:rsidRPr="00FA0D61">
        <w:rPr>
          <w:color w:val="auto"/>
          <w:sz w:val="26"/>
          <w:szCs w:val="26"/>
        </w:rPr>
        <w:t xml:space="preserve">Разработанный и реализуемый комплекс правовых и организационных мер обеспечил отсутствие нарушений в области антимонопольного законодательства в Администрации города Когалыма в 2023 году. </w:t>
      </w:r>
    </w:p>
    <w:p w14:paraId="2109D9ED" w14:textId="77777777" w:rsidR="00A72FF6" w:rsidRPr="00FA0D61" w:rsidRDefault="00A72FF6" w:rsidP="00A72FF6">
      <w:pPr>
        <w:ind w:firstLine="709"/>
        <w:jc w:val="both"/>
        <w:rPr>
          <w:color w:val="FF0000"/>
          <w:sz w:val="26"/>
          <w:szCs w:val="26"/>
          <w:lang w:eastAsia="en-US"/>
        </w:rPr>
      </w:pPr>
    </w:p>
    <w:p w14:paraId="11FA2A40" w14:textId="77777777" w:rsidR="00A72FF6" w:rsidRPr="00FA0D61" w:rsidRDefault="00A72FF6" w:rsidP="00A72FF6">
      <w:pPr>
        <w:keepNext/>
        <w:jc w:val="center"/>
        <w:outlineLvl w:val="0"/>
        <w:rPr>
          <w:b/>
          <w:sz w:val="26"/>
          <w:szCs w:val="26"/>
        </w:rPr>
      </w:pPr>
      <w:bookmarkStart w:id="170" w:name="_Toc156207302"/>
      <w:r w:rsidRPr="00FA0D61">
        <w:rPr>
          <w:b/>
          <w:sz w:val="26"/>
          <w:szCs w:val="26"/>
        </w:rPr>
        <w:t>Обеспечение доступа населения к информации о деятельности главы города Когалыма, Администрации города Когалыма</w:t>
      </w:r>
      <w:bookmarkEnd w:id="170"/>
    </w:p>
    <w:p w14:paraId="453381DC" w14:textId="77777777" w:rsidR="00A72FF6" w:rsidRPr="00FA0D61" w:rsidRDefault="00A72FF6" w:rsidP="00A72FF6">
      <w:pPr>
        <w:ind w:firstLine="709"/>
        <w:jc w:val="both"/>
        <w:rPr>
          <w:color w:val="FF0000"/>
          <w:sz w:val="26"/>
          <w:szCs w:val="26"/>
          <w:lang w:eastAsia="en-US"/>
        </w:rPr>
      </w:pPr>
      <w:bookmarkStart w:id="171" w:name="_Toc352163269"/>
    </w:p>
    <w:p w14:paraId="6409BFFE" w14:textId="77777777" w:rsidR="00A72FF6" w:rsidRPr="00FA0D61" w:rsidRDefault="00A72FF6" w:rsidP="00A72FF6">
      <w:pPr>
        <w:ind w:firstLine="709"/>
        <w:jc w:val="both"/>
        <w:rPr>
          <w:sz w:val="26"/>
          <w:szCs w:val="26"/>
        </w:rPr>
      </w:pPr>
      <w:r w:rsidRPr="00FA0D61">
        <w:rPr>
          <w:sz w:val="26"/>
          <w:szCs w:val="26"/>
        </w:rPr>
        <w:t>Информационная политика Администрации города Когалыма в 2023 году направлена на информационное сопровождение деятельности главы города Когалыма, структурных подразделений Администрации города, информационную поддержку городских мероприятий и обеспечение обратной связи с населением города Когалыма.</w:t>
      </w:r>
    </w:p>
    <w:p w14:paraId="651762C4" w14:textId="77777777" w:rsidR="00A72FF6" w:rsidRPr="00FA0D61" w:rsidRDefault="00A72FF6" w:rsidP="00A72FF6">
      <w:pPr>
        <w:ind w:firstLine="709"/>
        <w:jc w:val="both"/>
        <w:rPr>
          <w:sz w:val="26"/>
          <w:szCs w:val="26"/>
        </w:rPr>
      </w:pPr>
      <w:r w:rsidRPr="00FA0D61">
        <w:rPr>
          <w:sz w:val="26"/>
          <w:szCs w:val="26"/>
        </w:rPr>
        <w:t>В течение отчетного периода в эфире телерадиокомпании «Инфосервис+» ежедневно транслировались новостные сюжеты о деятельности Администрации города с комментариями актуальных для населения города вопросов. Всего за отчетный период вышло в эфир 887 сюжетов, в том числе – 48 с участием главы города Когалыма.</w:t>
      </w:r>
    </w:p>
    <w:p w14:paraId="4D34DDD5" w14:textId="77777777" w:rsidR="00A72FF6" w:rsidRPr="00FA0D61" w:rsidRDefault="00A72FF6" w:rsidP="00A72FF6">
      <w:pPr>
        <w:ind w:firstLine="709"/>
        <w:jc w:val="both"/>
        <w:rPr>
          <w:sz w:val="26"/>
          <w:szCs w:val="26"/>
        </w:rPr>
      </w:pPr>
      <w:r w:rsidRPr="00FA0D61">
        <w:rPr>
          <w:sz w:val="26"/>
          <w:szCs w:val="26"/>
        </w:rPr>
        <w:t>В городской газете «Когалымский вестник» опубликовано 1 278 информационных, новостных, справочных и аналитических материалов, касающихся деятельности Администрации города Когалыма, из них в 86 публикациях отражена деятельность главы города Когалыма.</w:t>
      </w:r>
    </w:p>
    <w:p w14:paraId="002F0C0D" w14:textId="77777777" w:rsidR="00A72FF6" w:rsidRPr="00FA0D61" w:rsidRDefault="00A72FF6" w:rsidP="00A72FF6">
      <w:pPr>
        <w:ind w:firstLine="709"/>
        <w:jc w:val="both"/>
        <w:rPr>
          <w:sz w:val="26"/>
          <w:szCs w:val="26"/>
        </w:rPr>
      </w:pPr>
      <w:r w:rsidRPr="00FA0D61">
        <w:rPr>
          <w:sz w:val="26"/>
          <w:szCs w:val="26"/>
        </w:rPr>
        <w:t xml:space="preserve">На официальном сайте Администрации города Когалыма в информационно-телекоммуникационной сети «Интернет» в разделе «Новости», «Анонсы» размещено 964 материала информационного характера о деятельности органов местного самоуправления. </w:t>
      </w:r>
    </w:p>
    <w:p w14:paraId="27EDEFC5" w14:textId="77777777" w:rsidR="00A72FF6" w:rsidRPr="00FA0D61" w:rsidRDefault="00A72FF6" w:rsidP="00A72FF6">
      <w:pPr>
        <w:ind w:firstLine="709"/>
        <w:jc w:val="both"/>
        <w:rPr>
          <w:color w:val="FF0000"/>
          <w:sz w:val="26"/>
          <w:szCs w:val="26"/>
        </w:rPr>
      </w:pPr>
      <w:r w:rsidRPr="00FA0D61">
        <w:rPr>
          <w:sz w:val="26"/>
          <w:szCs w:val="26"/>
        </w:rPr>
        <w:t xml:space="preserve">Специалистами сектора пресс-службы Администрации города Когалыма за отчетный период подготовлено 3 989 информационных материалов для размещения на сайте Администрации города Когалыма, в газете «Когалымский вестник» и социальных сетях; подготовлено 40 поздравлений, приветственных адресов и обращений от имени руководства города к праздникам, знаменательным событиям и юбилейным датам. </w:t>
      </w:r>
    </w:p>
    <w:p w14:paraId="6E141003" w14:textId="77777777" w:rsidR="00A72FF6" w:rsidRPr="00FA0D61" w:rsidRDefault="00A72FF6" w:rsidP="00A72FF6">
      <w:pPr>
        <w:ind w:firstLine="709"/>
        <w:jc w:val="both"/>
        <w:rPr>
          <w:color w:val="FF0000"/>
          <w:sz w:val="26"/>
          <w:szCs w:val="26"/>
        </w:rPr>
      </w:pPr>
      <w:r w:rsidRPr="00FA0D61">
        <w:rPr>
          <w:sz w:val="26"/>
          <w:szCs w:val="26"/>
        </w:rPr>
        <w:t>Продолжают работу официальные группы Администрации города Когалыма «ВКонтакте», «Одноклассники» и телеграмм-канал в информационно-телекоммуникационной сети интернет, где размещается актуальная информация для населения города. В официальной группе Администрации города Когалыма «ВКонтакте», на 09.01.2024 года, зарегистрировано 11 988 подписчиков, в социальной сети «Одноклассники» - 705 пользователей, на официальный телеграмм-канал подписано 225 человек.</w:t>
      </w:r>
    </w:p>
    <w:p w14:paraId="12B73B34" w14:textId="77777777" w:rsidR="00A72FF6" w:rsidRPr="00FA0D61" w:rsidRDefault="00A72FF6" w:rsidP="00A72FF6">
      <w:pPr>
        <w:ind w:firstLine="709"/>
        <w:jc w:val="both"/>
        <w:rPr>
          <w:sz w:val="26"/>
          <w:szCs w:val="26"/>
        </w:rPr>
      </w:pPr>
      <w:r w:rsidRPr="00FA0D61">
        <w:rPr>
          <w:sz w:val="26"/>
          <w:szCs w:val="26"/>
        </w:rPr>
        <w:t xml:space="preserve">В официальном аккаунте Главы города Когалыма в социальной сети «ВКонтакте» проведено 25 прямых эфиров на актуальные темы жизнедеятельности города. </w:t>
      </w:r>
    </w:p>
    <w:p w14:paraId="1A66F3F6" w14:textId="77777777" w:rsidR="00A72FF6" w:rsidRPr="00FA0D61" w:rsidRDefault="00A72FF6" w:rsidP="00A72FF6">
      <w:pPr>
        <w:ind w:firstLine="709"/>
        <w:jc w:val="both"/>
        <w:rPr>
          <w:sz w:val="26"/>
          <w:szCs w:val="26"/>
        </w:rPr>
      </w:pPr>
      <w:r w:rsidRPr="00FA0D61">
        <w:rPr>
          <w:sz w:val="26"/>
          <w:szCs w:val="26"/>
        </w:rPr>
        <w:t xml:space="preserve">На отчетную дату через социальные сети поступило 2 214 обращений жителей города, которым даны ответы на вопросы. </w:t>
      </w:r>
    </w:p>
    <w:p w14:paraId="7AA9F570" w14:textId="77777777" w:rsidR="00A72FF6" w:rsidRPr="00FA0D61" w:rsidRDefault="00A72FF6" w:rsidP="00A72FF6">
      <w:pPr>
        <w:ind w:firstLine="709"/>
        <w:jc w:val="both"/>
        <w:rPr>
          <w:sz w:val="26"/>
          <w:szCs w:val="26"/>
        </w:rPr>
      </w:pPr>
      <w:r w:rsidRPr="00FA0D61">
        <w:rPr>
          <w:sz w:val="26"/>
          <w:szCs w:val="26"/>
        </w:rPr>
        <w:t>В целях совершенствования и развития способов информирования населения и обеспечения информационной открытости деятельности органов местного самоуправления и реализации положений Федерального закона от 09.02.2009 №8-ФЗ «Об обеспечении доступа к информации о деятельности государственных органов и органов местного самоуправления» ведется работа по обновлению и наполнению разделов официального сайта Администрации города Когалыма.</w:t>
      </w:r>
    </w:p>
    <w:p w14:paraId="6539B80E" w14:textId="77777777" w:rsidR="00A72FF6" w:rsidRPr="00FA0D61" w:rsidRDefault="00A72FF6" w:rsidP="00A72FF6">
      <w:pPr>
        <w:ind w:firstLine="709"/>
        <w:jc w:val="both"/>
        <w:rPr>
          <w:sz w:val="26"/>
          <w:szCs w:val="26"/>
        </w:rPr>
      </w:pPr>
      <w:r w:rsidRPr="00FA0D61">
        <w:rPr>
          <w:sz w:val="26"/>
          <w:szCs w:val="26"/>
        </w:rPr>
        <w:t>Кроме этого, в целях электронного взаимодействия органов местного самоуправления с гражданами была внедрена «Платформа обратной связи» позволяющая гражданам направлять обращения в государственные органы и органы местного самоуправления по широкому спектру вопросов через портал «Госуслуг».</w:t>
      </w:r>
    </w:p>
    <w:p w14:paraId="7256E05A" w14:textId="77777777" w:rsidR="00A72FF6" w:rsidRPr="00FA0D61" w:rsidRDefault="00A72FF6" w:rsidP="00A72FF6">
      <w:pPr>
        <w:ind w:firstLine="709"/>
        <w:jc w:val="both"/>
        <w:rPr>
          <w:sz w:val="26"/>
          <w:szCs w:val="26"/>
        </w:rPr>
      </w:pPr>
      <w:r w:rsidRPr="00FA0D61">
        <w:rPr>
          <w:sz w:val="26"/>
          <w:szCs w:val="26"/>
        </w:rPr>
        <w:t>В течении 2023 года в Администрацию города Когалыма посредством «Платформы обратной связи» поступило 284 обращения, при этом большая часть вопросов касается жилищной сферы и жилищно-коммунального хозяйства.</w:t>
      </w:r>
    </w:p>
    <w:p w14:paraId="09E9D2C9" w14:textId="77777777" w:rsidR="00A72FF6" w:rsidRPr="00FA0D61" w:rsidRDefault="00A72FF6" w:rsidP="00A72FF6">
      <w:pPr>
        <w:ind w:firstLine="709"/>
        <w:jc w:val="both"/>
        <w:rPr>
          <w:sz w:val="26"/>
          <w:szCs w:val="26"/>
        </w:rPr>
      </w:pPr>
      <w:r w:rsidRPr="00FA0D61">
        <w:rPr>
          <w:sz w:val="26"/>
          <w:szCs w:val="26"/>
        </w:rPr>
        <w:t>В 2023 году на официальном сайте Администрации города Когалыма в сети «Интернет» размещено 733 постановления Администрации города Когалыма, 552 проекта постановлений Администрации города Когалыма, 67 решений Думы города Когалыма, 61 проект решений Думы города Когалыма, 27 распоряжений Администрации города Когалыма.</w:t>
      </w:r>
    </w:p>
    <w:p w14:paraId="6A4826AF" w14:textId="77777777" w:rsidR="00A72FF6" w:rsidRPr="00FA0D61" w:rsidRDefault="00A72FF6" w:rsidP="00A72FF6">
      <w:pPr>
        <w:ind w:firstLine="709"/>
        <w:jc w:val="both"/>
        <w:rPr>
          <w:sz w:val="26"/>
          <w:szCs w:val="26"/>
        </w:rPr>
      </w:pPr>
      <w:r w:rsidRPr="00FA0D61">
        <w:rPr>
          <w:sz w:val="26"/>
          <w:szCs w:val="26"/>
        </w:rPr>
        <w:t>Вопросы, адресованные главе города Когалыма, его заместителям, любой житель города Когалыма может направить в электронном виде, используя для этого ссылку на официальном сайте Администрации города Когалыма в «Интернет» «Виртуальная приёмная». В отчетном периоде поступило 197 обращений граждан города, кроме того, через сервис «Обращения в Думу города» поступило 12 обращений граждан.</w:t>
      </w:r>
    </w:p>
    <w:p w14:paraId="6D00F438" w14:textId="77777777" w:rsidR="00A72FF6" w:rsidRPr="00FA0D61" w:rsidRDefault="00A72FF6" w:rsidP="00A72FF6">
      <w:pPr>
        <w:ind w:firstLine="709"/>
        <w:jc w:val="both"/>
        <w:rPr>
          <w:sz w:val="26"/>
          <w:szCs w:val="26"/>
        </w:rPr>
      </w:pPr>
      <w:r w:rsidRPr="00FA0D61">
        <w:rPr>
          <w:sz w:val="26"/>
          <w:szCs w:val="26"/>
        </w:rPr>
        <w:t>На официальном сайте Администрации города Когалыма в сети «Интернет» (www.admkogalym.ru) в разделе «Новости города», «Пресс-релизы», «Анонсы» был размещено 1 035 материалов информационного характера о деятельности органов местного самоуправления и о жизни города. Также было размещено 7 интерактивных баннеров на различную тематику, проведено 67 интерактивных опросов.</w:t>
      </w:r>
    </w:p>
    <w:p w14:paraId="58A5F0B8" w14:textId="77777777" w:rsidR="00A72FF6" w:rsidRPr="00FA0D61" w:rsidRDefault="00A72FF6" w:rsidP="00A72FF6">
      <w:pPr>
        <w:ind w:firstLine="709"/>
        <w:jc w:val="both"/>
        <w:rPr>
          <w:color w:val="FF0000"/>
          <w:sz w:val="26"/>
          <w:szCs w:val="26"/>
        </w:rPr>
      </w:pPr>
    </w:p>
    <w:p w14:paraId="71109DBB" w14:textId="77777777" w:rsidR="00A72FF6" w:rsidRPr="00FA0D61" w:rsidRDefault="00A72FF6" w:rsidP="00A72FF6">
      <w:pPr>
        <w:keepNext/>
        <w:jc w:val="center"/>
        <w:outlineLvl w:val="0"/>
        <w:rPr>
          <w:b/>
          <w:sz w:val="26"/>
          <w:szCs w:val="26"/>
        </w:rPr>
      </w:pPr>
      <w:bookmarkStart w:id="172" w:name="_Toc156207303"/>
      <w:r w:rsidRPr="00FA0D61">
        <w:rPr>
          <w:b/>
          <w:sz w:val="26"/>
          <w:szCs w:val="26"/>
        </w:rPr>
        <w:t>Осуществление функций по размещению муниципального заказа</w:t>
      </w:r>
      <w:bookmarkEnd w:id="171"/>
      <w:bookmarkEnd w:id="172"/>
    </w:p>
    <w:p w14:paraId="257FF570" w14:textId="77777777" w:rsidR="00A72FF6" w:rsidRPr="00FA0D61" w:rsidRDefault="00A72FF6" w:rsidP="00A72FF6">
      <w:pPr>
        <w:widowControl w:val="0"/>
        <w:autoSpaceDE w:val="0"/>
        <w:autoSpaceDN w:val="0"/>
        <w:adjustRightInd w:val="0"/>
        <w:ind w:firstLine="709"/>
        <w:jc w:val="both"/>
        <w:rPr>
          <w:color w:val="FF0000"/>
          <w:sz w:val="26"/>
          <w:szCs w:val="26"/>
        </w:rPr>
      </w:pPr>
      <w:bookmarkStart w:id="173" w:name="_Hlk30975361"/>
    </w:p>
    <w:p w14:paraId="38F78FBF" w14:textId="77777777" w:rsidR="00A72FF6" w:rsidRPr="00FA0D61" w:rsidRDefault="00A72FF6" w:rsidP="00A72FF6">
      <w:pPr>
        <w:widowControl w:val="0"/>
        <w:autoSpaceDE w:val="0"/>
        <w:autoSpaceDN w:val="0"/>
        <w:adjustRightInd w:val="0"/>
        <w:ind w:firstLine="709"/>
        <w:jc w:val="both"/>
        <w:rPr>
          <w:sz w:val="26"/>
          <w:szCs w:val="26"/>
        </w:rPr>
      </w:pPr>
      <w:r w:rsidRPr="00FA0D61">
        <w:rPr>
          <w:sz w:val="26"/>
          <w:szCs w:val="26"/>
        </w:rPr>
        <w:t>Закупки для муниципальных нужд города Когалыма осуществляются в соответствии с Федеральным законом от 05.04.2013 №44-ФЗ «О контрактной системе в сфере закупок товаров, работ, услуг для обеспечения государственных и муниципальных нужд» (далее - Закон о контрактной системе, Закон №44-ФЗ).</w:t>
      </w:r>
    </w:p>
    <w:p w14:paraId="0C5265DC" w14:textId="77777777" w:rsidR="00A72FF6" w:rsidRPr="00FA0D61" w:rsidRDefault="00A72FF6" w:rsidP="00A72FF6">
      <w:pPr>
        <w:ind w:firstLine="709"/>
        <w:jc w:val="both"/>
        <w:rPr>
          <w:sz w:val="26"/>
          <w:szCs w:val="26"/>
        </w:rPr>
      </w:pPr>
      <w:r w:rsidRPr="00FA0D61">
        <w:rPr>
          <w:sz w:val="26"/>
          <w:szCs w:val="26"/>
        </w:rPr>
        <w:t>Для обеспечения муниципальных нужд города Когалыма полномочия по определению поставщиков (подрядчиков, исполнителей) для заказчиков города Когалыма в условиях централизованных закупок возложены на уполномоченный орган в лице отдела муниципального заказа Администрации города Когалыма (далее – Уполномоченный орган).</w:t>
      </w:r>
    </w:p>
    <w:p w14:paraId="501A69BC" w14:textId="77777777" w:rsidR="00A72FF6" w:rsidRPr="00FA0D61" w:rsidRDefault="00A72FF6" w:rsidP="00A72FF6">
      <w:pPr>
        <w:widowControl w:val="0"/>
        <w:autoSpaceDE w:val="0"/>
        <w:autoSpaceDN w:val="0"/>
        <w:adjustRightInd w:val="0"/>
        <w:ind w:firstLine="709"/>
        <w:jc w:val="both"/>
        <w:rPr>
          <w:sz w:val="26"/>
          <w:szCs w:val="26"/>
        </w:rPr>
      </w:pPr>
      <w:r w:rsidRPr="00FA0D61">
        <w:rPr>
          <w:sz w:val="26"/>
          <w:szCs w:val="26"/>
        </w:rPr>
        <w:t>При планировании и осуществлении закупок товаров, работ, услуг для обеспечения муниципальных нужд взаимодействие Заказчиков города Когалыма с Уполномоченным органом осуществляется с использованием государственной информационной системы «Государственный заказ», интегрированной с Единой информационной системой в сфере закупок.</w:t>
      </w:r>
    </w:p>
    <w:p w14:paraId="20572FB5" w14:textId="77777777" w:rsidR="00A72FF6" w:rsidRPr="00FA0D61" w:rsidRDefault="00A72FF6" w:rsidP="00A72FF6">
      <w:pPr>
        <w:ind w:firstLine="709"/>
        <w:jc w:val="both"/>
        <w:rPr>
          <w:color w:val="FF0000"/>
          <w:sz w:val="26"/>
          <w:szCs w:val="26"/>
        </w:rPr>
      </w:pPr>
      <w:r w:rsidRPr="00FA0D61">
        <w:rPr>
          <w:sz w:val="26"/>
          <w:szCs w:val="26"/>
        </w:rPr>
        <w:t>Всего с 01.01.2023 года Уполномоченным органом с целью определения поставщика (подрядчика, исполнителя) для заказчиков города Когалыма было размещено 418 закупок на сумму 1 561,0 млн. рублей. По сравнению с аналогичным периодом прошлого года это на 188 больше.</w:t>
      </w:r>
    </w:p>
    <w:p w14:paraId="4BCE077F" w14:textId="77777777" w:rsidR="00A72FF6" w:rsidRPr="00FA0D61" w:rsidRDefault="00A72FF6" w:rsidP="00A72FF6">
      <w:pPr>
        <w:ind w:firstLine="709"/>
        <w:jc w:val="both"/>
        <w:rPr>
          <w:sz w:val="26"/>
          <w:szCs w:val="26"/>
        </w:rPr>
      </w:pPr>
      <w:r w:rsidRPr="00FA0D61">
        <w:rPr>
          <w:sz w:val="26"/>
          <w:szCs w:val="26"/>
        </w:rPr>
        <w:t>Самым распространённым и приоритетным способом определения поставщика (подрядчика, исполнителя), осуществляемым через Уполномоченный орган, является электронный аукцион. Из объявленного количества закупок электронные аукционы составили 99,0%.</w:t>
      </w:r>
    </w:p>
    <w:p w14:paraId="3A027DAF" w14:textId="77777777" w:rsidR="00A72FF6" w:rsidRPr="00FA0D61" w:rsidRDefault="00A72FF6" w:rsidP="00A72FF6">
      <w:pPr>
        <w:ind w:firstLine="709"/>
        <w:jc w:val="both"/>
        <w:rPr>
          <w:sz w:val="26"/>
          <w:szCs w:val="26"/>
        </w:rPr>
      </w:pPr>
      <w:r w:rsidRPr="00FA0D61">
        <w:rPr>
          <w:sz w:val="26"/>
          <w:szCs w:val="26"/>
        </w:rPr>
        <w:t>Из общего количества объявленных закупок не состоялось 6,5%, ситуация по сравнению с прошлым годом улучшилась, в 2022 году эта цифра составляла 10,9%.</w:t>
      </w:r>
    </w:p>
    <w:p w14:paraId="0C9C87A8" w14:textId="77777777" w:rsidR="00A72FF6" w:rsidRPr="00FA0D61" w:rsidRDefault="00A72FF6" w:rsidP="00A72FF6">
      <w:pPr>
        <w:ind w:firstLine="709"/>
        <w:jc w:val="both"/>
        <w:rPr>
          <w:sz w:val="26"/>
          <w:szCs w:val="26"/>
        </w:rPr>
      </w:pPr>
      <w:r w:rsidRPr="00FA0D61">
        <w:rPr>
          <w:sz w:val="26"/>
          <w:szCs w:val="26"/>
        </w:rPr>
        <w:t xml:space="preserve">По итогам года количество контрактов, заключенных по результатам проведения </w:t>
      </w:r>
      <w:r w:rsidRPr="00FA0D61">
        <w:rPr>
          <w:rFonts w:eastAsia="Calibri"/>
          <w:sz w:val="26"/>
          <w:szCs w:val="26"/>
        </w:rPr>
        <w:t>Уполномоченным органом</w:t>
      </w:r>
      <w:r w:rsidRPr="00FA0D61">
        <w:rPr>
          <w:sz w:val="26"/>
          <w:szCs w:val="26"/>
        </w:rPr>
        <w:t xml:space="preserve"> электронных процедур (включая опережающие закупки на 2023 год) составило 394 контракта на сумму 2 222,5 млн. рублей, что в два раза больше, чем в аналогичном периоде прошлого года. Заказчики города Когалыма самостоятельно осуществили 897 закупок на общую сумму 197,4 млн. рублей, из которых закупки у единственного поставщика составили 843 закупки на сумму 185,3 млн. рублей. </w:t>
      </w:r>
    </w:p>
    <w:p w14:paraId="6C0CECC7" w14:textId="77777777" w:rsidR="00A72FF6" w:rsidRPr="00FA0D61" w:rsidRDefault="00A72FF6" w:rsidP="00A72FF6">
      <w:pPr>
        <w:widowControl w:val="0"/>
        <w:autoSpaceDE w:val="0"/>
        <w:autoSpaceDN w:val="0"/>
        <w:adjustRightInd w:val="0"/>
        <w:ind w:firstLine="709"/>
        <w:jc w:val="both"/>
        <w:rPr>
          <w:sz w:val="26"/>
          <w:szCs w:val="26"/>
        </w:rPr>
      </w:pPr>
      <w:r w:rsidRPr="00FA0D61">
        <w:rPr>
          <w:sz w:val="26"/>
          <w:szCs w:val="26"/>
        </w:rPr>
        <w:t>Среднее количество заявок на одну процедуру определения поставщика (подрядчика, исполнителя) в 2023 году составило 3 заявки.</w:t>
      </w:r>
    </w:p>
    <w:p w14:paraId="46E489B3" w14:textId="77777777" w:rsidR="00A72FF6" w:rsidRPr="00FA0D61" w:rsidRDefault="00A72FF6" w:rsidP="00A72FF6">
      <w:pPr>
        <w:widowControl w:val="0"/>
        <w:autoSpaceDE w:val="0"/>
        <w:autoSpaceDN w:val="0"/>
        <w:adjustRightInd w:val="0"/>
        <w:ind w:firstLine="709"/>
        <w:jc w:val="both"/>
        <w:rPr>
          <w:color w:val="FF0000"/>
          <w:sz w:val="26"/>
          <w:szCs w:val="26"/>
        </w:rPr>
      </w:pPr>
      <w:r w:rsidRPr="00FA0D61">
        <w:rPr>
          <w:sz w:val="26"/>
          <w:szCs w:val="26"/>
        </w:rPr>
        <w:t>Объем закупок у субъектов МСП, социально ориентированных некоммерческих организаций по городу Когалыму в 2023 году значительно превысил минимальный объем, установленный Законом о контрактной системе (25,0%), и составил 84,9% от совокупного годового объема закупок.</w:t>
      </w:r>
    </w:p>
    <w:p w14:paraId="48837829" w14:textId="77777777" w:rsidR="00A72FF6" w:rsidRPr="00FA0D61" w:rsidRDefault="00A72FF6" w:rsidP="00A72FF6">
      <w:pPr>
        <w:widowControl w:val="0"/>
        <w:autoSpaceDE w:val="0"/>
        <w:autoSpaceDN w:val="0"/>
        <w:adjustRightInd w:val="0"/>
        <w:ind w:firstLine="709"/>
        <w:jc w:val="both"/>
        <w:rPr>
          <w:color w:val="FF0000"/>
          <w:sz w:val="26"/>
          <w:szCs w:val="26"/>
        </w:rPr>
      </w:pPr>
    </w:p>
    <w:p w14:paraId="76A59874" w14:textId="77777777" w:rsidR="00A72FF6" w:rsidRPr="00FA0D61" w:rsidRDefault="00A72FF6" w:rsidP="00A72FF6">
      <w:pPr>
        <w:keepNext/>
        <w:jc w:val="center"/>
        <w:outlineLvl w:val="0"/>
        <w:rPr>
          <w:b/>
          <w:sz w:val="26"/>
          <w:szCs w:val="26"/>
        </w:rPr>
      </w:pPr>
      <w:bookmarkStart w:id="174" w:name="_Toc156207304"/>
      <w:bookmarkEnd w:id="173"/>
      <w:r w:rsidRPr="00FA0D61">
        <w:rPr>
          <w:b/>
          <w:sz w:val="26"/>
          <w:szCs w:val="26"/>
        </w:rPr>
        <w:t>Муниципальный контроль</w:t>
      </w:r>
      <w:bookmarkEnd w:id="174"/>
    </w:p>
    <w:p w14:paraId="49D698FE" w14:textId="77777777" w:rsidR="00A72FF6" w:rsidRPr="00FA0D61" w:rsidRDefault="00A72FF6" w:rsidP="00A72FF6">
      <w:pPr>
        <w:ind w:firstLine="709"/>
        <w:contextualSpacing/>
        <w:jc w:val="both"/>
        <w:rPr>
          <w:color w:val="FF0000"/>
          <w:spacing w:val="-6"/>
          <w:sz w:val="26"/>
          <w:szCs w:val="26"/>
        </w:rPr>
      </w:pPr>
      <w:bookmarkStart w:id="175" w:name="_Toc504480451"/>
    </w:p>
    <w:p w14:paraId="48B8360B" w14:textId="77777777" w:rsidR="00A72FF6" w:rsidRPr="00FA0D61" w:rsidRDefault="00A72FF6" w:rsidP="00A72FF6">
      <w:pPr>
        <w:ind w:firstLine="709"/>
        <w:contextualSpacing/>
        <w:jc w:val="both"/>
        <w:rPr>
          <w:spacing w:val="-6"/>
          <w:sz w:val="26"/>
          <w:szCs w:val="26"/>
        </w:rPr>
      </w:pPr>
      <w:r w:rsidRPr="00FA0D61">
        <w:rPr>
          <w:spacing w:val="-6"/>
          <w:sz w:val="26"/>
          <w:szCs w:val="26"/>
        </w:rPr>
        <w:t>Полномочия по муниципальному контролю осуществляет отдел муниципального контроля Администрации города Когалыма (далее – ОМК, отдел).</w:t>
      </w:r>
    </w:p>
    <w:p w14:paraId="5DFE21CE" w14:textId="77777777" w:rsidR="00A72FF6" w:rsidRPr="00FA0D61" w:rsidRDefault="00A72FF6" w:rsidP="00A72FF6">
      <w:pPr>
        <w:tabs>
          <w:tab w:val="left" w:pos="709"/>
        </w:tabs>
        <w:autoSpaceDE w:val="0"/>
        <w:autoSpaceDN w:val="0"/>
        <w:adjustRightInd w:val="0"/>
        <w:ind w:firstLine="709"/>
        <w:contextualSpacing/>
        <w:jc w:val="both"/>
        <w:rPr>
          <w:spacing w:val="-6"/>
          <w:sz w:val="26"/>
          <w:szCs w:val="26"/>
        </w:rPr>
      </w:pPr>
      <w:r w:rsidRPr="00FA0D61">
        <w:rPr>
          <w:spacing w:val="-6"/>
          <w:sz w:val="26"/>
          <w:szCs w:val="26"/>
        </w:rPr>
        <w:t>Основные функции заключаются в выполнении следующих действий:</w:t>
      </w:r>
    </w:p>
    <w:p w14:paraId="7963C58E" w14:textId="77777777" w:rsidR="00A72FF6" w:rsidRPr="00FA0D61" w:rsidRDefault="00A72FF6" w:rsidP="00A72FF6">
      <w:pPr>
        <w:tabs>
          <w:tab w:val="left" w:pos="709"/>
        </w:tabs>
        <w:autoSpaceDE w:val="0"/>
        <w:autoSpaceDN w:val="0"/>
        <w:adjustRightInd w:val="0"/>
        <w:ind w:firstLine="709"/>
        <w:contextualSpacing/>
        <w:jc w:val="both"/>
        <w:rPr>
          <w:sz w:val="26"/>
          <w:szCs w:val="26"/>
        </w:rPr>
      </w:pPr>
      <w:r w:rsidRPr="00FA0D61">
        <w:rPr>
          <w:sz w:val="26"/>
          <w:szCs w:val="26"/>
        </w:rPr>
        <w:t>- организация и проведение контрольных мероприятий в отношении контролируемых лиц на предмет соблюдения требований федерального законодательства, законов и иных нормативных правовых актов Ханты-Мансийского автономного округа – Югры, а также требований, установленных муниципальными правовыми актами города Когалыма;</w:t>
      </w:r>
    </w:p>
    <w:p w14:paraId="039EE41B" w14:textId="77777777" w:rsidR="00A72FF6" w:rsidRPr="00FA0D61" w:rsidRDefault="00A72FF6" w:rsidP="00A72FF6">
      <w:pPr>
        <w:tabs>
          <w:tab w:val="left" w:pos="709"/>
        </w:tabs>
        <w:autoSpaceDE w:val="0"/>
        <w:autoSpaceDN w:val="0"/>
        <w:adjustRightInd w:val="0"/>
        <w:ind w:firstLine="709"/>
        <w:contextualSpacing/>
        <w:jc w:val="both"/>
        <w:rPr>
          <w:sz w:val="26"/>
          <w:szCs w:val="26"/>
        </w:rPr>
      </w:pPr>
      <w:r w:rsidRPr="00FA0D61">
        <w:rPr>
          <w:sz w:val="26"/>
          <w:szCs w:val="26"/>
        </w:rPr>
        <w:t xml:space="preserve">- организация и проведение профилактических мероприятий, предусмотренных Федеральным законом №248-ФЗ «О государственном контроле (надзоре) и муниципальном контроле в Российской Федерации» (далее -  Федеральный закон №248-ФЗ). </w:t>
      </w:r>
    </w:p>
    <w:p w14:paraId="01A19BAE" w14:textId="77777777" w:rsidR="00A72FF6" w:rsidRPr="00FA0D61" w:rsidRDefault="00A72FF6" w:rsidP="00A72FF6">
      <w:pPr>
        <w:tabs>
          <w:tab w:val="left" w:pos="709"/>
        </w:tabs>
        <w:autoSpaceDE w:val="0"/>
        <w:autoSpaceDN w:val="0"/>
        <w:adjustRightInd w:val="0"/>
        <w:ind w:firstLine="709"/>
        <w:contextualSpacing/>
        <w:jc w:val="both"/>
        <w:rPr>
          <w:sz w:val="26"/>
          <w:szCs w:val="26"/>
        </w:rPr>
      </w:pPr>
      <w:r w:rsidRPr="00FA0D61">
        <w:rPr>
          <w:rFonts w:eastAsia="Calibri"/>
          <w:spacing w:val="-6"/>
          <w:sz w:val="26"/>
          <w:szCs w:val="26"/>
          <w:lang w:eastAsia="en-US"/>
        </w:rPr>
        <w:t>Нормативно-правовая база</w:t>
      </w:r>
      <w:r w:rsidRPr="00FA0D61">
        <w:rPr>
          <w:spacing w:val="-6"/>
          <w:sz w:val="26"/>
          <w:szCs w:val="26"/>
        </w:rPr>
        <w:t xml:space="preserve"> отдела муниципального контроля</w:t>
      </w:r>
      <w:r w:rsidRPr="00FA0D61">
        <w:rPr>
          <w:rFonts w:eastAsia="Calibri"/>
          <w:spacing w:val="-6"/>
          <w:sz w:val="26"/>
          <w:szCs w:val="26"/>
          <w:lang w:eastAsia="en-US"/>
        </w:rPr>
        <w:t xml:space="preserve"> сформирована по каждому виду муниципального контроля в соответствующей сфере </w:t>
      </w:r>
      <w:r w:rsidRPr="00FA0D61">
        <w:rPr>
          <w:sz w:val="26"/>
          <w:szCs w:val="26"/>
        </w:rPr>
        <w:t>деятельности.</w:t>
      </w:r>
    </w:p>
    <w:p w14:paraId="2FDE1AB5" w14:textId="77777777" w:rsidR="00A72FF6" w:rsidRPr="00FA0D61" w:rsidRDefault="00A72FF6" w:rsidP="00A72FF6">
      <w:pPr>
        <w:tabs>
          <w:tab w:val="left" w:pos="709"/>
        </w:tabs>
        <w:autoSpaceDE w:val="0"/>
        <w:autoSpaceDN w:val="0"/>
        <w:adjustRightInd w:val="0"/>
        <w:ind w:firstLine="709"/>
        <w:contextualSpacing/>
        <w:jc w:val="both"/>
        <w:rPr>
          <w:sz w:val="26"/>
          <w:szCs w:val="26"/>
        </w:rPr>
      </w:pPr>
      <w:r w:rsidRPr="00FA0D61">
        <w:rPr>
          <w:sz w:val="26"/>
          <w:szCs w:val="26"/>
        </w:rPr>
        <w:t>В 2023 году, в рамках нормотворческой деятельности в сфере муниципального контроля, разработано и утверждено 12 нормативных правовых актов, признаны утратившими силу 4 нормативных правовых акта, внесено 16 изменений в 11 муниципальных нормативных правовых актов города Когалыма. Общее количество принятых муниципальных нормативных правовых актов - 32.</w:t>
      </w:r>
    </w:p>
    <w:p w14:paraId="76B369F1" w14:textId="77777777" w:rsidR="00A72FF6" w:rsidRPr="00FA0D61" w:rsidRDefault="00A72FF6" w:rsidP="00A72FF6">
      <w:pPr>
        <w:ind w:firstLine="709"/>
        <w:contextualSpacing/>
        <w:jc w:val="both"/>
        <w:rPr>
          <w:spacing w:val="-6"/>
          <w:sz w:val="26"/>
          <w:szCs w:val="26"/>
        </w:rPr>
      </w:pPr>
      <w:r w:rsidRPr="00FA0D61">
        <w:rPr>
          <w:spacing w:val="-6"/>
          <w:sz w:val="26"/>
          <w:szCs w:val="26"/>
        </w:rPr>
        <w:t xml:space="preserve">Муниципальные правовые акты находятся в общественном доступе: размещены </w:t>
      </w:r>
      <w:r w:rsidRPr="00FA0D61">
        <w:rPr>
          <w:sz w:val="26"/>
          <w:szCs w:val="26"/>
        </w:rPr>
        <w:t>на официальном сайте Администрации города Когалыма</w:t>
      </w:r>
      <w:r w:rsidRPr="00FA0D61">
        <w:rPr>
          <w:spacing w:val="-6"/>
          <w:sz w:val="26"/>
          <w:szCs w:val="26"/>
        </w:rPr>
        <w:t xml:space="preserve"> в сети «Интернет» и опубликованы в официальных средствах массовой информации.</w:t>
      </w:r>
    </w:p>
    <w:p w14:paraId="5BF4463C" w14:textId="77777777" w:rsidR="00A72FF6" w:rsidRPr="00FA0D61" w:rsidRDefault="00A72FF6" w:rsidP="00A72FF6">
      <w:pPr>
        <w:tabs>
          <w:tab w:val="left" w:pos="709"/>
        </w:tabs>
        <w:ind w:firstLine="709"/>
        <w:contextualSpacing/>
        <w:jc w:val="both"/>
        <w:rPr>
          <w:sz w:val="26"/>
          <w:szCs w:val="26"/>
        </w:rPr>
      </w:pPr>
      <w:r w:rsidRPr="00FA0D61">
        <w:rPr>
          <w:sz w:val="26"/>
          <w:szCs w:val="26"/>
        </w:rPr>
        <w:t>ОМК осуществляет 8 видов муниципального контроля (таблица 10).</w:t>
      </w:r>
    </w:p>
    <w:p w14:paraId="453761CF" w14:textId="77777777" w:rsidR="00A72FF6" w:rsidRPr="00FA0D61" w:rsidRDefault="00A72FF6" w:rsidP="00A72FF6">
      <w:pPr>
        <w:ind w:firstLine="709"/>
        <w:contextualSpacing/>
        <w:jc w:val="both"/>
        <w:rPr>
          <w:spacing w:val="-6"/>
          <w:sz w:val="26"/>
          <w:szCs w:val="26"/>
        </w:rPr>
      </w:pPr>
    </w:p>
    <w:p w14:paraId="78B01F42" w14:textId="77777777" w:rsidR="00A72FF6" w:rsidRPr="00FA0D61" w:rsidRDefault="00A72FF6" w:rsidP="00A72FF6">
      <w:pPr>
        <w:jc w:val="right"/>
        <w:rPr>
          <w:sz w:val="26"/>
          <w:szCs w:val="26"/>
        </w:rPr>
      </w:pPr>
      <w:r w:rsidRPr="00FA0D61">
        <w:rPr>
          <w:sz w:val="26"/>
          <w:szCs w:val="26"/>
        </w:rPr>
        <w:t>Таблица 10</w:t>
      </w:r>
    </w:p>
    <w:p w14:paraId="17AC17BF" w14:textId="77777777" w:rsidR="00A72FF6" w:rsidRPr="00FA0D61" w:rsidRDefault="00A72FF6" w:rsidP="00A72FF6">
      <w:pPr>
        <w:jc w:val="center"/>
        <w:rPr>
          <w:sz w:val="26"/>
          <w:szCs w:val="26"/>
        </w:rPr>
      </w:pPr>
      <w:r w:rsidRPr="00FA0D61">
        <w:rPr>
          <w:sz w:val="26"/>
          <w:szCs w:val="26"/>
        </w:rPr>
        <w:t>Виды муниципального контроля</w:t>
      </w:r>
    </w:p>
    <w:tbl>
      <w:tblPr>
        <w:tblStyle w:val="a5"/>
        <w:tblW w:w="0" w:type="auto"/>
        <w:tblInd w:w="108" w:type="dxa"/>
        <w:tblLook w:val="04A0" w:firstRow="1" w:lastRow="0" w:firstColumn="1" w:lastColumn="0" w:noHBand="0" w:noVBand="1"/>
      </w:tblPr>
      <w:tblGrid>
        <w:gridCol w:w="486"/>
        <w:gridCol w:w="4902"/>
        <w:gridCol w:w="1702"/>
        <w:gridCol w:w="1579"/>
      </w:tblGrid>
      <w:tr w:rsidR="00A72FF6" w:rsidRPr="00FA0D61" w14:paraId="1C11DED4" w14:textId="77777777" w:rsidTr="009E3BB1">
        <w:tc>
          <w:tcPr>
            <w:tcW w:w="486" w:type="dxa"/>
          </w:tcPr>
          <w:p w14:paraId="4017BC19" w14:textId="77777777" w:rsidR="00A72FF6" w:rsidRPr="00FA0D61" w:rsidRDefault="00A72FF6" w:rsidP="009E3BB1">
            <w:pPr>
              <w:tabs>
                <w:tab w:val="left" w:pos="709"/>
              </w:tabs>
              <w:autoSpaceDE w:val="0"/>
              <w:autoSpaceDN w:val="0"/>
              <w:adjustRightInd w:val="0"/>
              <w:contextualSpacing/>
              <w:jc w:val="center"/>
            </w:pPr>
            <w:r w:rsidRPr="00FA0D61">
              <w:t>№</w:t>
            </w:r>
          </w:p>
          <w:p w14:paraId="6997F062" w14:textId="77777777" w:rsidR="00A72FF6" w:rsidRPr="00FA0D61" w:rsidRDefault="00A72FF6" w:rsidP="009E3BB1">
            <w:pPr>
              <w:tabs>
                <w:tab w:val="left" w:pos="709"/>
              </w:tabs>
              <w:autoSpaceDE w:val="0"/>
              <w:autoSpaceDN w:val="0"/>
              <w:adjustRightInd w:val="0"/>
              <w:contextualSpacing/>
              <w:jc w:val="center"/>
            </w:pPr>
            <w:r w:rsidRPr="00FA0D61">
              <w:t>п/п</w:t>
            </w:r>
          </w:p>
        </w:tc>
        <w:tc>
          <w:tcPr>
            <w:tcW w:w="4902" w:type="dxa"/>
          </w:tcPr>
          <w:p w14:paraId="04EDCFA0" w14:textId="77777777" w:rsidR="00A72FF6" w:rsidRPr="00FA0D61" w:rsidRDefault="00A72FF6" w:rsidP="009E3BB1">
            <w:pPr>
              <w:tabs>
                <w:tab w:val="left" w:pos="709"/>
              </w:tabs>
              <w:autoSpaceDE w:val="0"/>
              <w:autoSpaceDN w:val="0"/>
              <w:adjustRightInd w:val="0"/>
              <w:contextualSpacing/>
              <w:jc w:val="center"/>
            </w:pPr>
            <w:r w:rsidRPr="00FA0D61">
              <w:t>Вид муниципального контроля, осуществляемого в городе Когалыме</w:t>
            </w:r>
          </w:p>
        </w:tc>
        <w:tc>
          <w:tcPr>
            <w:tcW w:w="1702" w:type="dxa"/>
          </w:tcPr>
          <w:p w14:paraId="3242CF71" w14:textId="77777777" w:rsidR="00A72FF6" w:rsidRPr="00FA0D61" w:rsidRDefault="00A72FF6" w:rsidP="009E3BB1">
            <w:pPr>
              <w:tabs>
                <w:tab w:val="left" w:pos="709"/>
              </w:tabs>
              <w:autoSpaceDE w:val="0"/>
              <w:autoSpaceDN w:val="0"/>
              <w:adjustRightInd w:val="0"/>
              <w:contextualSpacing/>
              <w:jc w:val="center"/>
            </w:pPr>
            <w:r w:rsidRPr="00FA0D61">
              <w:t>Орган, уполномоченный на проведение муниципального контроля</w:t>
            </w:r>
          </w:p>
        </w:tc>
        <w:tc>
          <w:tcPr>
            <w:tcW w:w="1579" w:type="dxa"/>
          </w:tcPr>
          <w:p w14:paraId="481D033C" w14:textId="77777777" w:rsidR="00A72FF6" w:rsidRPr="00FA0D61" w:rsidRDefault="00A72FF6" w:rsidP="009E3BB1">
            <w:pPr>
              <w:tabs>
                <w:tab w:val="left" w:pos="709"/>
              </w:tabs>
              <w:autoSpaceDE w:val="0"/>
              <w:autoSpaceDN w:val="0"/>
              <w:adjustRightInd w:val="0"/>
              <w:contextualSpacing/>
              <w:jc w:val="center"/>
            </w:pPr>
            <w:r w:rsidRPr="00FA0D61">
              <w:t>Основание проведения</w:t>
            </w:r>
          </w:p>
        </w:tc>
      </w:tr>
      <w:tr w:rsidR="00A72FF6" w:rsidRPr="00FA0D61" w14:paraId="4B46244D" w14:textId="77777777" w:rsidTr="009E3BB1">
        <w:tc>
          <w:tcPr>
            <w:tcW w:w="486" w:type="dxa"/>
          </w:tcPr>
          <w:p w14:paraId="749E302C" w14:textId="77777777" w:rsidR="00A72FF6" w:rsidRPr="00FA0D61" w:rsidRDefault="00A72FF6" w:rsidP="009E3BB1">
            <w:pPr>
              <w:tabs>
                <w:tab w:val="left" w:pos="709"/>
              </w:tabs>
              <w:autoSpaceDE w:val="0"/>
              <w:autoSpaceDN w:val="0"/>
              <w:adjustRightInd w:val="0"/>
              <w:contextualSpacing/>
              <w:jc w:val="center"/>
            </w:pPr>
            <w:r w:rsidRPr="00FA0D61">
              <w:t>1</w:t>
            </w:r>
          </w:p>
        </w:tc>
        <w:tc>
          <w:tcPr>
            <w:tcW w:w="4902" w:type="dxa"/>
          </w:tcPr>
          <w:p w14:paraId="73AAFAEC" w14:textId="77777777" w:rsidR="00A72FF6" w:rsidRPr="00FA0D61" w:rsidRDefault="00A72FF6" w:rsidP="009E3BB1">
            <w:pPr>
              <w:tabs>
                <w:tab w:val="left" w:pos="709"/>
              </w:tabs>
              <w:autoSpaceDE w:val="0"/>
              <w:autoSpaceDN w:val="0"/>
              <w:adjustRightInd w:val="0"/>
              <w:contextualSpacing/>
              <w:jc w:val="center"/>
            </w:pPr>
            <w:r w:rsidRPr="00FA0D61">
              <w:t>2</w:t>
            </w:r>
          </w:p>
        </w:tc>
        <w:tc>
          <w:tcPr>
            <w:tcW w:w="1702" w:type="dxa"/>
          </w:tcPr>
          <w:p w14:paraId="01692227" w14:textId="77777777" w:rsidR="00A72FF6" w:rsidRPr="00FA0D61" w:rsidRDefault="00A72FF6" w:rsidP="009E3BB1">
            <w:pPr>
              <w:tabs>
                <w:tab w:val="left" w:pos="709"/>
              </w:tabs>
              <w:autoSpaceDE w:val="0"/>
              <w:autoSpaceDN w:val="0"/>
              <w:adjustRightInd w:val="0"/>
              <w:contextualSpacing/>
              <w:jc w:val="center"/>
            </w:pPr>
            <w:r w:rsidRPr="00FA0D61">
              <w:t>3</w:t>
            </w:r>
          </w:p>
        </w:tc>
        <w:tc>
          <w:tcPr>
            <w:tcW w:w="1579" w:type="dxa"/>
          </w:tcPr>
          <w:p w14:paraId="394FF3BB" w14:textId="77777777" w:rsidR="00A72FF6" w:rsidRPr="00FA0D61" w:rsidRDefault="00A72FF6" w:rsidP="009E3BB1">
            <w:pPr>
              <w:tabs>
                <w:tab w:val="left" w:pos="709"/>
              </w:tabs>
              <w:autoSpaceDE w:val="0"/>
              <w:autoSpaceDN w:val="0"/>
              <w:adjustRightInd w:val="0"/>
              <w:contextualSpacing/>
              <w:jc w:val="center"/>
            </w:pPr>
            <w:r w:rsidRPr="00FA0D61">
              <w:t>4</w:t>
            </w:r>
          </w:p>
        </w:tc>
      </w:tr>
      <w:tr w:rsidR="00A72FF6" w:rsidRPr="00FA0D61" w14:paraId="534D59DA" w14:textId="77777777" w:rsidTr="009E3BB1">
        <w:tc>
          <w:tcPr>
            <w:tcW w:w="486" w:type="dxa"/>
          </w:tcPr>
          <w:p w14:paraId="5CEB7B55" w14:textId="77777777" w:rsidR="00A72FF6" w:rsidRPr="00FA0D61" w:rsidRDefault="00A72FF6" w:rsidP="009E3BB1">
            <w:pPr>
              <w:tabs>
                <w:tab w:val="left" w:pos="709"/>
              </w:tabs>
              <w:autoSpaceDE w:val="0"/>
              <w:autoSpaceDN w:val="0"/>
              <w:adjustRightInd w:val="0"/>
              <w:contextualSpacing/>
              <w:jc w:val="center"/>
            </w:pPr>
            <w:r w:rsidRPr="00FA0D61">
              <w:t>1.</w:t>
            </w:r>
          </w:p>
        </w:tc>
        <w:tc>
          <w:tcPr>
            <w:tcW w:w="4902" w:type="dxa"/>
          </w:tcPr>
          <w:p w14:paraId="50E75228" w14:textId="77777777" w:rsidR="00A72FF6" w:rsidRPr="00FA0D61" w:rsidRDefault="00A72FF6" w:rsidP="009E3BB1">
            <w:pPr>
              <w:tabs>
                <w:tab w:val="left" w:pos="709"/>
              </w:tabs>
              <w:autoSpaceDE w:val="0"/>
              <w:autoSpaceDN w:val="0"/>
              <w:adjustRightInd w:val="0"/>
              <w:contextualSpacing/>
              <w:jc w:val="both"/>
            </w:pPr>
            <w:r w:rsidRPr="00FA0D61">
              <w:t>Муниципальный земельный контроль в границах города Когалыма</w:t>
            </w:r>
          </w:p>
        </w:tc>
        <w:tc>
          <w:tcPr>
            <w:tcW w:w="1702" w:type="dxa"/>
          </w:tcPr>
          <w:p w14:paraId="5547A00C" w14:textId="77777777" w:rsidR="00A72FF6" w:rsidRPr="00FA0D61" w:rsidRDefault="00A72FF6" w:rsidP="009E3BB1">
            <w:pPr>
              <w:tabs>
                <w:tab w:val="left" w:pos="709"/>
              </w:tabs>
              <w:autoSpaceDE w:val="0"/>
              <w:autoSpaceDN w:val="0"/>
              <w:adjustRightInd w:val="0"/>
              <w:contextualSpacing/>
              <w:jc w:val="center"/>
            </w:pPr>
            <w:r w:rsidRPr="00FA0D61">
              <w:t>ОМК*</w:t>
            </w:r>
          </w:p>
        </w:tc>
        <w:tc>
          <w:tcPr>
            <w:tcW w:w="1579" w:type="dxa"/>
          </w:tcPr>
          <w:p w14:paraId="37D3CC32" w14:textId="77777777" w:rsidR="00A72FF6" w:rsidRPr="00FA0D61" w:rsidRDefault="00A72FF6" w:rsidP="009E3BB1">
            <w:pPr>
              <w:tabs>
                <w:tab w:val="left" w:pos="709"/>
              </w:tabs>
              <w:autoSpaceDE w:val="0"/>
              <w:autoSpaceDN w:val="0"/>
              <w:adjustRightInd w:val="0"/>
              <w:contextualSpacing/>
              <w:jc w:val="center"/>
            </w:pPr>
            <w:r w:rsidRPr="00FA0D61">
              <w:t>Закон № 248-ФЗ</w:t>
            </w:r>
          </w:p>
        </w:tc>
      </w:tr>
      <w:tr w:rsidR="00A72FF6" w:rsidRPr="00FA0D61" w14:paraId="4385DF95" w14:textId="77777777" w:rsidTr="009E3BB1">
        <w:tc>
          <w:tcPr>
            <w:tcW w:w="486" w:type="dxa"/>
          </w:tcPr>
          <w:p w14:paraId="597CE92B" w14:textId="77777777" w:rsidR="00A72FF6" w:rsidRPr="00FA0D61" w:rsidRDefault="00A72FF6" w:rsidP="009E3BB1">
            <w:pPr>
              <w:tabs>
                <w:tab w:val="left" w:pos="709"/>
              </w:tabs>
              <w:autoSpaceDE w:val="0"/>
              <w:autoSpaceDN w:val="0"/>
              <w:adjustRightInd w:val="0"/>
              <w:contextualSpacing/>
              <w:jc w:val="center"/>
              <w:rPr>
                <w:color w:val="FF0000"/>
              </w:rPr>
            </w:pPr>
            <w:r w:rsidRPr="00FA0D61">
              <w:t>2.</w:t>
            </w:r>
          </w:p>
        </w:tc>
        <w:tc>
          <w:tcPr>
            <w:tcW w:w="4902" w:type="dxa"/>
          </w:tcPr>
          <w:p w14:paraId="280A02D2" w14:textId="77777777" w:rsidR="00A72FF6" w:rsidRPr="00FA0D61" w:rsidRDefault="00A72FF6" w:rsidP="009E3BB1">
            <w:pPr>
              <w:tabs>
                <w:tab w:val="left" w:pos="709"/>
              </w:tabs>
              <w:autoSpaceDE w:val="0"/>
              <w:autoSpaceDN w:val="0"/>
              <w:adjustRightInd w:val="0"/>
              <w:contextualSpacing/>
              <w:jc w:val="both"/>
              <w:rPr>
                <w:color w:val="FF0000"/>
              </w:rPr>
            </w:pPr>
            <w:r w:rsidRPr="00FA0D61">
              <w:t>Муниципальный лесной контроль в городе Когалыме</w:t>
            </w:r>
          </w:p>
        </w:tc>
        <w:tc>
          <w:tcPr>
            <w:tcW w:w="1702" w:type="dxa"/>
          </w:tcPr>
          <w:p w14:paraId="231AF0DB" w14:textId="77777777" w:rsidR="00A72FF6" w:rsidRPr="00FA0D61" w:rsidRDefault="00A72FF6" w:rsidP="009E3BB1">
            <w:pPr>
              <w:tabs>
                <w:tab w:val="left" w:pos="709"/>
              </w:tabs>
              <w:autoSpaceDE w:val="0"/>
              <w:autoSpaceDN w:val="0"/>
              <w:adjustRightInd w:val="0"/>
              <w:contextualSpacing/>
              <w:jc w:val="center"/>
              <w:rPr>
                <w:color w:val="FF0000"/>
              </w:rPr>
            </w:pPr>
            <w:r w:rsidRPr="00FA0D61">
              <w:t>ОМК</w:t>
            </w:r>
          </w:p>
        </w:tc>
        <w:tc>
          <w:tcPr>
            <w:tcW w:w="1579" w:type="dxa"/>
          </w:tcPr>
          <w:p w14:paraId="5B96CEBC" w14:textId="77777777" w:rsidR="00A72FF6" w:rsidRPr="00FA0D61" w:rsidRDefault="00A72FF6" w:rsidP="009E3BB1">
            <w:pPr>
              <w:tabs>
                <w:tab w:val="left" w:pos="709"/>
              </w:tabs>
              <w:autoSpaceDE w:val="0"/>
              <w:autoSpaceDN w:val="0"/>
              <w:adjustRightInd w:val="0"/>
              <w:contextualSpacing/>
              <w:jc w:val="center"/>
              <w:rPr>
                <w:color w:val="FF0000"/>
              </w:rPr>
            </w:pPr>
            <w:r w:rsidRPr="00FA0D61">
              <w:t>Закон № 248-ФЗ</w:t>
            </w:r>
          </w:p>
        </w:tc>
      </w:tr>
      <w:tr w:rsidR="00A72FF6" w:rsidRPr="00FA0D61" w14:paraId="3691D346" w14:textId="77777777" w:rsidTr="009E3BB1">
        <w:tc>
          <w:tcPr>
            <w:tcW w:w="486" w:type="dxa"/>
          </w:tcPr>
          <w:p w14:paraId="01DF3671" w14:textId="77777777" w:rsidR="00A72FF6" w:rsidRPr="00FA0D61" w:rsidRDefault="00A72FF6" w:rsidP="009E3BB1">
            <w:pPr>
              <w:tabs>
                <w:tab w:val="left" w:pos="709"/>
              </w:tabs>
              <w:autoSpaceDE w:val="0"/>
              <w:autoSpaceDN w:val="0"/>
              <w:adjustRightInd w:val="0"/>
              <w:contextualSpacing/>
              <w:jc w:val="center"/>
              <w:rPr>
                <w:color w:val="FF0000"/>
              </w:rPr>
            </w:pPr>
            <w:r w:rsidRPr="00FA0D61">
              <w:t>3.</w:t>
            </w:r>
          </w:p>
        </w:tc>
        <w:tc>
          <w:tcPr>
            <w:tcW w:w="4902" w:type="dxa"/>
          </w:tcPr>
          <w:p w14:paraId="6B384253" w14:textId="77777777" w:rsidR="00A72FF6" w:rsidRPr="00FA0D61" w:rsidRDefault="00A72FF6" w:rsidP="009E3BB1">
            <w:pPr>
              <w:tabs>
                <w:tab w:val="left" w:pos="709"/>
              </w:tabs>
              <w:autoSpaceDE w:val="0"/>
              <w:autoSpaceDN w:val="0"/>
              <w:adjustRightInd w:val="0"/>
              <w:contextualSpacing/>
              <w:jc w:val="both"/>
              <w:rPr>
                <w:color w:val="FF0000"/>
              </w:rPr>
            </w:pPr>
            <w:r w:rsidRPr="00FA0D61">
              <w:t>Муниципальный контроль за обеспечением сохранности автомобильных дорог местного значения в границах города Когалыма</w:t>
            </w:r>
          </w:p>
        </w:tc>
        <w:tc>
          <w:tcPr>
            <w:tcW w:w="1702" w:type="dxa"/>
          </w:tcPr>
          <w:p w14:paraId="6855499C" w14:textId="77777777" w:rsidR="00A72FF6" w:rsidRPr="00FA0D61" w:rsidRDefault="00A72FF6" w:rsidP="009E3BB1">
            <w:pPr>
              <w:tabs>
                <w:tab w:val="left" w:pos="709"/>
              </w:tabs>
              <w:autoSpaceDE w:val="0"/>
              <w:autoSpaceDN w:val="0"/>
              <w:adjustRightInd w:val="0"/>
              <w:contextualSpacing/>
              <w:jc w:val="center"/>
              <w:rPr>
                <w:color w:val="FF0000"/>
              </w:rPr>
            </w:pPr>
            <w:r w:rsidRPr="00FA0D61">
              <w:t>ОМК</w:t>
            </w:r>
          </w:p>
        </w:tc>
        <w:tc>
          <w:tcPr>
            <w:tcW w:w="1579" w:type="dxa"/>
          </w:tcPr>
          <w:p w14:paraId="2AF5E653" w14:textId="77777777" w:rsidR="00A72FF6" w:rsidRPr="00FA0D61" w:rsidRDefault="00A72FF6" w:rsidP="009E3BB1">
            <w:pPr>
              <w:tabs>
                <w:tab w:val="left" w:pos="709"/>
              </w:tabs>
              <w:autoSpaceDE w:val="0"/>
              <w:autoSpaceDN w:val="0"/>
              <w:adjustRightInd w:val="0"/>
              <w:contextualSpacing/>
              <w:jc w:val="center"/>
              <w:rPr>
                <w:color w:val="FF0000"/>
              </w:rPr>
            </w:pPr>
            <w:r w:rsidRPr="00FA0D61">
              <w:t>Закон № 248-ФЗ</w:t>
            </w:r>
          </w:p>
        </w:tc>
      </w:tr>
      <w:tr w:rsidR="00A72FF6" w:rsidRPr="00FA0D61" w14:paraId="7878FC0B" w14:textId="77777777" w:rsidTr="009E3BB1">
        <w:tc>
          <w:tcPr>
            <w:tcW w:w="486" w:type="dxa"/>
          </w:tcPr>
          <w:p w14:paraId="1362E519" w14:textId="77777777" w:rsidR="00A72FF6" w:rsidRPr="00FA0D61" w:rsidRDefault="00A72FF6" w:rsidP="009E3BB1">
            <w:pPr>
              <w:tabs>
                <w:tab w:val="left" w:pos="709"/>
              </w:tabs>
              <w:autoSpaceDE w:val="0"/>
              <w:autoSpaceDN w:val="0"/>
              <w:adjustRightInd w:val="0"/>
              <w:contextualSpacing/>
              <w:jc w:val="center"/>
              <w:rPr>
                <w:color w:val="FF0000"/>
              </w:rPr>
            </w:pPr>
            <w:r w:rsidRPr="00FA0D61">
              <w:t>4.</w:t>
            </w:r>
          </w:p>
        </w:tc>
        <w:tc>
          <w:tcPr>
            <w:tcW w:w="4902" w:type="dxa"/>
          </w:tcPr>
          <w:p w14:paraId="53FB9A31" w14:textId="77777777" w:rsidR="00A72FF6" w:rsidRPr="00FA0D61" w:rsidRDefault="00A72FF6" w:rsidP="009E3BB1">
            <w:pPr>
              <w:tabs>
                <w:tab w:val="left" w:pos="709"/>
              </w:tabs>
              <w:autoSpaceDE w:val="0"/>
              <w:autoSpaceDN w:val="0"/>
              <w:adjustRightInd w:val="0"/>
              <w:contextualSpacing/>
              <w:jc w:val="both"/>
              <w:rPr>
                <w:color w:val="FF0000"/>
              </w:rPr>
            </w:pPr>
            <w:r w:rsidRPr="00FA0D61">
              <w:t>Муниципальный жилищный контроль в городе Когалыме</w:t>
            </w:r>
          </w:p>
        </w:tc>
        <w:tc>
          <w:tcPr>
            <w:tcW w:w="1702" w:type="dxa"/>
          </w:tcPr>
          <w:p w14:paraId="765726C9" w14:textId="77777777" w:rsidR="00A72FF6" w:rsidRPr="00FA0D61" w:rsidRDefault="00A72FF6" w:rsidP="009E3BB1">
            <w:pPr>
              <w:tabs>
                <w:tab w:val="left" w:pos="709"/>
              </w:tabs>
              <w:autoSpaceDE w:val="0"/>
              <w:autoSpaceDN w:val="0"/>
              <w:adjustRightInd w:val="0"/>
              <w:contextualSpacing/>
              <w:jc w:val="center"/>
              <w:rPr>
                <w:color w:val="FF0000"/>
              </w:rPr>
            </w:pPr>
            <w:r w:rsidRPr="00FA0D61">
              <w:t>ОМК</w:t>
            </w:r>
          </w:p>
        </w:tc>
        <w:tc>
          <w:tcPr>
            <w:tcW w:w="1579" w:type="dxa"/>
          </w:tcPr>
          <w:p w14:paraId="0877D6D2" w14:textId="77777777" w:rsidR="00A72FF6" w:rsidRPr="00FA0D61" w:rsidRDefault="00A72FF6" w:rsidP="009E3BB1">
            <w:pPr>
              <w:tabs>
                <w:tab w:val="left" w:pos="709"/>
              </w:tabs>
              <w:autoSpaceDE w:val="0"/>
              <w:autoSpaceDN w:val="0"/>
              <w:adjustRightInd w:val="0"/>
              <w:contextualSpacing/>
              <w:jc w:val="center"/>
              <w:rPr>
                <w:color w:val="FF0000"/>
              </w:rPr>
            </w:pPr>
            <w:r w:rsidRPr="00FA0D61">
              <w:t>Закон № 248-ФЗ</w:t>
            </w:r>
          </w:p>
        </w:tc>
      </w:tr>
      <w:tr w:rsidR="00A72FF6" w:rsidRPr="00FA0D61" w14:paraId="6040B508" w14:textId="77777777" w:rsidTr="009E3BB1">
        <w:tc>
          <w:tcPr>
            <w:tcW w:w="486" w:type="dxa"/>
          </w:tcPr>
          <w:p w14:paraId="546A3652" w14:textId="77777777" w:rsidR="00A72FF6" w:rsidRPr="00FA0D61" w:rsidRDefault="00A72FF6" w:rsidP="009E3BB1">
            <w:pPr>
              <w:tabs>
                <w:tab w:val="left" w:pos="709"/>
              </w:tabs>
              <w:autoSpaceDE w:val="0"/>
              <w:autoSpaceDN w:val="0"/>
              <w:adjustRightInd w:val="0"/>
              <w:contextualSpacing/>
              <w:jc w:val="center"/>
              <w:rPr>
                <w:color w:val="FF0000"/>
              </w:rPr>
            </w:pPr>
            <w:r w:rsidRPr="00FA0D61">
              <w:t>5.</w:t>
            </w:r>
          </w:p>
        </w:tc>
        <w:tc>
          <w:tcPr>
            <w:tcW w:w="4902" w:type="dxa"/>
          </w:tcPr>
          <w:p w14:paraId="09B2B93D" w14:textId="77777777" w:rsidR="00A72FF6" w:rsidRPr="00FA0D61" w:rsidRDefault="00A72FF6" w:rsidP="009E3BB1">
            <w:pPr>
              <w:tabs>
                <w:tab w:val="left" w:pos="709"/>
              </w:tabs>
              <w:autoSpaceDE w:val="0"/>
              <w:autoSpaceDN w:val="0"/>
              <w:adjustRightInd w:val="0"/>
              <w:contextualSpacing/>
              <w:jc w:val="both"/>
              <w:rPr>
                <w:color w:val="FF0000"/>
              </w:rPr>
            </w:pPr>
            <w:r w:rsidRPr="00FA0D61">
              <w:t>Муниципальный контроль за соблюдением Правил благоустройства в городе Когалыме</w:t>
            </w:r>
          </w:p>
        </w:tc>
        <w:tc>
          <w:tcPr>
            <w:tcW w:w="1702" w:type="dxa"/>
          </w:tcPr>
          <w:p w14:paraId="28791DA5" w14:textId="77777777" w:rsidR="00A72FF6" w:rsidRPr="00FA0D61" w:rsidRDefault="00A72FF6" w:rsidP="009E3BB1">
            <w:pPr>
              <w:tabs>
                <w:tab w:val="left" w:pos="709"/>
              </w:tabs>
              <w:autoSpaceDE w:val="0"/>
              <w:autoSpaceDN w:val="0"/>
              <w:adjustRightInd w:val="0"/>
              <w:contextualSpacing/>
              <w:jc w:val="center"/>
              <w:rPr>
                <w:color w:val="FF0000"/>
              </w:rPr>
            </w:pPr>
            <w:r w:rsidRPr="00FA0D61">
              <w:t>ОМК</w:t>
            </w:r>
          </w:p>
        </w:tc>
        <w:tc>
          <w:tcPr>
            <w:tcW w:w="1579" w:type="dxa"/>
          </w:tcPr>
          <w:p w14:paraId="49731D88" w14:textId="77777777" w:rsidR="00A72FF6" w:rsidRPr="00FA0D61" w:rsidRDefault="00A72FF6" w:rsidP="009E3BB1">
            <w:pPr>
              <w:tabs>
                <w:tab w:val="left" w:pos="709"/>
              </w:tabs>
              <w:autoSpaceDE w:val="0"/>
              <w:autoSpaceDN w:val="0"/>
              <w:adjustRightInd w:val="0"/>
              <w:contextualSpacing/>
              <w:jc w:val="center"/>
              <w:rPr>
                <w:color w:val="FF0000"/>
              </w:rPr>
            </w:pPr>
            <w:r w:rsidRPr="00FA0D61">
              <w:t>Закон № 248-ФЗ</w:t>
            </w:r>
          </w:p>
        </w:tc>
      </w:tr>
      <w:tr w:rsidR="00A72FF6" w:rsidRPr="00FA0D61" w14:paraId="2F266CEF" w14:textId="77777777" w:rsidTr="009E3BB1">
        <w:tc>
          <w:tcPr>
            <w:tcW w:w="486" w:type="dxa"/>
          </w:tcPr>
          <w:p w14:paraId="2D6DF0D0" w14:textId="77777777" w:rsidR="00A72FF6" w:rsidRPr="00FA0D61" w:rsidRDefault="00A72FF6" w:rsidP="009E3BB1">
            <w:pPr>
              <w:tabs>
                <w:tab w:val="left" w:pos="709"/>
              </w:tabs>
              <w:autoSpaceDE w:val="0"/>
              <w:autoSpaceDN w:val="0"/>
              <w:adjustRightInd w:val="0"/>
              <w:contextualSpacing/>
              <w:jc w:val="center"/>
              <w:rPr>
                <w:color w:val="FF0000"/>
              </w:rPr>
            </w:pPr>
            <w:r w:rsidRPr="00FA0D61">
              <w:t>6.</w:t>
            </w:r>
          </w:p>
        </w:tc>
        <w:tc>
          <w:tcPr>
            <w:tcW w:w="4902" w:type="dxa"/>
          </w:tcPr>
          <w:p w14:paraId="6DBC2D88" w14:textId="77777777" w:rsidR="00A72FF6" w:rsidRPr="00FA0D61" w:rsidRDefault="00A72FF6" w:rsidP="009E3BB1">
            <w:pPr>
              <w:tabs>
                <w:tab w:val="left" w:pos="709"/>
              </w:tabs>
              <w:autoSpaceDE w:val="0"/>
              <w:autoSpaceDN w:val="0"/>
              <w:adjustRightInd w:val="0"/>
              <w:contextualSpacing/>
              <w:jc w:val="both"/>
              <w:rPr>
                <w:color w:val="FF0000"/>
              </w:rPr>
            </w:pPr>
            <w:r w:rsidRPr="00FA0D61">
              <w:t>Внутренний муниципальный финансовый контроль в городе Когалыме</w:t>
            </w:r>
          </w:p>
        </w:tc>
        <w:tc>
          <w:tcPr>
            <w:tcW w:w="1702" w:type="dxa"/>
          </w:tcPr>
          <w:p w14:paraId="672BAFAB" w14:textId="77777777" w:rsidR="00A72FF6" w:rsidRPr="00FA0D61" w:rsidRDefault="00A72FF6" w:rsidP="009E3BB1">
            <w:pPr>
              <w:tabs>
                <w:tab w:val="left" w:pos="709"/>
              </w:tabs>
              <w:autoSpaceDE w:val="0"/>
              <w:autoSpaceDN w:val="0"/>
              <w:adjustRightInd w:val="0"/>
              <w:contextualSpacing/>
              <w:jc w:val="center"/>
              <w:rPr>
                <w:color w:val="FF0000"/>
              </w:rPr>
            </w:pPr>
            <w:r w:rsidRPr="00FA0D61">
              <w:t>ОМК</w:t>
            </w:r>
          </w:p>
        </w:tc>
        <w:tc>
          <w:tcPr>
            <w:tcW w:w="1579" w:type="dxa"/>
          </w:tcPr>
          <w:p w14:paraId="11FF174E" w14:textId="77777777" w:rsidR="00A72FF6" w:rsidRPr="00FA0D61" w:rsidRDefault="00A72FF6" w:rsidP="009E3BB1">
            <w:pPr>
              <w:tabs>
                <w:tab w:val="left" w:pos="709"/>
              </w:tabs>
              <w:autoSpaceDE w:val="0"/>
              <w:autoSpaceDN w:val="0"/>
              <w:adjustRightInd w:val="0"/>
              <w:contextualSpacing/>
              <w:jc w:val="center"/>
            </w:pPr>
            <w:r w:rsidRPr="00FA0D61">
              <w:t>ст. 269.2 БК РФ;</w:t>
            </w:r>
          </w:p>
          <w:p w14:paraId="022DB932" w14:textId="77777777" w:rsidR="00A72FF6" w:rsidRPr="00FA0D61" w:rsidRDefault="00A72FF6" w:rsidP="009E3BB1">
            <w:pPr>
              <w:tabs>
                <w:tab w:val="left" w:pos="709"/>
              </w:tabs>
              <w:autoSpaceDE w:val="0"/>
              <w:autoSpaceDN w:val="0"/>
              <w:adjustRightInd w:val="0"/>
              <w:contextualSpacing/>
              <w:jc w:val="center"/>
              <w:rPr>
                <w:color w:val="FF0000"/>
              </w:rPr>
            </w:pPr>
            <w:r w:rsidRPr="00FA0D61">
              <w:t>ч.8 ст.99 Закона №44-ФЗ</w:t>
            </w:r>
          </w:p>
        </w:tc>
      </w:tr>
      <w:tr w:rsidR="00A72FF6" w:rsidRPr="00FA0D61" w14:paraId="54D38D39" w14:textId="77777777" w:rsidTr="009E3BB1">
        <w:tc>
          <w:tcPr>
            <w:tcW w:w="486" w:type="dxa"/>
          </w:tcPr>
          <w:p w14:paraId="702DE863" w14:textId="77777777" w:rsidR="00A72FF6" w:rsidRPr="00FA0D61" w:rsidRDefault="00A72FF6" w:rsidP="009E3BB1">
            <w:pPr>
              <w:tabs>
                <w:tab w:val="left" w:pos="709"/>
              </w:tabs>
              <w:autoSpaceDE w:val="0"/>
              <w:autoSpaceDN w:val="0"/>
              <w:adjustRightInd w:val="0"/>
              <w:contextualSpacing/>
              <w:jc w:val="center"/>
              <w:rPr>
                <w:color w:val="FF0000"/>
              </w:rPr>
            </w:pPr>
            <w:r w:rsidRPr="00FA0D61">
              <w:t>7.</w:t>
            </w:r>
          </w:p>
        </w:tc>
        <w:tc>
          <w:tcPr>
            <w:tcW w:w="4902" w:type="dxa"/>
          </w:tcPr>
          <w:p w14:paraId="2C390D76" w14:textId="77777777" w:rsidR="00A72FF6" w:rsidRPr="00FA0D61" w:rsidRDefault="00A72FF6" w:rsidP="009E3BB1">
            <w:pPr>
              <w:tabs>
                <w:tab w:val="left" w:pos="709"/>
              </w:tabs>
              <w:autoSpaceDE w:val="0"/>
              <w:autoSpaceDN w:val="0"/>
              <w:adjustRightInd w:val="0"/>
              <w:contextualSpacing/>
              <w:jc w:val="both"/>
              <w:rPr>
                <w:color w:val="FF0000"/>
              </w:rPr>
            </w:pPr>
            <w:r w:rsidRPr="00FA0D61">
              <w:t>Внутренний муниципальный финансовый аудит в городе Когалыме</w:t>
            </w:r>
          </w:p>
        </w:tc>
        <w:tc>
          <w:tcPr>
            <w:tcW w:w="1702" w:type="dxa"/>
          </w:tcPr>
          <w:p w14:paraId="23C62622" w14:textId="77777777" w:rsidR="00A72FF6" w:rsidRPr="00FA0D61" w:rsidRDefault="00A72FF6" w:rsidP="009E3BB1">
            <w:pPr>
              <w:tabs>
                <w:tab w:val="left" w:pos="709"/>
              </w:tabs>
              <w:autoSpaceDE w:val="0"/>
              <w:autoSpaceDN w:val="0"/>
              <w:adjustRightInd w:val="0"/>
              <w:contextualSpacing/>
              <w:jc w:val="center"/>
              <w:rPr>
                <w:color w:val="FF0000"/>
              </w:rPr>
            </w:pPr>
            <w:r w:rsidRPr="00FA0D61">
              <w:t>ОМК</w:t>
            </w:r>
          </w:p>
        </w:tc>
        <w:tc>
          <w:tcPr>
            <w:tcW w:w="1579" w:type="dxa"/>
          </w:tcPr>
          <w:p w14:paraId="03B1BE06" w14:textId="77777777" w:rsidR="00A72FF6" w:rsidRPr="00FA0D61" w:rsidRDefault="00A72FF6" w:rsidP="009E3BB1">
            <w:pPr>
              <w:tabs>
                <w:tab w:val="left" w:pos="709"/>
              </w:tabs>
              <w:autoSpaceDE w:val="0"/>
              <w:autoSpaceDN w:val="0"/>
              <w:adjustRightInd w:val="0"/>
              <w:contextualSpacing/>
              <w:jc w:val="center"/>
              <w:rPr>
                <w:color w:val="FF0000"/>
              </w:rPr>
            </w:pPr>
            <w:r w:rsidRPr="00FA0D61">
              <w:t>ст. 160.2-1 БК РФ</w:t>
            </w:r>
          </w:p>
        </w:tc>
      </w:tr>
      <w:tr w:rsidR="00A72FF6" w:rsidRPr="00FA0D61" w14:paraId="6871D88D" w14:textId="77777777" w:rsidTr="009E3BB1">
        <w:tc>
          <w:tcPr>
            <w:tcW w:w="486" w:type="dxa"/>
          </w:tcPr>
          <w:p w14:paraId="52DDA184" w14:textId="77777777" w:rsidR="00A72FF6" w:rsidRPr="00FA0D61" w:rsidRDefault="00A72FF6" w:rsidP="009E3BB1">
            <w:pPr>
              <w:tabs>
                <w:tab w:val="left" w:pos="709"/>
              </w:tabs>
              <w:autoSpaceDE w:val="0"/>
              <w:autoSpaceDN w:val="0"/>
              <w:adjustRightInd w:val="0"/>
              <w:contextualSpacing/>
              <w:jc w:val="center"/>
              <w:rPr>
                <w:color w:val="FF0000"/>
              </w:rPr>
            </w:pPr>
            <w:r w:rsidRPr="00FA0D61">
              <w:t>8.</w:t>
            </w:r>
          </w:p>
        </w:tc>
        <w:tc>
          <w:tcPr>
            <w:tcW w:w="4902" w:type="dxa"/>
          </w:tcPr>
          <w:p w14:paraId="1B8A2EAE" w14:textId="77777777" w:rsidR="00A72FF6" w:rsidRPr="00FA0D61" w:rsidRDefault="00A72FF6" w:rsidP="009E3BB1">
            <w:pPr>
              <w:tabs>
                <w:tab w:val="left" w:pos="709"/>
              </w:tabs>
              <w:autoSpaceDE w:val="0"/>
              <w:autoSpaceDN w:val="0"/>
              <w:adjustRightInd w:val="0"/>
              <w:contextualSpacing/>
              <w:jc w:val="both"/>
              <w:rPr>
                <w:color w:val="FF0000"/>
              </w:rPr>
            </w:pPr>
            <w:r w:rsidRPr="00FA0D61">
              <w:t>Муниципальный контроль в сфере закупок для муниципальных нужд города Когалыма</w:t>
            </w:r>
          </w:p>
        </w:tc>
        <w:tc>
          <w:tcPr>
            <w:tcW w:w="1702" w:type="dxa"/>
          </w:tcPr>
          <w:p w14:paraId="1F2D8801" w14:textId="77777777" w:rsidR="00A72FF6" w:rsidRPr="00FA0D61" w:rsidRDefault="00A72FF6" w:rsidP="009E3BB1">
            <w:pPr>
              <w:tabs>
                <w:tab w:val="left" w:pos="709"/>
              </w:tabs>
              <w:autoSpaceDE w:val="0"/>
              <w:autoSpaceDN w:val="0"/>
              <w:adjustRightInd w:val="0"/>
              <w:contextualSpacing/>
              <w:jc w:val="center"/>
              <w:rPr>
                <w:color w:val="FF0000"/>
              </w:rPr>
            </w:pPr>
            <w:r w:rsidRPr="00FA0D61">
              <w:t>ОМК</w:t>
            </w:r>
          </w:p>
        </w:tc>
        <w:tc>
          <w:tcPr>
            <w:tcW w:w="1579" w:type="dxa"/>
          </w:tcPr>
          <w:p w14:paraId="30C74A15" w14:textId="77777777" w:rsidR="00A72FF6" w:rsidRPr="00FA0D61" w:rsidRDefault="00A72FF6" w:rsidP="009E3BB1">
            <w:pPr>
              <w:tabs>
                <w:tab w:val="left" w:pos="709"/>
              </w:tabs>
              <w:autoSpaceDE w:val="0"/>
              <w:autoSpaceDN w:val="0"/>
              <w:adjustRightInd w:val="0"/>
              <w:contextualSpacing/>
              <w:jc w:val="center"/>
              <w:rPr>
                <w:color w:val="FF0000"/>
              </w:rPr>
            </w:pPr>
            <w:r w:rsidRPr="00FA0D61">
              <w:t>ч.3 ст.99 Закона №44-ФЗ</w:t>
            </w:r>
          </w:p>
        </w:tc>
      </w:tr>
      <w:tr w:rsidR="00A72FF6" w:rsidRPr="00FA0D61" w14:paraId="1CF18B04" w14:textId="77777777" w:rsidTr="009E3BB1">
        <w:tc>
          <w:tcPr>
            <w:tcW w:w="486" w:type="dxa"/>
          </w:tcPr>
          <w:p w14:paraId="728D79A7" w14:textId="77777777" w:rsidR="00A72FF6" w:rsidRPr="00FA0D61" w:rsidRDefault="00A72FF6" w:rsidP="009E3BB1">
            <w:pPr>
              <w:tabs>
                <w:tab w:val="left" w:pos="709"/>
              </w:tabs>
              <w:autoSpaceDE w:val="0"/>
              <w:autoSpaceDN w:val="0"/>
              <w:adjustRightInd w:val="0"/>
              <w:contextualSpacing/>
              <w:jc w:val="center"/>
            </w:pPr>
            <w:r w:rsidRPr="00FA0D61">
              <w:t>9.</w:t>
            </w:r>
          </w:p>
        </w:tc>
        <w:tc>
          <w:tcPr>
            <w:tcW w:w="4902" w:type="dxa"/>
          </w:tcPr>
          <w:p w14:paraId="3880F31B" w14:textId="77777777" w:rsidR="00A72FF6" w:rsidRPr="00FA0D61" w:rsidRDefault="00A72FF6" w:rsidP="009E3BB1">
            <w:pPr>
              <w:tabs>
                <w:tab w:val="left" w:pos="709"/>
              </w:tabs>
              <w:autoSpaceDE w:val="0"/>
              <w:autoSpaceDN w:val="0"/>
              <w:adjustRightInd w:val="0"/>
              <w:contextualSpacing/>
              <w:jc w:val="both"/>
            </w:pPr>
            <w:r w:rsidRPr="00FA0D61">
              <w:rPr>
                <w:sz w:val="22"/>
                <w:szCs w:val="22"/>
              </w:rPr>
              <w:t>Составление протоколов об административных правонарушениях</w:t>
            </w:r>
          </w:p>
        </w:tc>
        <w:tc>
          <w:tcPr>
            <w:tcW w:w="1702" w:type="dxa"/>
          </w:tcPr>
          <w:p w14:paraId="45FB1AF7" w14:textId="77777777" w:rsidR="00A72FF6" w:rsidRPr="00FA0D61" w:rsidRDefault="00A72FF6" w:rsidP="009E3BB1">
            <w:pPr>
              <w:tabs>
                <w:tab w:val="left" w:pos="709"/>
              </w:tabs>
              <w:autoSpaceDE w:val="0"/>
              <w:autoSpaceDN w:val="0"/>
              <w:adjustRightInd w:val="0"/>
              <w:contextualSpacing/>
              <w:jc w:val="center"/>
            </w:pPr>
            <w:r w:rsidRPr="00FA0D61">
              <w:t>ОМК</w:t>
            </w:r>
          </w:p>
        </w:tc>
        <w:tc>
          <w:tcPr>
            <w:tcW w:w="1579" w:type="dxa"/>
          </w:tcPr>
          <w:p w14:paraId="4D464C7F" w14:textId="77777777" w:rsidR="00A72FF6" w:rsidRPr="00FA0D61" w:rsidRDefault="00A72FF6" w:rsidP="009E3BB1">
            <w:pPr>
              <w:tabs>
                <w:tab w:val="left" w:pos="709"/>
              </w:tabs>
              <w:autoSpaceDE w:val="0"/>
              <w:autoSpaceDN w:val="0"/>
              <w:adjustRightInd w:val="0"/>
              <w:contextualSpacing/>
              <w:jc w:val="center"/>
            </w:pPr>
            <w:r w:rsidRPr="00FA0D61">
              <w:t>Закон ХМАО –Югры №102-оз</w:t>
            </w:r>
          </w:p>
        </w:tc>
      </w:tr>
    </w:tbl>
    <w:p w14:paraId="796EDAFC" w14:textId="77777777" w:rsidR="00A72FF6" w:rsidRPr="00FA0D61" w:rsidRDefault="00A72FF6" w:rsidP="00A72FF6">
      <w:pPr>
        <w:tabs>
          <w:tab w:val="left" w:pos="709"/>
        </w:tabs>
        <w:autoSpaceDE w:val="0"/>
        <w:autoSpaceDN w:val="0"/>
        <w:adjustRightInd w:val="0"/>
        <w:contextualSpacing/>
        <w:jc w:val="both"/>
        <w:rPr>
          <w:lang w:val="en-US"/>
        </w:rPr>
      </w:pPr>
      <w:r w:rsidRPr="00FA0D61">
        <w:rPr>
          <w:lang w:val="en-US"/>
        </w:rPr>
        <w:t>___________________</w:t>
      </w:r>
    </w:p>
    <w:p w14:paraId="2CD40124" w14:textId="77777777" w:rsidR="00A72FF6" w:rsidRPr="00FA0D61" w:rsidRDefault="00A72FF6" w:rsidP="00A72FF6">
      <w:pPr>
        <w:tabs>
          <w:tab w:val="left" w:pos="709"/>
        </w:tabs>
        <w:autoSpaceDE w:val="0"/>
        <w:autoSpaceDN w:val="0"/>
        <w:adjustRightInd w:val="0"/>
        <w:ind w:firstLine="709"/>
        <w:contextualSpacing/>
        <w:jc w:val="both"/>
        <w:rPr>
          <w:i/>
        </w:rPr>
      </w:pPr>
      <w:r w:rsidRPr="00FA0D61">
        <w:rPr>
          <w:i/>
        </w:rPr>
        <w:t>* Отдел муниципального контроля Администрации города Когалыма</w:t>
      </w:r>
    </w:p>
    <w:p w14:paraId="5C3C84D6" w14:textId="77777777" w:rsidR="00A72FF6" w:rsidRPr="00FA0D61" w:rsidRDefault="00A72FF6" w:rsidP="00A72FF6">
      <w:pPr>
        <w:tabs>
          <w:tab w:val="left" w:pos="709"/>
        </w:tabs>
        <w:ind w:firstLine="709"/>
        <w:contextualSpacing/>
        <w:jc w:val="both"/>
        <w:rPr>
          <w:sz w:val="26"/>
          <w:szCs w:val="26"/>
        </w:rPr>
      </w:pPr>
      <w:r w:rsidRPr="00FA0D61">
        <w:rPr>
          <w:sz w:val="26"/>
          <w:szCs w:val="26"/>
        </w:rPr>
        <w:t>Количество видов контроля в сравнении с 2022 годом увеличилось на одну единицу, а именно, включено в полномочия отдела муниципального контроля составление протоколов об административных правонарушениях.</w:t>
      </w:r>
    </w:p>
    <w:p w14:paraId="18C0FFE1" w14:textId="77777777" w:rsidR="00A72FF6" w:rsidRPr="00FA0D61" w:rsidRDefault="00A72FF6" w:rsidP="00A72FF6">
      <w:pPr>
        <w:tabs>
          <w:tab w:val="left" w:pos="709"/>
        </w:tabs>
        <w:autoSpaceDE w:val="0"/>
        <w:autoSpaceDN w:val="0"/>
        <w:adjustRightInd w:val="0"/>
        <w:ind w:firstLine="709"/>
        <w:contextualSpacing/>
        <w:jc w:val="both"/>
        <w:rPr>
          <w:i/>
          <w:sz w:val="26"/>
          <w:szCs w:val="26"/>
        </w:rPr>
      </w:pPr>
      <w:r w:rsidRPr="00FA0D61">
        <w:rPr>
          <w:sz w:val="26"/>
          <w:szCs w:val="26"/>
        </w:rPr>
        <w:t>В рамках ведения делопроизводства по номенклатуре дел отдела, в 2022 году сформировано для передачи в архивный отдел Администрации города Когалыма 12 дел постоянного хранения.</w:t>
      </w:r>
    </w:p>
    <w:p w14:paraId="3F251110" w14:textId="77777777" w:rsidR="00A72FF6" w:rsidRPr="00FA0D61" w:rsidRDefault="00A72FF6" w:rsidP="00A72FF6">
      <w:pPr>
        <w:ind w:firstLine="709"/>
        <w:jc w:val="both"/>
        <w:rPr>
          <w:rFonts w:eastAsia="Calibri"/>
          <w:sz w:val="26"/>
          <w:szCs w:val="26"/>
        </w:rPr>
      </w:pPr>
      <w:r w:rsidRPr="00FA0D61">
        <w:rPr>
          <w:sz w:val="26"/>
          <w:szCs w:val="26"/>
        </w:rPr>
        <w:t xml:space="preserve">В 2023 году должностные лица ОМК проходили </w:t>
      </w:r>
      <w:r w:rsidRPr="00FA0D61">
        <w:rPr>
          <w:rFonts w:eastAsia="Calibri"/>
          <w:sz w:val="26"/>
          <w:szCs w:val="26"/>
        </w:rPr>
        <w:t>обучение по дополнительным профессиональным программам повышения квалификации, в том числе:</w:t>
      </w:r>
    </w:p>
    <w:p w14:paraId="0C0C60BE" w14:textId="77777777" w:rsidR="00A72FF6" w:rsidRPr="00FA0D61" w:rsidRDefault="00A72FF6" w:rsidP="00A72FF6">
      <w:pPr>
        <w:ind w:firstLine="709"/>
        <w:jc w:val="both"/>
        <w:rPr>
          <w:sz w:val="26"/>
          <w:szCs w:val="26"/>
        </w:rPr>
      </w:pPr>
      <w:r w:rsidRPr="00FA0D61">
        <w:rPr>
          <w:sz w:val="26"/>
          <w:szCs w:val="26"/>
        </w:rPr>
        <w:t>- «Противодействие коррупции при проведении закупок, товаров, работ, услуг для обеспечения государственных и муниципальных нужд»;</w:t>
      </w:r>
    </w:p>
    <w:p w14:paraId="51E808E7" w14:textId="77777777" w:rsidR="00A72FF6" w:rsidRPr="00FA0D61" w:rsidRDefault="00A72FF6" w:rsidP="00A72FF6">
      <w:pPr>
        <w:ind w:firstLine="709"/>
        <w:jc w:val="both"/>
        <w:rPr>
          <w:sz w:val="26"/>
          <w:szCs w:val="26"/>
        </w:rPr>
      </w:pPr>
      <w:r w:rsidRPr="00FA0D61">
        <w:rPr>
          <w:sz w:val="26"/>
          <w:szCs w:val="26"/>
        </w:rPr>
        <w:t>- «Охрана окружающей среды и обеспечение экологической безопасности».</w:t>
      </w:r>
    </w:p>
    <w:p w14:paraId="4DAA6261" w14:textId="77777777" w:rsidR="00A72FF6" w:rsidRPr="00FA0D61" w:rsidRDefault="00A72FF6" w:rsidP="00A72FF6">
      <w:pPr>
        <w:ind w:firstLine="709"/>
        <w:jc w:val="both"/>
        <w:rPr>
          <w:rFonts w:eastAsia="Calibri"/>
          <w:sz w:val="26"/>
          <w:szCs w:val="26"/>
        </w:rPr>
      </w:pPr>
      <w:r w:rsidRPr="00FA0D61">
        <w:rPr>
          <w:rFonts w:eastAsia="Calibri"/>
          <w:sz w:val="26"/>
          <w:szCs w:val="26"/>
        </w:rPr>
        <w:t xml:space="preserve">Между тем, специалисты неоднократно принимали участие в </w:t>
      </w:r>
      <w:r w:rsidRPr="00FA0D61">
        <w:rPr>
          <w:sz w:val="26"/>
          <w:szCs w:val="26"/>
        </w:rPr>
        <w:t>консультационных семинарах и вебинарах, проводимых экспертами Министерства экономического развития России, специалистами Правительства Ханты-Мансийского автономного округа – Югры и муниципальными образованиями Ханты-Мансийского автономного округа – Югры.</w:t>
      </w:r>
    </w:p>
    <w:p w14:paraId="1C8D02A0" w14:textId="77777777" w:rsidR="00A72FF6" w:rsidRPr="00FA0D61" w:rsidRDefault="00A72FF6" w:rsidP="00A72FF6">
      <w:pPr>
        <w:ind w:firstLine="709"/>
        <w:jc w:val="both"/>
        <w:rPr>
          <w:sz w:val="26"/>
          <w:szCs w:val="26"/>
        </w:rPr>
      </w:pPr>
      <w:r w:rsidRPr="00FA0D61">
        <w:rPr>
          <w:sz w:val="26"/>
          <w:szCs w:val="26"/>
        </w:rPr>
        <w:t xml:space="preserve">При осуществлении своих функций ОМК взаимодействует со Службой контроля Ханты-Мансийского автономного округа – Югры, Сургутским отделом инспектирования Службы жилищного и строительного надзора Ханты-Мансийского автономного округа – Югры, Сургутским управлением Службы по контролю и надзору в сфере охраны окружающей среды, объектов животного мира и лесных отношений Ханты-Мансийского автономного округа – Югры, Департаментом государственной гражданской службы и кадровой политики Ханты-Мансийского автономного округа – Югры, Департаментом экономического развития Ханты-Мансийского автономного округа – Югры, Департаментом государственного заказа Ханты-Мансийского автономного округа – Югры, Когалымским отделом Управления Федеральной службы государственной регистрации, кадастра и картографии по Ханты-Мансийскому автономному округу – Югре, ОМВД России по городу Когалыму, прокуратурой города Когалыма, учреждениями и организациями города Когалыма, структурными подразделениями Администрации города Когалыма. </w:t>
      </w:r>
    </w:p>
    <w:p w14:paraId="68AA705D" w14:textId="77777777" w:rsidR="00A72FF6" w:rsidRPr="00FA0D61" w:rsidRDefault="00A72FF6" w:rsidP="00A72FF6">
      <w:pPr>
        <w:tabs>
          <w:tab w:val="left" w:pos="709"/>
        </w:tabs>
        <w:ind w:firstLine="709"/>
        <w:contextualSpacing/>
        <w:jc w:val="both"/>
        <w:rPr>
          <w:spacing w:val="-6"/>
          <w:sz w:val="26"/>
          <w:szCs w:val="26"/>
        </w:rPr>
      </w:pPr>
      <w:r w:rsidRPr="00FA0D61">
        <w:rPr>
          <w:spacing w:val="-6"/>
          <w:sz w:val="26"/>
          <w:szCs w:val="26"/>
        </w:rPr>
        <w:t>Взаимодействие осуществляется посредством предоставления необходимых сведений в соответствии с запросами, путем направления документов, участия в контрольных мероприятиях, проведения совместных совещаний.</w:t>
      </w:r>
    </w:p>
    <w:p w14:paraId="6DA5A17C" w14:textId="77777777" w:rsidR="00A72FF6" w:rsidRPr="00FA0D61" w:rsidRDefault="00A72FF6" w:rsidP="00A72FF6">
      <w:pPr>
        <w:ind w:firstLine="709"/>
        <w:contextualSpacing/>
        <w:jc w:val="both"/>
        <w:rPr>
          <w:rFonts w:eastAsia="Calibri"/>
          <w:spacing w:val="-6"/>
          <w:sz w:val="26"/>
          <w:szCs w:val="26"/>
          <w:lang w:eastAsia="en-US"/>
        </w:rPr>
      </w:pPr>
      <w:r w:rsidRPr="00FA0D61">
        <w:rPr>
          <w:rFonts w:eastAsia="Calibri"/>
          <w:spacing w:val="-6"/>
          <w:sz w:val="26"/>
          <w:szCs w:val="26"/>
          <w:lang w:eastAsia="en-US"/>
        </w:rPr>
        <w:t>В 2023 году проведено 7 совместных контрольных мероприятий с органами власти различного уровня (таблица 11).</w:t>
      </w:r>
    </w:p>
    <w:p w14:paraId="0630FC00" w14:textId="77777777" w:rsidR="00A72FF6" w:rsidRPr="00FA0D61" w:rsidRDefault="00A72FF6" w:rsidP="00A72FF6">
      <w:pPr>
        <w:jc w:val="right"/>
        <w:rPr>
          <w:rFonts w:eastAsia="Calibri"/>
          <w:color w:val="FF0000"/>
          <w:spacing w:val="-6"/>
          <w:sz w:val="26"/>
          <w:szCs w:val="26"/>
          <w:lang w:eastAsia="en-US"/>
        </w:rPr>
      </w:pPr>
      <w:r w:rsidRPr="00FA0D61">
        <w:rPr>
          <w:rFonts w:eastAsia="Calibri"/>
          <w:color w:val="FF0000"/>
          <w:spacing w:val="-6"/>
          <w:sz w:val="26"/>
          <w:szCs w:val="26"/>
          <w:lang w:eastAsia="en-US"/>
        </w:rPr>
        <w:tab/>
      </w:r>
      <w:r w:rsidRPr="00FA0D61">
        <w:rPr>
          <w:rFonts w:eastAsia="Calibri"/>
          <w:color w:val="FF0000"/>
          <w:spacing w:val="-6"/>
          <w:sz w:val="26"/>
          <w:szCs w:val="26"/>
          <w:lang w:eastAsia="en-US"/>
        </w:rPr>
        <w:tab/>
      </w:r>
      <w:r w:rsidRPr="00FA0D61">
        <w:rPr>
          <w:rFonts w:eastAsia="Calibri"/>
          <w:color w:val="FF0000"/>
          <w:spacing w:val="-6"/>
          <w:sz w:val="26"/>
          <w:szCs w:val="26"/>
          <w:lang w:eastAsia="en-US"/>
        </w:rPr>
        <w:tab/>
      </w:r>
      <w:r w:rsidRPr="00FA0D61">
        <w:rPr>
          <w:rFonts w:eastAsia="Calibri"/>
          <w:color w:val="FF0000"/>
          <w:spacing w:val="-6"/>
          <w:sz w:val="26"/>
          <w:szCs w:val="26"/>
          <w:lang w:eastAsia="en-US"/>
        </w:rPr>
        <w:tab/>
      </w:r>
      <w:r w:rsidRPr="00FA0D61">
        <w:rPr>
          <w:rFonts w:eastAsia="Calibri"/>
          <w:color w:val="FF0000"/>
          <w:spacing w:val="-6"/>
          <w:sz w:val="26"/>
          <w:szCs w:val="26"/>
          <w:lang w:eastAsia="en-US"/>
        </w:rPr>
        <w:tab/>
      </w:r>
      <w:r w:rsidRPr="00FA0D61">
        <w:rPr>
          <w:rFonts w:eastAsia="Calibri"/>
          <w:color w:val="FF0000"/>
          <w:spacing w:val="-6"/>
          <w:sz w:val="26"/>
          <w:szCs w:val="26"/>
          <w:lang w:eastAsia="en-US"/>
        </w:rPr>
        <w:tab/>
      </w:r>
      <w:r w:rsidRPr="00FA0D61">
        <w:rPr>
          <w:rFonts w:eastAsia="Calibri"/>
          <w:color w:val="FF0000"/>
          <w:spacing w:val="-6"/>
          <w:sz w:val="26"/>
          <w:szCs w:val="26"/>
          <w:lang w:eastAsia="en-US"/>
        </w:rPr>
        <w:tab/>
      </w:r>
      <w:r w:rsidRPr="00FA0D61">
        <w:rPr>
          <w:rFonts w:eastAsia="Calibri"/>
          <w:color w:val="FF0000"/>
          <w:spacing w:val="-6"/>
          <w:sz w:val="26"/>
          <w:szCs w:val="26"/>
          <w:lang w:eastAsia="en-US"/>
        </w:rPr>
        <w:tab/>
      </w:r>
      <w:r w:rsidRPr="00FA0D61">
        <w:rPr>
          <w:rFonts w:eastAsia="Calibri"/>
          <w:color w:val="FF0000"/>
          <w:spacing w:val="-6"/>
          <w:sz w:val="26"/>
          <w:szCs w:val="26"/>
          <w:lang w:eastAsia="en-US"/>
        </w:rPr>
        <w:tab/>
      </w:r>
    </w:p>
    <w:p w14:paraId="2040397C" w14:textId="77777777" w:rsidR="00A72FF6" w:rsidRPr="00FA0D61" w:rsidRDefault="00A72FF6" w:rsidP="00A72FF6">
      <w:pPr>
        <w:jc w:val="right"/>
        <w:rPr>
          <w:sz w:val="26"/>
          <w:szCs w:val="26"/>
        </w:rPr>
      </w:pPr>
      <w:r w:rsidRPr="00FA0D61">
        <w:rPr>
          <w:sz w:val="26"/>
          <w:szCs w:val="26"/>
        </w:rPr>
        <w:t>Таблица 11</w:t>
      </w:r>
    </w:p>
    <w:p w14:paraId="5AEA0756" w14:textId="77777777" w:rsidR="00A72FF6" w:rsidRPr="00FA0D61" w:rsidRDefault="00A72FF6" w:rsidP="00A72FF6">
      <w:pPr>
        <w:ind w:firstLine="709"/>
        <w:contextualSpacing/>
        <w:jc w:val="both"/>
        <w:rPr>
          <w:rFonts w:eastAsia="Calibri"/>
          <w:spacing w:val="-6"/>
          <w:sz w:val="26"/>
          <w:szCs w:val="26"/>
          <w:lang w:eastAsia="en-US"/>
        </w:rPr>
      </w:pPr>
      <w:r w:rsidRPr="00FA0D61">
        <w:rPr>
          <w:rFonts w:eastAsia="Calibri"/>
          <w:spacing w:val="-6"/>
          <w:sz w:val="26"/>
          <w:szCs w:val="26"/>
          <w:lang w:eastAsia="en-US"/>
        </w:rPr>
        <w:t>Контрольные мероприятия с органами власти различного уровня</w:t>
      </w:r>
    </w:p>
    <w:tbl>
      <w:tblPr>
        <w:tblW w:w="867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447"/>
        <w:gridCol w:w="3118"/>
        <w:gridCol w:w="1417"/>
        <w:gridCol w:w="2127"/>
      </w:tblGrid>
      <w:tr w:rsidR="00A72FF6" w:rsidRPr="00FA0D61" w14:paraId="5E3BDD36" w14:textId="77777777" w:rsidTr="009E3BB1">
        <w:trPr>
          <w:trHeight w:val="635"/>
        </w:trPr>
        <w:tc>
          <w:tcPr>
            <w:tcW w:w="567" w:type="dxa"/>
            <w:tcBorders>
              <w:top w:val="single" w:sz="4" w:space="0" w:color="auto"/>
              <w:left w:val="single" w:sz="4" w:space="0" w:color="auto"/>
              <w:right w:val="single" w:sz="4" w:space="0" w:color="auto"/>
            </w:tcBorders>
          </w:tcPr>
          <w:p w14:paraId="5F285E69" w14:textId="77777777" w:rsidR="00A72FF6" w:rsidRPr="00FA0D61" w:rsidRDefault="00A72FF6" w:rsidP="009E3BB1">
            <w:pPr>
              <w:jc w:val="center"/>
              <w:rPr>
                <w:bCs/>
                <w:szCs w:val="16"/>
              </w:rPr>
            </w:pPr>
            <w:r w:rsidRPr="00FA0D61">
              <w:rPr>
                <w:bCs/>
                <w:szCs w:val="16"/>
              </w:rPr>
              <w:t>№</w:t>
            </w:r>
          </w:p>
          <w:p w14:paraId="2ABAB8C3" w14:textId="77777777" w:rsidR="00A72FF6" w:rsidRPr="00FA0D61" w:rsidRDefault="00A72FF6" w:rsidP="009E3BB1">
            <w:pPr>
              <w:jc w:val="center"/>
              <w:rPr>
                <w:bCs/>
                <w:szCs w:val="16"/>
              </w:rPr>
            </w:pPr>
            <w:r w:rsidRPr="00FA0D61">
              <w:rPr>
                <w:bCs/>
                <w:szCs w:val="16"/>
              </w:rPr>
              <w:t>п/п</w:t>
            </w:r>
          </w:p>
        </w:tc>
        <w:tc>
          <w:tcPr>
            <w:tcW w:w="1447" w:type="dxa"/>
            <w:tcBorders>
              <w:top w:val="single" w:sz="4" w:space="0" w:color="auto"/>
              <w:left w:val="single" w:sz="4" w:space="0" w:color="auto"/>
              <w:right w:val="single" w:sz="4" w:space="0" w:color="auto"/>
            </w:tcBorders>
            <w:shd w:val="clear" w:color="auto" w:fill="auto"/>
          </w:tcPr>
          <w:p w14:paraId="584EE9C7" w14:textId="77777777" w:rsidR="00A72FF6" w:rsidRPr="00FA0D61" w:rsidRDefault="00A72FF6" w:rsidP="009E3BB1">
            <w:pPr>
              <w:jc w:val="center"/>
              <w:rPr>
                <w:szCs w:val="16"/>
              </w:rPr>
            </w:pPr>
            <w:r w:rsidRPr="00FA0D61">
              <w:rPr>
                <w:szCs w:val="16"/>
              </w:rPr>
              <w:t>Наименование органа власти,</w:t>
            </w:r>
          </w:p>
          <w:p w14:paraId="666B686F" w14:textId="77777777" w:rsidR="00A72FF6" w:rsidRPr="00FA0D61" w:rsidRDefault="00A72FF6" w:rsidP="009E3BB1">
            <w:pPr>
              <w:jc w:val="center"/>
              <w:rPr>
                <w:szCs w:val="16"/>
              </w:rPr>
            </w:pPr>
            <w:r w:rsidRPr="00FA0D61">
              <w:rPr>
                <w:szCs w:val="16"/>
              </w:rPr>
              <w:t>с которым совестно проведены контрольные мероприятия</w:t>
            </w:r>
          </w:p>
        </w:tc>
        <w:tc>
          <w:tcPr>
            <w:tcW w:w="3118" w:type="dxa"/>
            <w:tcBorders>
              <w:top w:val="single" w:sz="4" w:space="0" w:color="auto"/>
              <w:left w:val="single" w:sz="4" w:space="0" w:color="auto"/>
              <w:right w:val="single" w:sz="4" w:space="0" w:color="auto"/>
            </w:tcBorders>
          </w:tcPr>
          <w:p w14:paraId="41924ECE" w14:textId="77777777" w:rsidR="00A72FF6" w:rsidRPr="00FA0D61" w:rsidRDefault="00A72FF6" w:rsidP="009E3BB1">
            <w:pPr>
              <w:jc w:val="center"/>
              <w:rPr>
                <w:szCs w:val="16"/>
              </w:rPr>
            </w:pPr>
            <w:r w:rsidRPr="00FA0D61">
              <w:rPr>
                <w:szCs w:val="16"/>
              </w:rPr>
              <w:t>Наименование контрольного мероприятия</w:t>
            </w:r>
          </w:p>
        </w:tc>
        <w:tc>
          <w:tcPr>
            <w:tcW w:w="1417" w:type="dxa"/>
            <w:tcBorders>
              <w:top w:val="single" w:sz="4" w:space="0" w:color="auto"/>
              <w:left w:val="single" w:sz="4" w:space="0" w:color="auto"/>
              <w:right w:val="single" w:sz="4" w:space="0" w:color="auto"/>
            </w:tcBorders>
            <w:shd w:val="clear" w:color="auto" w:fill="auto"/>
          </w:tcPr>
          <w:p w14:paraId="24E5FE91" w14:textId="77777777" w:rsidR="00A72FF6" w:rsidRPr="00FA0D61" w:rsidRDefault="00A72FF6" w:rsidP="009E3BB1">
            <w:pPr>
              <w:jc w:val="center"/>
              <w:rPr>
                <w:szCs w:val="16"/>
              </w:rPr>
            </w:pPr>
            <w:r w:rsidRPr="00FA0D61">
              <w:rPr>
                <w:szCs w:val="16"/>
              </w:rPr>
              <w:t>Количество проведенных совместных контрольных мероприятий</w:t>
            </w:r>
          </w:p>
        </w:tc>
        <w:tc>
          <w:tcPr>
            <w:tcW w:w="2127" w:type="dxa"/>
            <w:tcBorders>
              <w:top w:val="single" w:sz="4" w:space="0" w:color="auto"/>
              <w:left w:val="single" w:sz="4" w:space="0" w:color="auto"/>
              <w:bottom w:val="single" w:sz="4" w:space="0" w:color="auto"/>
              <w:right w:val="single" w:sz="4" w:space="0" w:color="auto"/>
            </w:tcBorders>
            <w:shd w:val="clear" w:color="auto" w:fill="auto"/>
          </w:tcPr>
          <w:p w14:paraId="2663D054" w14:textId="77777777" w:rsidR="00A72FF6" w:rsidRPr="00FA0D61" w:rsidRDefault="00A72FF6" w:rsidP="009E3BB1">
            <w:pPr>
              <w:jc w:val="center"/>
              <w:rPr>
                <w:bCs/>
                <w:szCs w:val="16"/>
              </w:rPr>
            </w:pPr>
            <w:r w:rsidRPr="00FA0D61">
              <w:rPr>
                <w:szCs w:val="16"/>
              </w:rPr>
              <w:t>Результаты проведенных контрольных мероприятий</w:t>
            </w:r>
          </w:p>
        </w:tc>
      </w:tr>
      <w:tr w:rsidR="00A72FF6" w:rsidRPr="00FA0D61" w14:paraId="563BF8B1" w14:textId="77777777" w:rsidTr="009E3BB1">
        <w:trPr>
          <w:trHeight w:val="239"/>
        </w:trPr>
        <w:tc>
          <w:tcPr>
            <w:tcW w:w="567" w:type="dxa"/>
            <w:tcBorders>
              <w:top w:val="single" w:sz="4" w:space="0" w:color="auto"/>
              <w:left w:val="single" w:sz="4" w:space="0" w:color="auto"/>
              <w:right w:val="single" w:sz="4" w:space="0" w:color="auto"/>
            </w:tcBorders>
          </w:tcPr>
          <w:p w14:paraId="39A25163" w14:textId="77777777" w:rsidR="00A72FF6" w:rsidRPr="00FA0D61" w:rsidRDefault="00A72FF6" w:rsidP="009E3BB1">
            <w:pPr>
              <w:jc w:val="center"/>
              <w:rPr>
                <w:bCs/>
                <w:szCs w:val="16"/>
              </w:rPr>
            </w:pPr>
            <w:r w:rsidRPr="00FA0D61">
              <w:rPr>
                <w:bCs/>
                <w:szCs w:val="16"/>
              </w:rPr>
              <w:t>1</w:t>
            </w:r>
          </w:p>
        </w:tc>
        <w:tc>
          <w:tcPr>
            <w:tcW w:w="1447" w:type="dxa"/>
            <w:tcBorders>
              <w:top w:val="single" w:sz="4" w:space="0" w:color="auto"/>
              <w:left w:val="single" w:sz="4" w:space="0" w:color="auto"/>
              <w:right w:val="single" w:sz="4" w:space="0" w:color="auto"/>
            </w:tcBorders>
            <w:shd w:val="clear" w:color="auto" w:fill="auto"/>
          </w:tcPr>
          <w:p w14:paraId="2319049B" w14:textId="77777777" w:rsidR="00A72FF6" w:rsidRPr="00FA0D61" w:rsidRDefault="00A72FF6" w:rsidP="009E3BB1">
            <w:pPr>
              <w:jc w:val="center"/>
              <w:rPr>
                <w:szCs w:val="16"/>
              </w:rPr>
            </w:pPr>
            <w:r w:rsidRPr="00FA0D61">
              <w:rPr>
                <w:szCs w:val="16"/>
              </w:rPr>
              <w:t>2</w:t>
            </w:r>
          </w:p>
        </w:tc>
        <w:tc>
          <w:tcPr>
            <w:tcW w:w="3118" w:type="dxa"/>
            <w:tcBorders>
              <w:top w:val="single" w:sz="4" w:space="0" w:color="auto"/>
              <w:left w:val="single" w:sz="4" w:space="0" w:color="auto"/>
              <w:right w:val="single" w:sz="4" w:space="0" w:color="auto"/>
            </w:tcBorders>
          </w:tcPr>
          <w:p w14:paraId="11D26648" w14:textId="77777777" w:rsidR="00A72FF6" w:rsidRPr="00FA0D61" w:rsidRDefault="00A72FF6" w:rsidP="009E3BB1">
            <w:pPr>
              <w:jc w:val="center"/>
              <w:rPr>
                <w:szCs w:val="16"/>
              </w:rPr>
            </w:pPr>
            <w:r w:rsidRPr="00FA0D61">
              <w:rPr>
                <w:szCs w:val="16"/>
              </w:rPr>
              <w:t>3</w:t>
            </w:r>
          </w:p>
        </w:tc>
        <w:tc>
          <w:tcPr>
            <w:tcW w:w="1417" w:type="dxa"/>
            <w:tcBorders>
              <w:top w:val="single" w:sz="4" w:space="0" w:color="auto"/>
              <w:left w:val="single" w:sz="4" w:space="0" w:color="auto"/>
              <w:right w:val="single" w:sz="4" w:space="0" w:color="auto"/>
            </w:tcBorders>
            <w:shd w:val="clear" w:color="auto" w:fill="auto"/>
          </w:tcPr>
          <w:p w14:paraId="4FAAA5EE" w14:textId="77777777" w:rsidR="00A72FF6" w:rsidRPr="00FA0D61" w:rsidRDefault="00A72FF6" w:rsidP="009E3BB1">
            <w:pPr>
              <w:jc w:val="center"/>
              <w:rPr>
                <w:szCs w:val="16"/>
              </w:rPr>
            </w:pPr>
            <w:r w:rsidRPr="00FA0D61">
              <w:rPr>
                <w:szCs w:val="16"/>
              </w:rPr>
              <w:t>4</w:t>
            </w:r>
          </w:p>
        </w:tc>
        <w:tc>
          <w:tcPr>
            <w:tcW w:w="2127" w:type="dxa"/>
            <w:tcBorders>
              <w:top w:val="single" w:sz="4" w:space="0" w:color="auto"/>
              <w:left w:val="single" w:sz="4" w:space="0" w:color="auto"/>
              <w:bottom w:val="single" w:sz="4" w:space="0" w:color="auto"/>
              <w:right w:val="single" w:sz="4" w:space="0" w:color="auto"/>
            </w:tcBorders>
            <w:shd w:val="clear" w:color="auto" w:fill="auto"/>
          </w:tcPr>
          <w:p w14:paraId="60AC8A21" w14:textId="77777777" w:rsidR="00A72FF6" w:rsidRPr="00FA0D61" w:rsidRDefault="00A72FF6" w:rsidP="009E3BB1">
            <w:pPr>
              <w:jc w:val="center"/>
              <w:rPr>
                <w:szCs w:val="16"/>
              </w:rPr>
            </w:pPr>
            <w:r w:rsidRPr="00FA0D61">
              <w:rPr>
                <w:szCs w:val="16"/>
              </w:rPr>
              <w:t>5</w:t>
            </w:r>
          </w:p>
        </w:tc>
      </w:tr>
      <w:tr w:rsidR="00A72FF6" w:rsidRPr="00FA0D61" w14:paraId="4D200DA5" w14:textId="77777777" w:rsidTr="009E3BB1">
        <w:trPr>
          <w:trHeight w:val="555"/>
        </w:trPr>
        <w:tc>
          <w:tcPr>
            <w:tcW w:w="567" w:type="dxa"/>
            <w:vMerge w:val="restart"/>
            <w:tcBorders>
              <w:top w:val="single" w:sz="4" w:space="0" w:color="auto"/>
              <w:left w:val="single" w:sz="4" w:space="0" w:color="auto"/>
              <w:right w:val="single" w:sz="4" w:space="0" w:color="auto"/>
            </w:tcBorders>
          </w:tcPr>
          <w:p w14:paraId="55C07CEF" w14:textId="77777777" w:rsidR="00A72FF6" w:rsidRPr="00FA0D61" w:rsidRDefault="00A72FF6" w:rsidP="009E3BB1">
            <w:pPr>
              <w:jc w:val="center"/>
              <w:rPr>
                <w:bCs/>
                <w:szCs w:val="16"/>
              </w:rPr>
            </w:pPr>
            <w:r w:rsidRPr="00FA0D61">
              <w:rPr>
                <w:bCs/>
                <w:szCs w:val="16"/>
              </w:rPr>
              <w:t>1</w:t>
            </w:r>
          </w:p>
        </w:tc>
        <w:tc>
          <w:tcPr>
            <w:tcW w:w="1447" w:type="dxa"/>
            <w:vMerge w:val="restart"/>
            <w:tcBorders>
              <w:top w:val="single" w:sz="4" w:space="0" w:color="auto"/>
              <w:left w:val="single" w:sz="4" w:space="0" w:color="auto"/>
              <w:right w:val="single" w:sz="4" w:space="0" w:color="auto"/>
            </w:tcBorders>
            <w:shd w:val="clear" w:color="auto" w:fill="auto"/>
          </w:tcPr>
          <w:p w14:paraId="5485C679" w14:textId="77777777" w:rsidR="00A72FF6" w:rsidRPr="00FA0D61" w:rsidRDefault="00A72FF6" w:rsidP="009E3BB1">
            <w:pPr>
              <w:contextualSpacing/>
              <w:jc w:val="both"/>
              <w:rPr>
                <w:szCs w:val="16"/>
              </w:rPr>
            </w:pPr>
            <w:r w:rsidRPr="00FA0D61">
              <w:rPr>
                <w:szCs w:val="16"/>
              </w:rPr>
              <w:t>Прокуратура города Когалыма</w:t>
            </w:r>
          </w:p>
        </w:tc>
        <w:tc>
          <w:tcPr>
            <w:tcW w:w="3118" w:type="dxa"/>
            <w:tcBorders>
              <w:top w:val="single" w:sz="4" w:space="0" w:color="auto"/>
              <w:left w:val="single" w:sz="4" w:space="0" w:color="auto"/>
              <w:bottom w:val="single" w:sz="4" w:space="0" w:color="auto"/>
              <w:right w:val="single" w:sz="4" w:space="0" w:color="auto"/>
            </w:tcBorders>
          </w:tcPr>
          <w:p w14:paraId="2B1BEE25" w14:textId="77777777" w:rsidR="00A72FF6" w:rsidRPr="00FA0D61" w:rsidRDefault="00A72FF6" w:rsidP="009E3BB1">
            <w:pPr>
              <w:contextualSpacing/>
              <w:jc w:val="both"/>
            </w:pPr>
            <w:r w:rsidRPr="00FA0D61">
              <w:t xml:space="preserve">Соблюдение требований земельного законодательства РФ, проверка деятельности </w:t>
            </w:r>
          </w:p>
          <w:p w14:paraId="698BC147" w14:textId="77777777" w:rsidR="00A72FF6" w:rsidRPr="00FA0D61" w:rsidRDefault="00A72FF6" w:rsidP="009E3BB1">
            <w:pPr>
              <w:contextualSpacing/>
              <w:jc w:val="both"/>
              <w:rPr>
                <w:color w:val="FF0000"/>
              </w:rPr>
            </w:pPr>
            <w:r w:rsidRPr="00FA0D61">
              <w:t>ТСН «СНТ «Надежда»</w:t>
            </w: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3182B7B5" w14:textId="77777777" w:rsidR="00A72FF6" w:rsidRPr="00FA0D61" w:rsidRDefault="00A72FF6" w:rsidP="009E3BB1">
            <w:pPr>
              <w:tabs>
                <w:tab w:val="left" w:pos="336"/>
                <w:tab w:val="center" w:pos="459"/>
              </w:tabs>
              <w:spacing w:after="200"/>
              <w:jc w:val="center"/>
              <w:rPr>
                <w:bCs/>
                <w:color w:val="FF0000"/>
                <w:szCs w:val="16"/>
              </w:rPr>
            </w:pPr>
            <w:r w:rsidRPr="00FA0D61">
              <w:rPr>
                <w:bCs/>
                <w:szCs w:val="16"/>
              </w:rPr>
              <w:t>1</w:t>
            </w:r>
          </w:p>
        </w:tc>
        <w:tc>
          <w:tcPr>
            <w:tcW w:w="2127" w:type="dxa"/>
            <w:tcBorders>
              <w:top w:val="single" w:sz="4" w:space="0" w:color="auto"/>
              <w:left w:val="single" w:sz="4" w:space="0" w:color="auto"/>
              <w:bottom w:val="single" w:sz="4" w:space="0" w:color="auto"/>
              <w:right w:val="single" w:sz="4" w:space="0" w:color="auto"/>
            </w:tcBorders>
            <w:shd w:val="clear" w:color="auto" w:fill="auto"/>
          </w:tcPr>
          <w:p w14:paraId="7ECE5857" w14:textId="77777777" w:rsidR="00A72FF6" w:rsidRPr="00FA0D61" w:rsidRDefault="00A72FF6" w:rsidP="009E3BB1">
            <w:pPr>
              <w:jc w:val="both"/>
              <w:rPr>
                <w:color w:val="FF0000"/>
                <w:szCs w:val="16"/>
              </w:rPr>
            </w:pPr>
            <w:r w:rsidRPr="00FA0D61">
              <w:rPr>
                <w:szCs w:val="16"/>
              </w:rPr>
              <w:t>Результаты материалов проверки направлены в прокуратуру г. Когалыма для принятия компетентного решения</w:t>
            </w:r>
          </w:p>
        </w:tc>
      </w:tr>
      <w:tr w:rsidR="00A72FF6" w:rsidRPr="00FA0D61" w14:paraId="4771C1AA" w14:textId="77777777" w:rsidTr="009E3BB1">
        <w:trPr>
          <w:trHeight w:val="555"/>
        </w:trPr>
        <w:tc>
          <w:tcPr>
            <w:tcW w:w="567" w:type="dxa"/>
            <w:vMerge/>
            <w:tcBorders>
              <w:left w:val="single" w:sz="4" w:space="0" w:color="auto"/>
              <w:right w:val="single" w:sz="4" w:space="0" w:color="auto"/>
            </w:tcBorders>
          </w:tcPr>
          <w:p w14:paraId="61B85F83" w14:textId="77777777" w:rsidR="00A72FF6" w:rsidRPr="00FA0D61" w:rsidRDefault="00A72FF6" w:rsidP="009E3BB1">
            <w:pPr>
              <w:jc w:val="center"/>
              <w:rPr>
                <w:bCs/>
                <w:color w:val="FF0000"/>
                <w:szCs w:val="16"/>
              </w:rPr>
            </w:pPr>
          </w:p>
        </w:tc>
        <w:tc>
          <w:tcPr>
            <w:tcW w:w="1447" w:type="dxa"/>
            <w:vMerge/>
            <w:tcBorders>
              <w:left w:val="single" w:sz="4" w:space="0" w:color="auto"/>
              <w:right w:val="single" w:sz="4" w:space="0" w:color="auto"/>
            </w:tcBorders>
            <w:shd w:val="clear" w:color="auto" w:fill="auto"/>
          </w:tcPr>
          <w:p w14:paraId="793505FE" w14:textId="77777777" w:rsidR="00A72FF6" w:rsidRPr="00FA0D61" w:rsidRDefault="00A72FF6" w:rsidP="009E3BB1">
            <w:pPr>
              <w:contextualSpacing/>
              <w:jc w:val="both"/>
              <w:rPr>
                <w:color w:val="FF0000"/>
                <w:szCs w:val="16"/>
              </w:rPr>
            </w:pPr>
          </w:p>
        </w:tc>
        <w:tc>
          <w:tcPr>
            <w:tcW w:w="3118" w:type="dxa"/>
            <w:tcBorders>
              <w:top w:val="single" w:sz="4" w:space="0" w:color="auto"/>
              <w:left w:val="single" w:sz="4" w:space="0" w:color="auto"/>
              <w:bottom w:val="single" w:sz="4" w:space="0" w:color="auto"/>
              <w:right w:val="single" w:sz="4" w:space="0" w:color="auto"/>
            </w:tcBorders>
          </w:tcPr>
          <w:p w14:paraId="0233E693" w14:textId="77777777" w:rsidR="00A72FF6" w:rsidRPr="00FA0D61" w:rsidRDefault="00A72FF6" w:rsidP="009E3BB1">
            <w:pPr>
              <w:contextualSpacing/>
              <w:jc w:val="both"/>
              <w:rPr>
                <w:color w:val="FF0000"/>
              </w:rPr>
            </w:pPr>
            <w:r w:rsidRPr="00FA0D61">
              <w:t>Соблюдение трудовых прав работников МАДОУ «Колокольчик»</w:t>
            </w: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1C214E47" w14:textId="77777777" w:rsidR="00A72FF6" w:rsidRPr="00FA0D61" w:rsidRDefault="00A72FF6" w:rsidP="009E3BB1">
            <w:pPr>
              <w:tabs>
                <w:tab w:val="left" w:pos="336"/>
                <w:tab w:val="center" w:pos="459"/>
              </w:tabs>
              <w:spacing w:after="200"/>
              <w:jc w:val="center"/>
              <w:rPr>
                <w:bCs/>
                <w:color w:val="FF0000"/>
                <w:szCs w:val="16"/>
              </w:rPr>
            </w:pPr>
            <w:r w:rsidRPr="00FA0D61">
              <w:rPr>
                <w:bCs/>
                <w:szCs w:val="16"/>
              </w:rPr>
              <w:t>1</w:t>
            </w:r>
          </w:p>
        </w:tc>
        <w:tc>
          <w:tcPr>
            <w:tcW w:w="2127" w:type="dxa"/>
            <w:tcBorders>
              <w:top w:val="single" w:sz="4" w:space="0" w:color="auto"/>
              <w:left w:val="single" w:sz="4" w:space="0" w:color="auto"/>
              <w:bottom w:val="single" w:sz="4" w:space="0" w:color="auto"/>
              <w:right w:val="single" w:sz="4" w:space="0" w:color="auto"/>
            </w:tcBorders>
            <w:shd w:val="clear" w:color="auto" w:fill="auto"/>
          </w:tcPr>
          <w:p w14:paraId="44C4A81A" w14:textId="77777777" w:rsidR="00A72FF6" w:rsidRPr="00FA0D61" w:rsidRDefault="00A72FF6" w:rsidP="009E3BB1">
            <w:pPr>
              <w:jc w:val="both"/>
              <w:rPr>
                <w:color w:val="FF0000"/>
                <w:szCs w:val="16"/>
              </w:rPr>
            </w:pPr>
            <w:r w:rsidRPr="00FA0D61">
              <w:rPr>
                <w:szCs w:val="16"/>
              </w:rPr>
              <w:t>Результаты материалов проверки направлены в прокуратуру г. Когалыма для принятия компетентного решения</w:t>
            </w:r>
          </w:p>
        </w:tc>
      </w:tr>
      <w:tr w:rsidR="00A72FF6" w:rsidRPr="00FA0D61" w14:paraId="444C2332" w14:textId="77777777" w:rsidTr="009E3BB1">
        <w:trPr>
          <w:trHeight w:val="1054"/>
        </w:trPr>
        <w:tc>
          <w:tcPr>
            <w:tcW w:w="567" w:type="dxa"/>
            <w:vMerge/>
            <w:tcBorders>
              <w:left w:val="single" w:sz="4" w:space="0" w:color="auto"/>
              <w:right w:val="single" w:sz="4" w:space="0" w:color="auto"/>
            </w:tcBorders>
          </w:tcPr>
          <w:p w14:paraId="721F76E3" w14:textId="77777777" w:rsidR="00A72FF6" w:rsidRPr="00FA0D61" w:rsidRDefault="00A72FF6" w:rsidP="009E3BB1">
            <w:pPr>
              <w:jc w:val="center"/>
              <w:rPr>
                <w:bCs/>
                <w:color w:val="FF0000"/>
                <w:szCs w:val="16"/>
              </w:rPr>
            </w:pPr>
          </w:p>
        </w:tc>
        <w:tc>
          <w:tcPr>
            <w:tcW w:w="1447" w:type="dxa"/>
            <w:vMerge/>
            <w:tcBorders>
              <w:left w:val="single" w:sz="4" w:space="0" w:color="auto"/>
              <w:right w:val="single" w:sz="4" w:space="0" w:color="auto"/>
            </w:tcBorders>
            <w:shd w:val="clear" w:color="auto" w:fill="auto"/>
          </w:tcPr>
          <w:p w14:paraId="3C20E464" w14:textId="77777777" w:rsidR="00A72FF6" w:rsidRPr="00FA0D61" w:rsidRDefault="00A72FF6" w:rsidP="009E3BB1">
            <w:pPr>
              <w:contextualSpacing/>
              <w:jc w:val="both"/>
              <w:rPr>
                <w:color w:val="FF0000"/>
                <w:szCs w:val="16"/>
              </w:rPr>
            </w:pPr>
          </w:p>
        </w:tc>
        <w:tc>
          <w:tcPr>
            <w:tcW w:w="3118" w:type="dxa"/>
            <w:tcBorders>
              <w:top w:val="single" w:sz="4" w:space="0" w:color="auto"/>
              <w:left w:val="single" w:sz="4" w:space="0" w:color="auto"/>
              <w:right w:val="single" w:sz="4" w:space="0" w:color="auto"/>
            </w:tcBorders>
          </w:tcPr>
          <w:p w14:paraId="54E6A8F8" w14:textId="77777777" w:rsidR="00A72FF6" w:rsidRPr="00FA0D61" w:rsidRDefault="00A72FF6" w:rsidP="009E3BB1">
            <w:pPr>
              <w:contextualSpacing/>
              <w:jc w:val="both"/>
              <w:rPr>
                <w:color w:val="FF0000"/>
              </w:rPr>
            </w:pPr>
            <w:r w:rsidRPr="00FA0D61">
              <w:t>Соблюдение требований законодательства РФ о контрактной системе, в соответствии с Федеральным законом от 05.04.2013 №44-ФЗ «О контрактной системе в сфере закупок товаров, работ, услуг для обеспечения государственных и муниципальных нужд»</w:t>
            </w:r>
          </w:p>
        </w:tc>
        <w:tc>
          <w:tcPr>
            <w:tcW w:w="1417" w:type="dxa"/>
            <w:tcBorders>
              <w:top w:val="single" w:sz="4" w:space="0" w:color="auto"/>
              <w:left w:val="single" w:sz="4" w:space="0" w:color="auto"/>
              <w:right w:val="single" w:sz="4" w:space="0" w:color="auto"/>
            </w:tcBorders>
            <w:shd w:val="clear" w:color="auto" w:fill="auto"/>
          </w:tcPr>
          <w:p w14:paraId="2FED075D" w14:textId="77777777" w:rsidR="00A72FF6" w:rsidRPr="00FA0D61" w:rsidRDefault="00A72FF6" w:rsidP="009E3BB1">
            <w:pPr>
              <w:tabs>
                <w:tab w:val="left" w:pos="336"/>
                <w:tab w:val="center" w:pos="459"/>
              </w:tabs>
              <w:spacing w:after="200"/>
              <w:jc w:val="center"/>
              <w:rPr>
                <w:bCs/>
                <w:color w:val="FF0000"/>
                <w:szCs w:val="16"/>
              </w:rPr>
            </w:pPr>
            <w:r w:rsidRPr="00FA0D61">
              <w:rPr>
                <w:bCs/>
                <w:szCs w:val="16"/>
              </w:rPr>
              <w:t>1</w:t>
            </w:r>
          </w:p>
        </w:tc>
        <w:tc>
          <w:tcPr>
            <w:tcW w:w="2127" w:type="dxa"/>
            <w:tcBorders>
              <w:top w:val="single" w:sz="4" w:space="0" w:color="auto"/>
              <w:left w:val="single" w:sz="4" w:space="0" w:color="auto"/>
              <w:right w:val="single" w:sz="4" w:space="0" w:color="auto"/>
            </w:tcBorders>
            <w:shd w:val="clear" w:color="auto" w:fill="auto"/>
          </w:tcPr>
          <w:p w14:paraId="33404963" w14:textId="77777777" w:rsidR="00A72FF6" w:rsidRPr="00FA0D61" w:rsidRDefault="00A72FF6" w:rsidP="009E3BB1">
            <w:pPr>
              <w:jc w:val="both"/>
              <w:rPr>
                <w:color w:val="FF0000"/>
                <w:szCs w:val="16"/>
              </w:rPr>
            </w:pPr>
            <w:r w:rsidRPr="00FA0D61">
              <w:rPr>
                <w:szCs w:val="16"/>
              </w:rPr>
              <w:t>Результаты материалов проверки направлены в прокуратуру г. Когалыма для принятия компетентного решения</w:t>
            </w:r>
          </w:p>
        </w:tc>
      </w:tr>
      <w:tr w:rsidR="00A72FF6" w:rsidRPr="00FA0D61" w14:paraId="5D252C10" w14:textId="77777777" w:rsidTr="009E3BB1">
        <w:trPr>
          <w:trHeight w:val="555"/>
        </w:trPr>
        <w:tc>
          <w:tcPr>
            <w:tcW w:w="567" w:type="dxa"/>
            <w:tcBorders>
              <w:top w:val="single" w:sz="4" w:space="0" w:color="auto"/>
              <w:left w:val="single" w:sz="4" w:space="0" w:color="auto"/>
              <w:bottom w:val="single" w:sz="4" w:space="0" w:color="auto"/>
              <w:right w:val="single" w:sz="4" w:space="0" w:color="auto"/>
            </w:tcBorders>
          </w:tcPr>
          <w:p w14:paraId="37EF12E6" w14:textId="77777777" w:rsidR="00A72FF6" w:rsidRPr="00FA0D61" w:rsidRDefault="00A72FF6" w:rsidP="009E3BB1">
            <w:pPr>
              <w:jc w:val="center"/>
              <w:rPr>
                <w:bCs/>
                <w:color w:val="FF0000"/>
              </w:rPr>
            </w:pPr>
            <w:r w:rsidRPr="00FA0D61">
              <w:rPr>
                <w:bCs/>
              </w:rPr>
              <w:t>2</w:t>
            </w:r>
          </w:p>
        </w:tc>
        <w:tc>
          <w:tcPr>
            <w:tcW w:w="1447" w:type="dxa"/>
            <w:tcBorders>
              <w:top w:val="single" w:sz="4" w:space="0" w:color="auto"/>
              <w:left w:val="single" w:sz="4" w:space="0" w:color="auto"/>
              <w:bottom w:val="single" w:sz="4" w:space="0" w:color="auto"/>
              <w:right w:val="single" w:sz="4" w:space="0" w:color="auto"/>
            </w:tcBorders>
            <w:shd w:val="clear" w:color="auto" w:fill="auto"/>
          </w:tcPr>
          <w:p w14:paraId="69B4E44F" w14:textId="77777777" w:rsidR="00A72FF6" w:rsidRPr="00FA0D61" w:rsidRDefault="00A72FF6" w:rsidP="009E3BB1">
            <w:pPr>
              <w:rPr>
                <w:color w:val="FF0000"/>
                <w:kern w:val="36"/>
              </w:rPr>
            </w:pPr>
            <w:r w:rsidRPr="00FA0D61">
              <w:rPr>
                <w:kern w:val="36"/>
              </w:rPr>
              <w:t xml:space="preserve">Когалымский отдел, Управления Росреестра по </w:t>
            </w:r>
            <w:r w:rsidRPr="00FA0D61">
              <w:t>ХМАО - Югре</w:t>
            </w:r>
          </w:p>
        </w:tc>
        <w:tc>
          <w:tcPr>
            <w:tcW w:w="3118" w:type="dxa"/>
            <w:tcBorders>
              <w:top w:val="single" w:sz="4" w:space="0" w:color="auto"/>
              <w:left w:val="single" w:sz="4" w:space="0" w:color="auto"/>
              <w:bottom w:val="single" w:sz="4" w:space="0" w:color="auto"/>
              <w:right w:val="single" w:sz="4" w:space="0" w:color="auto"/>
            </w:tcBorders>
          </w:tcPr>
          <w:p w14:paraId="5BA793F9" w14:textId="77777777" w:rsidR="00A72FF6" w:rsidRPr="00FA0D61" w:rsidRDefault="00A72FF6" w:rsidP="009E3BB1">
            <w:pPr>
              <w:contextualSpacing/>
              <w:jc w:val="both"/>
              <w:rPr>
                <w:color w:val="FF0000"/>
              </w:rPr>
            </w:pPr>
            <w:r w:rsidRPr="00FA0D61">
              <w:t>Рабочая встреча</w:t>
            </w: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46E4992A" w14:textId="77777777" w:rsidR="00A72FF6" w:rsidRPr="00FA0D61" w:rsidRDefault="00A72FF6" w:rsidP="009E3BB1">
            <w:pPr>
              <w:tabs>
                <w:tab w:val="left" w:pos="336"/>
                <w:tab w:val="center" w:pos="459"/>
              </w:tabs>
              <w:spacing w:after="200"/>
              <w:jc w:val="center"/>
              <w:rPr>
                <w:bCs/>
                <w:color w:val="FF0000"/>
              </w:rPr>
            </w:pPr>
            <w:r w:rsidRPr="00FA0D61">
              <w:rPr>
                <w:bCs/>
              </w:rPr>
              <w:t>2</w:t>
            </w:r>
          </w:p>
        </w:tc>
        <w:tc>
          <w:tcPr>
            <w:tcW w:w="2127" w:type="dxa"/>
            <w:tcBorders>
              <w:top w:val="single" w:sz="4" w:space="0" w:color="auto"/>
              <w:left w:val="single" w:sz="4" w:space="0" w:color="auto"/>
              <w:bottom w:val="single" w:sz="4" w:space="0" w:color="auto"/>
              <w:right w:val="single" w:sz="4" w:space="0" w:color="auto"/>
            </w:tcBorders>
            <w:shd w:val="clear" w:color="auto" w:fill="auto"/>
          </w:tcPr>
          <w:p w14:paraId="4AD4B4B4" w14:textId="77777777" w:rsidR="00A72FF6" w:rsidRPr="00FA0D61" w:rsidRDefault="00A72FF6" w:rsidP="009E3BB1">
            <w:pPr>
              <w:jc w:val="both"/>
              <w:rPr>
                <w:color w:val="FF0000"/>
              </w:rPr>
            </w:pPr>
            <w:r w:rsidRPr="00FA0D61">
              <w:t>Направлены материалы в раках реализации Федерального закона от 30.12.2020 №518-ФЗ «О внесении изменений в отдельные законодательные акты Российской Федерации»</w:t>
            </w:r>
          </w:p>
        </w:tc>
      </w:tr>
      <w:tr w:rsidR="00A72FF6" w:rsidRPr="00FA0D61" w14:paraId="13E885FF" w14:textId="77777777" w:rsidTr="009E3BB1">
        <w:trPr>
          <w:trHeight w:val="555"/>
        </w:trPr>
        <w:tc>
          <w:tcPr>
            <w:tcW w:w="567" w:type="dxa"/>
            <w:tcBorders>
              <w:top w:val="single" w:sz="4" w:space="0" w:color="auto"/>
              <w:left w:val="single" w:sz="4" w:space="0" w:color="auto"/>
              <w:bottom w:val="single" w:sz="4" w:space="0" w:color="auto"/>
              <w:right w:val="single" w:sz="4" w:space="0" w:color="auto"/>
            </w:tcBorders>
          </w:tcPr>
          <w:p w14:paraId="7618575F" w14:textId="77777777" w:rsidR="00A72FF6" w:rsidRPr="00FA0D61" w:rsidRDefault="00A72FF6" w:rsidP="009E3BB1">
            <w:pPr>
              <w:jc w:val="center"/>
              <w:rPr>
                <w:bCs/>
                <w:color w:val="FF0000"/>
              </w:rPr>
            </w:pPr>
            <w:r w:rsidRPr="00FA0D61">
              <w:rPr>
                <w:bCs/>
              </w:rPr>
              <w:t>3</w:t>
            </w:r>
          </w:p>
        </w:tc>
        <w:tc>
          <w:tcPr>
            <w:tcW w:w="1447" w:type="dxa"/>
            <w:tcBorders>
              <w:top w:val="single" w:sz="4" w:space="0" w:color="auto"/>
              <w:left w:val="single" w:sz="4" w:space="0" w:color="auto"/>
              <w:bottom w:val="single" w:sz="4" w:space="0" w:color="auto"/>
              <w:right w:val="single" w:sz="4" w:space="0" w:color="auto"/>
            </w:tcBorders>
            <w:shd w:val="clear" w:color="auto" w:fill="auto"/>
          </w:tcPr>
          <w:p w14:paraId="1EDCD77E" w14:textId="77777777" w:rsidR="00A72FF6" w:rsidRPr="00FA0D61" w:rsidRDefault="00A72FF6" w:rsidP="009E3BB1">
            <w:pPr>
              <w:contextualSpacing/>
              <w:jc w:val="both"/>
              <w:rPr>
                <w:color w:val="FF0000"/>
              </w:rPr>
            </w:pPr>
            <w:r w:rsidRPr="00FA0D61">
              <w:t>-ОМВД России по городу Когалыму</w:t>
            </w:r>
          </w:p>
        </w:tc>
        <w:tc>
          <w:tcPr>
            <w:tcW w:w="3118" w:type="dxa"/>
            <w:tcBorders>
              <w:top w:val="single" w:sz="4" w:space="0" w:color="auto"/>
              <w:left w:val="single" w:sz="4" w:space="0" w:color="auto"/>
              <w:bottom w:val="single" w:sz="4" w:space="0" w:color="auto"/>
              <w:right w:val="single" w:sz="4" w:space="0" w:color="auto"/>
            </w:tcBorders>
          </w:tcPr>
          <w:p w14:paraId="1943B98B" w14:textId="77777777" w:rsidR="00A72FF6" w:rsidRPr="00FA0D61" w:rsidRDefault="00A72FF6" w:rsidP="009E3BB1">
            <w:pPr>
              <w:contextualSpacing/>
              <w:jc w:val="both"/>
              <w:rPr>
                <w:color w:val="FF0000"/>
              </w:rPr>
            </w:pPr>
            <w:r w:rsidRPr="00FA0D61">
              <w:t xml:space="preserve">Рабочая встреча </w:t>
            </w: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5631C8E2" w14:textId="77777777" w:rsidR="00A72FF6" w:rsidRPr="00FA0D61" w:rsidRDefault="00A72FF6" w:rsidP="009E3BB1">
            <w:pPr>
              <w:tabs>
                <w:tab w:val="left" w:pos="336"/>
                <w:tab w:val="center" w:pos="459"/>
              </w:tabs>
              <w:spacing w:after="200"/>
              <w:jc w:val="center"/>
              <w:rPr>
                <w:bCs/>
                <w:color w:val="FF0000"/>
              </w:rPr>
            </w:pPr>
            <w:r w:rsidRPr="00FA0D61">
              <w:rPr>
                <w:bCs/>
              </w:rPr>
              <w:t>2</w:t>
            </w:r>
          </w:p>
        </w:tc>
        <w:tc>
          <w:tcPr>
            <w:tcW w:w="2127" w:type="dxa"/>
            <w:tcBorders>
              <w:top w:val="single" w:sz="4" w:space="0" w:color="auto"/>
              <w:left w:val="single" w:sz="4" w:space="0" w:color="auto"/>
              <w:bottom w:val="single" w:sz="4" w:space="0" w:color="auto"/>
              <w:right w:val="single" w:sz="4" w:space="0" w:color="auto"/>
            </w:tcBorders>
            <w:shd w:val="clear" w:color="auto" w:fill="auto"/>
          </w:tcPr>
          <w:p w14:paraId="4EF47991" w14:textId="77777777" w:rsidR="00A72FF6" w:rsidRPr="00FA0D61" w:rsidRDefault="00A72FF6" w:rsidP="009E3BB1">
            <w:pPr>
              <w:jc w:val="both"/>
              <w:rPr>
                <w:color w:val="FF0000"/>
              </w:rPr>
            </w:pPr>
            <w:r w:rsidRPr="00FA0D61">
              <w:t>Определен размер вреда, причиненного вследствие нарушения лесного законодательства Российской Федерации с последующим направлением в ОМВД России по городу Когалыму для принятия компетентного решения</w:t>
            </w:r>
          </w:p>
        </w:tc>
      </w:tr>
    </w:tbl>
    <w:p w14:paraId="5A6944B4" w14:textId="77777777" w:rsidR="00A72FF6" w:rsidRPr="00FA0D61" w:rsidRDefault="00A72FF6" w:rsidP="00A72FF6">
      <w:pPr>
        <w:tabs>
          <w:tab w:val="left" w:pos="709"/>
        </w:tabs>
        <w:contextualSpacing/>
        <w:jc w:val="both"/>
        <w:rPr>
          <w:color w:val="FF0000"/>
          <w:sz w:val="26"/>
          <w:szCs w:val="26"/>
        </w:rPr>
      </w:pPr>
    </w:p>
    <w:p w14:paraId="137D88A8" w14:textId="77777777" w:rsidR="00A72FF6" w:rsidRPr="00FA0D61" w:rsidRDefault="00A72FF6" w:rsidP="00A72FF6">
      <w:pPr>
        <w:tabs>
          <w:tab w:val="left" w:pos="709"/>
        </w:tabs>
        <w:autoSpaceDE w:val="0"/>
        <w:autoSpaceDN w:val="0"/>
        <w:adjustRightInd w:val="0"/>
        <w:ind w:firstLine="709"/>
        <w:contextualSpacing/>
        <w:jc w:val="center"/>
        <w:rPr>
          <w:sz w:val="26"/>
          <w:szCs w:val="26"/>
        </w:rPr>
      </w:pPr>
      <w:r w:rsidRPr="00FA0D61">
        <w:rPr>
          <w:sz w:val="26"/>
          <w:szCs w:val="26"/>
        </w:rPr>
        <w:t>Сведения о видах муниципального контроля проведенных по основаниям, предусмотренным Федеральным законом №248-ФЗ</w:t>
      </w:r>
    </w:p>
    <w:p w14:paraId="51F051A6" w14:textId="77777777" w:rsidR="00A72FF6" w:rsidRPr="00FA0D61" w:rsidRDefault="00A72FF6" w:rsidP="00A72FF6">
      <w:pPr>
        <w:tabs>
          <w:tab w:val="left" w:pos="709"/>
        </w:tabs>
        <w:autoSpaceDE w:val="0"/>
        <w:autoSpaceDN w:val="0"/>
        <w:adjustRightInd w:val="0"/>
        <w:ind w:firstLine="709"/>
        <w:contextualSpacing/>
        <w:jc w:val="center"/>
        <w:rPr>
          <w:color w:val="FF0000"/>
          <w:sz w:val="26"/>
          <w:szCs w:val="26"/>
        </w:rPr>
      </w:pPr>
    </w:p>
    <w:p w14:paraId="0B792520" w14:textId="77777777" w:rsidR="00A72FF6" w:rsidRPr="00FA0D61" w:rsidRDefault="00A72FF6" w:rsidP="00A72FF6">
      <w:pPr>
        <w:tabs>
          <w:tab w:val="left" w:pos="709"/>
        </w:tabs>
        <w:autoSpaceDE w:val="0"/>
        <w:autoSpaceDN w:val="0"/>
        <w:adjustRightInd w:val="0"/>
        <w:ind w:firstLine="709"/>
        <w:contextualSpacing/>
        <w:jc w:val="both"/>
        <w:rPr>
          <w:sz w:val="26"/>
          <w:szCs w:val="26"/>
        </w:rPr>
      </w:pPr>
      <w:r w:rsidRPr="00FA0D61">
        <w:rPr>
          <w:sz w:val="26"/>
          <w:szCs w:val="26"/>
        </w:rPr>
        <w:t xml:space="preserve">План проверок на 2023 год подготовлен и согласован с органами прокуратуры в соответствии с требованиями Федерального закона №248-ФЗ и размещён на официальном сайте Администрации города Когалыма в сети «Интернет» (www.admkogalym.ru).  </w:t>
      </w:r>
    </w:p>
    <w:p w14:paraId="4191EB9B" w14:textId="77777777" w:rsidR="00A72FF6" w:rsidRPr="00FA0D61" w:rsidRDefault="00A72FF6" w:rsidP="00A72FF6">
      <w:pPr>
        <w:tabs>
          <w:tab w:val="left" w:pos="709"/>
        </w:tabs>
        <w:autoSpaceDE w:val="0"/>
        <w:autoSpaceDN w:val="0"/>
        <w:adjustRightInd w:val="0"/>
        <w:ind w:firstLine="709"/>
        <w:contextualSpacing/>
        <w:jc w:val="both"/>
        <w:rPr>
          <w:sz w:val="26"/>
          <w:szCs w:val="26"/>
        </w:rPr>
      </w:pPr>
      <w:r w:rsidRPr="00FA0D61">
        <w:rPr>
          <w:sz w:val="26"/>
          <w:szCs w:val="26"/>
        </w:rPr>
        <w:t>В соответствии с пунктом 5 постановления Правительства РФ от 10.03.2022 №336 «Об особенностях организации и осуществления государственного контроля (надзора), муниципального контроля» (далее – Постановление №336) - принято решение об отмене проведения плановых проверок, дата начала которых, наступает после вступления в силу Постановления №336.</w:t>
      </w:r>
    </w:p>
    <w:p w14:paraId="16086EE1" w14:textId="77777777" w:rsidR="00A72FF6" w:rsidRPr="00FA0D61" w:rsidRDefault="00A72FF6" w:rsidP="00A72FF6">
      <w:pPr>
        <w:tabs>
          <w:tab w:val="left" w:pos="720"/>
        </w:tabs>
        <w:autoSpaceDE w:val="0"/>
        <w:autoSpaceDN w:val="0"/>
        <w:adjustRightInd w:val="0"/>
        <w:ind w:firstLine="709"/>
        <w:contextualSpacing/>
        <w:jc w:val="both"/>
        <w:rPr>
          <w:color w:val="FF0000"/>
          <w:sz w:val="26"/>
          <w:szCs w:val="26"/>
        </w:rPr>
      </w:pPr>
      <w:r w:rsidRPr="00FA0D61">
        <w:rPr>
          <w:sz w:val="26"/>
          <w:szCs w:val="26"/>
        </w:rPr>
        <w:t>Таким образом, в 2023 году проведено 65 контрольных мероприятий (в 2022 году – 64 проверки, 2021 году – 21) (таблица 12).</w:t>
      </w:r>
    </w:p>
    <w:p w14:paraId="5C9271D9" w14:textId="77777777" w:rsidR="00A72FF6" w:rsidRPr="00FA0D61" w:rsidRDefault="00A72FF6" w:rsidP="00A72FF6">
      <w:pPr>
        <w:tabs>
          <w:tab w:val="left" w:pos="720"/>
        </w:tabs>
        <w:autoSpaceDE w:val="0"/>
        <w:autoSpaceDN w:val="0"/>
        <w:adjustRightInd w:val="0"/>
        <w:ind w:firstLine="709"/>
        <w:contextualSpacing/>
        <w:jc w:val="both"/>
        <w:rPr>
          <w:sz w:val="26"/>
          <w:szCs w:val="26"/>
        </w:rPr>
      </w:pPr>
      <w:r w:rsidRPr="00FA0D61">
        <w:rPr>
          <w:color w:val="FF0000"/>
          <w:sz w:val="26"/>
          <w:szCs w:val="26"/>
        </w:rPr>
        <w:tab/>
      </w:r>
      <w:r w:rsidRPr="00FA0D61">
        <w:rPr>
          <w:color w:val="FF0000"/>
          <w:sz w:val="26"/>
          <w:szCs w:val="26"/>
        </w:rPr>
        <w:tab/>
      </w:r>
      <w:r w:rsidRPr="00FA0D61">
        <w:rPr>
          <w:color w:val="FF0000"/>
          <w:sz w:val="26"/>
          <w:szCs w:val="26"/>
        </w:rPr>
        <w:tab/>
      </w:r>
      <w:r w:rsidRPr="00FA0D61">
        <w:rPr>
          <w:color w:val="FF0000"/>
          <w:sz w:val="26"/>
          <w:szCs w:val="26"/>
        </w:rPr>
        <w:tab/>
      </w:r>
      <w:r w:rsidRPr="00FA0D61">
        <w:rPr>
          <w:color w:val="FF0000"/>
          <w:sz w:val="26"/>
          <w:szCs w:val="26"/>
        </w:rPr>
        <w:tab/>
      </w:r>
      <w:r w:rsidRPr="00FA0D61">
        <w:rPr>
          <w:color w:val="FF0000"/>
          <w:sz w:val="26"/>
          <w:szCs w:val="26"/>
        </w:rPr>
        <w:tab/>
      </w:r>
      <w:r w:rsidRPr="00FA0D61">
        <w:rPr>
          <w:color w:val="FF0000"/>
          <w:sz w:val="26"/>
          <w:szCs w:val="26"/>
        </w:rPr>
        <w:tab/>
      </w:r>
      <w:r w:rsidRPr="00FA0D61">
        <w:rPr>
          <w:color w:val="FF0000"/>
          <w:sz w:val="26"/>
          <w:szCs w:val="26"/>
        </w:rPr>
        <w:tab/>
      </w:r>
      <w:r w:rsidRPr="00FA0D61">
        <w:rPr>
          <w:color w:val="FF0000"/>
          <w:sz w:val="26"/>
          <w:szCs w:val="26"/>
        </w:rPr>
        <w:tab/>
      </w:r>
      <w:r w:rsidRPr="00FA0D61">
        <w:rPr>
          <w:color w:val="FF0000"/>
          <w:sz w:val="26"/>
          <w:szCs w:val="26"/>
        </w:rPr>
        <w:tab/>
        <w:t xml:space="preserve">    </w:t>
      </w:r>
      <w:r w:rsidRPr="00FA0D61">
        <w:rPr>
          <w:sz w:val="26"/>
          <w:szCs w:val="26"/>
        </w:rPr>
        <w:t>Таблица 12</w:t>
      </w:r>
    </w:p>
    <w:p w14:paraId="79266FF0" w14:textId="77777777" w:rsidR="00A72FF6" w:rsidRPr="00FA0D61" w:rsidRDefault="00A72FF6" w:rsidP="00A72FF6">
      <w:pPr>
        <w:tabs>
          <w:tab w:val="left" w:pos="720"/>
        </w:tabs>
        <w:autoSpaceDE w:val="0"/>
        <w:autoSpaceDN w:val="0"/>
        <w:adjustRightInd w:val="0"/>
        <w:ind w:firstLine="709"/>
        <w:contextualSpacing/>
        <w:jc w:val="center"/>
        <w:rPr>
          <w:sz w:val="26"/>
          <w:szCs w:val="26"/>
        </w:rPr>
      </w:pPr>
      <w:r w:rsidRPr="00FA0D61">
        <w:rPr>
          <w:sz w:val="26"/>
          <w:szCs w:val="26"/>
        </w:rPr>
        <w:t>Количество проведенных контрольных мероприятий</w:t>
      </w:r>
    </w:p>
    <w:tbl>
      <w:tblPr>
        <w:tblStyle w:val="a5"/>
        <w:tblW w:w="8789" w:type="dxa"/>
        <w:tblInd w:w="108" w:type="dxa"/>
        <w:tblLook w:val="04A0" w:firstRow="1" w:lastRow="0" w:firstColumn="1" w:lastColumn="0" w:noHBand="0" w:noVBand="1"/>
      </w:tblPr>
      <w:tblGrid>
        <w:gridCol w:w="2127"/>
        <w:gridCol w:w="2268"/>
        <w:gridCol w:w="2268"/>
        <w:gridCol w:w="2126"/>
      </w:tblGrid>
      <w:tr w:rsidR="00A72FF6" w:rsidRPr="00FA0D61" w14:paraId="42D07163" w14:textId="77777777" w:rsidTr="009E3BB1">
        <w:tc>
          <w:tcPr>
            <w:tcW w:w="2127" w:type="dxa"/>
            <w:vMerge w:val="restart"/>
          </w:tcPr>
          <w:p w14:paraId="52A14FC9" w14:textId="77777777" w:rsidR="00A72FF6" w:rsidRPr="00FA0D61" w:rsidRDefault="00A72FF6" w:rsidP="009E3BB1">
            <w:pPr>
              <w:tabs>
                <w:tab w:val="left" w:pos="720"/>
              </w:tabs>
              <w:autoSpaceDE w:val="0"/>
              <w:autoSpaceDN w:val="0"/>
              <w:adjustRightInd w:val="0"/>
              <w:contextualSpacing/>
              <w:jc w:val="center"/>
              <w:rPr>
                <w:sz w:val="26"/>
                <w:szCs w:val="26"/>
              </w:rPr>
            </w:pPr>
            <w:r w:rsidRPr="00FA0D61">
              <w:rPr>
                <w:sz w:val="26"/>
                <w:szCs w:val="26"/>
              </w:rPr>
              <w:t>Год</w:t>
            </w:r>
          </w:p>
        </w:tc>
        <w:tc>
          <w:tcPr>
            <w:tcW w:w="6662" w:type="dxa"/>
            <w:gridSpan w:val="3"/>
          </w:tcPr>
          <w:p w14:paraId="117EA6C4" w14:textId="77777777" w:rsidR="00A72FF6" w:rsidRPr="00FA0D61" w:rsidRDefault="00A72FF6" w:rsidP="009E3BB1">
            <w:pPr>
              <w:tabs>
                <w:tab w:val="left" w:pos="720"/>
              </w:tabs>
              <w:autoSpaceDE w:val="0"/>
              <w:autoSpaceDN w:val="0"/>
              <w:adjustRightInd w:val="0"/>
              <w:contextualSpacing/>
              <w:jc w:val="center"/>
              <w:rPr>
                <w:sz w:val="26"/>
                <w:szCs w:val="26"/>
              </w:rPr>
            </w:pPr>
            <w:r w:rsidRPr="00FA0D61">
              <w:rPr>
                <w:sz w:val="26"/>
                <w:szCs w:val="26"/>
              </w:rPr>
              <w:t>Общее количество проведенных контрольных мероприятий*</w:t>
            </w:r>
          </w:p>
        </w:tc>
      </w:tr>
      <w:tr w:rsidR="00A72FF6" w:rsidRPr="00FA0D61" w14:paraId="349D863A" w14:textId="77777777" w:rsidTr="009E3BB1">
        <w:tc>
          <w:tcPr>
            <w:tcW w:w="2127" w:type="dxa"/>
            <w:vMerge/>
          </w:tcPr>
          <w:p w14:paraId="519AC80B" w14:textId="77777777" w:rsidR="00A72FF6" w:rsidRPr="00FA0D61" w:rsidRDefault="00A72FF6" w:rsidP="009E3BB1">
            <w:pPr>
              <w:tabs>
                <w:tab w:val="left" w:pos="720"/>
              </w:tabs>
              <w:autoSpaceDE w:val="0"/>
              <w:autoSpaceDN w:val="0"/>
              <w:adjustRightInd w:val="0"/>
              <w:contextualSpacing/>
              <w:jc w:val="both"/>
              <w:rPr>
                <w:sz w:val="26"/>
                <w:szCs w:val="26"/>
              </w:rPr>
            </w:pPr>
          </w:p>
        </w:tc>
        <w:tc>
          <w:tcPr>
            <w:tcW w:w="2268" w:type="dxa"/>
          </w:tcPr>
          <w:p w14:paraId="39F9291C" w14:textId="77777777" w:rsidR="00A72FF6" w:rsidRPr="00FA0D61" w:rsidRDefault="00A72FF6" w:rsidP="009E3BB1">
            <w:pPr>
              <w:tabs>
                <w:tab w:val="left" w:pos="720"/>
              </w:tabs>
              <w:autoSpaceDE w:val="0"/>
              <w:autoSpaceDN w:val="0"/>
              <w:adjustRightInd w:val="0"/>
              <w:contextualSpacing/>
              <w:jc w:val="center"/>
              <w:rPr>
                <w:sz w:val="26"/>
                <w:szCs w:val="26"/>
              </w:rPr>
            </w:pPr>
            <w:r w:rsidRPr="00FA0D61">
              <w:rPr>
                <w:sz w:val="26"/>
                <w:szCs w:val="26"/>
              </w:rPr>
              <w:t>За год</w:t>
            </w:r>
          </w:p>
        </w:tc>
        <w:tc>
          <w:tcPr>
            <w:tcW w:w="2268" w:type="dxa"/>
          </w:tcPr>
          <w:p w14:paraId="26AAEC38" w14:textId="77777777" w:rsidR="00A72FF6" w:rsidRPr="00FA0D61" w:rsidRDefault="00A72FF6" w:rsidP="009E3BB1">
            <w:pPr>
              <w:tabs>
                <w:tab w:val="left" w:pos="720"/>
              </w:tabs>
              <w:autoSpaceDE w:val="0"/>
              <w:autoSpaceDN w:val="0"/>
              <w:adjustRightInd w:val="0"/>
              <w:contextualSpacing/>
              <w:jc w:val="center"/>
              <w:rPr>
                <w:sz w:val="26"/>
                <w:szCs w:val="26"/>
              </w:rPr>
            </w:pPr>
            <w:r w:rsidRPr="00FA0D61">
              <w:rPr>
                <w:sz w:val="26"/>
                <w:szCs w:val="26"/>
                <w:lang w:val="en-US"/>
              </w:rPr>
              <w:t xml:space="preserve">I </w:t>
            </w:r>
            <w:r w:rsidRPr="00FA0D61">
              <w:rPr>
                <w:sz w:val="26"/>
                <w:szCs w:val="26"/>
              </w:rPr>
              <w:t>полугодие</w:t>
            </w:r>
          </w:p>
        </w:tc>
        <w:tc>
          <w:tcPr>
            <w:tcW w:w="2126" w:type="dxa"/>
          </w:tcPr>
          <w:p w14:paraId="0634DA0B" w14:textId="77777777" w:rsidR="00A72FF6" w:rsidRPr="00FA0D61" w:rsidRDefault="00A72FF6" w:rsidP="009E3BB1">
            <w:pPr>
              <w:tabs>
                <w:tab w:val="left" w:pos="720"/>
              </w:tabs>
              <w:autoSpaceDE w:val="0"/>
              <w:autoSpaceDN w:val="0"/>
              <w:adjustRightInd w:val="0"/>
              <w:contextualSpacing/>
              <w:jc w:val="center"/>
              <w:rPr>
                <w:sz w:val="26"/>
                <w:szCs w:val="26"/>
              </w:rPr>
            </w:pPr>
            <w:r w:rsidRPr="00FA0D61">
              <w:rPr>
                <w:sz w:val="26"/>
                <w:szCs w:val="26"/>
                <w:lang w:val="en-US"/>
              </w:rPr>
              <w:t xml:space="preserve">II </w:t>
            </w:r>
            <w:r w:rsidRPr="00FA0D61">
              <w:rPr>
                <w:sz w:val="26"/>
                <w:szCs w:val="26"/>
              </w:rPr>
              <w:t>полугодие</w:t>
            </w:r>
          </w:p>
        </w:tc>
      </w:tr>
      <w:tr w:rsidR="00A72FF6" w:rsidRPr="00FA0D61" w14:paraId="7EEAA492" w14:textId="77777777" w:rsidTr="009E3BB1">
        <w:tc>
          <w:tcPr>
            <w:tcW w:w="2127" w:type="dxa"/>
          </w:tcPr>
          <w:p w14:paraId="1A333BAF" w14:textId="77777777" w:rsidR="00A72FF6" w:rsidRPr="00FA0D61" w:rsidRDefault="00A72FF6" w:rsidP="009E3BB1">
            <w:pPr>
              <w:tabs>
                <w:tab w:val="left" w:pos="720"/>
              </w:tabs>
              <w:autoSpaceDE w:val="0"/>
              <w:autoSpaceDN w:val="0"/>
              <w:adjustRightInd w:val="0"/>
              <w:contextualSpacing/>
              <w:jc w:val="center"/>
              <w:rPr>
                <w:color w:val="FF0000"/>
                <w:sz w:val="26"/>
                <w:szCs w:val="26"/>
              </w:rPr>
            </w:pPr>
            <w:r w:rsidRPr="00FA0D61">
              <w:rPr>
                <w:sz w:val="26"/>
                <w:szCs w:val="26"/>
              </w:rPr>
              <w:t>2021</w:t>
            </w:r>
          </w:p>
        </w:tc>
        <w:tc>
          <w:tcPr>
            <w:tcW w:w="2268" w:type="dxa"/>
          </w:tcPr>
          <w:p w14:paraId="3A856F88" w14:textId="77777777" w:rsidR="00A72FF6" w:rsidRPr="00FA0D61" w:rsidRDefault="00A72FF6" w:rsidP="009E3BB1">
            <w:pPr>
              <w:tabs>
                <w:tab w:val="left" w:pos="720"/>
              </w:tabs>
              <w:autoSpaceDE w:val="0"/>
              <w:autoSpaceDN w:val="0"/>
              <w:adjustRightInd w:val="0"/>
              <w:contextualSpacing/>
              <w:jc w:val="center"/>
              <w:rPr>
                <w:color w:val="FF0000"/>
                <w:sz w:val="26"/>
                <w:szCs w:val="26"/>
              </w:rPr>
            </w:pPr>
            <w:r w:rsidRPr="00FA0D61">
              <w:rPr>
                <w:sz w:val="26"/>
                <w:szCs w:val="26"/>
              </w:rPr>
              <w:t>21</w:t>
            </w:r>
          </w:p>
        </w:tc>
        <w:tc>
          <w:tcPr>
            <w:tcW w:w="2268" w:type="dxa"/>
          </w:tcPr>
          <w:p w14:paraId="2C148EC5" w14:textId="77777777" w:rsidR="00A72FF6" w:rsidRPr="00FA0D61" w:rsidRDefault="00A72FF6" w:rsidP="009E3BB1">
            <w:pPr>
              <w:tabs>
                <w:tab w:val="left" w:pos="720"/>
              </w:tabs>
              <w:autoSpaceDE w:val="0"/>
              <w:autoSpaceDN w:val="0"/>
              <w:adjustRightInd w:val="0"/>
              <w:contextualSpacing/>
              <w:jc w:val="center"/>
              <w:rPr>
                <w:color w:val="FF0000"/>
                <w:sz w:val="26"/>
                <w:szCs w:val="26"/>
              </w:rPr>
            </w:pPr>
            <w:r w:rsidRPr="00FA0D61">
              <w:rPr>
                <w:sz w:val="26"/>
                <w:szCs w:val="26"/>
              </w:rPr>
              <w:t>15</w:t>
            </w:r>
          </w:p>
        </w:tc>
        <w:tc>
          <w:tcPr>
            <w:tcW w:w="2126" w:type="dxa"/>
          </w:tcPr>
          <w:p w14:paraId="2BB5F7A8" w14:textId="77777777" w:rsidR="00A72FF6" w:rsidRPr="00FA0D61" w:rsidRDefault="00A72FF6" w:rsidP="009E3BB1">
            <w:pPr>
              <w:tabs>
                <w:tab w:val="left" w:pos="720"/>
              </w:tabs>
              <w:autoSpaceDE w:val="0"/>
              <w:autoSpaceDN w:val="0"/>
              <w:adjustRightInd w:val="0"/>
              <w:contextualSpacing/>
              <w:jc w:val="center"/>
              <w:rPr>
                <w:color w:val="FF0000"/>
                <w:sz w:val="26"/>
                <w:szCs w:val="26"/>
              </w:rPr>
            </w:pPr>
            <w:r w:rsidRPr="00FA0D61">
              <w:rPr>
                <w:sz w:val="26"/>
                <w:szCs w:val="26"/>
              </w:rPr>
              <w:t>6</w:t>
            </w:r>
          </w:p>
        </w:tc>
      </w:tr>
      <w:tr w:rsidR="00A72FF6" w:rsidRPr="00FA0D61" w14:paraId="16BF5451" w14:textId="77777777" w:rsidTr="009E3BB1">
        <w:tc>
          <w:tcPr>
            <w:tcW w:w="2127" w:type="dxa"/>
          </w:tcPr>
          <w:p w14:paraId="0AB86C41" w14:textId="77777777" w:rsidR="00A72FF6" w:rsidRPr="00FA0D61" w:rsidRDefault="00A72FF6" w:rsidP="009E3BB1">
            <w:pPr>
              <w:tabs>
                <w:tab w:val="left" w:pos="720"/>
              </w:tabs>
              <w:autoSpaceDE w:val="0"/>
              <w:autoSpaceDN w:val="0"/>
              <w:adjustRightInd w:val="0"/>
              <w:contextualSpacing/>
              <w:jc w:val="center"/>
              <w:rPr>
                <w:color w:val="FF0000"/>
                <w:sz w:val="26"/>
                <w:szCs w:val="26"/>
              </w:rPr>
            </w:pPr>
            <w:r w:rsidRPr="00FA0D61">
              <w:rPr>
                <w:sz w:val="26"/>
                <w:szCs w:val="26"/>
              </w:rPr>
              <w:t>2022</w:t>
            </w:r>
          </w:p>
        </w:tc>
        <w:tc>
          <w:tcPr>
            <w:tcW w:w="2268" w:type="dxa"/>
          </w:tcPr>
          <w:p w14:paraId="601DACCA" w14:textId="77777777" w:rsidR="00A72FF6" w:rsidRPr="00FA0D61" w:rsidRDefault="00A72FF6" w:rsidP="009E3BB1">
            <w:pPr>
              <w:tabs>
                <w:tab w:val="left" w:pos="720"/>
              </w:tabs>
              <w:autoSpaceDE w:val="0"/>
              <w:autoSpaceDN w:val="0"/>
              <w:adjustRightInd w:val="0"/>
              <w:contextualSpacing/>
              <w:jc w:val="center"/>
              <w:rPr>
                <w:color w:val="FF0000"/>
                <w:sz w:val="26"/>
                <w:szCs w:val="26"/>
              </w:rPr>
            </w:pPr>
            <w:r w:rsidRPr="00FA0D61">
              <w:rPr>
                <w:sz w:val="26"/>
                <w:szCs w:val="26"/>
              </w:rPr>
              <w:t>64</w:t>
            </w:r>
          </w:p>
        </w:tc>
        <w:tc>
          <w:tcPr>
            <w:tcW w:w="2268" w:type="dxa"/>
          </w:tcPr>
          <w:p w14:paraId="6D7A9D8B" w14:textId="77777777" w:rsidR="00A72FF6" w:rsidRPr="00FA0D61" w:rsidRDefault="00A72FF6" w:rsidP="009E3BB1">
            <w:pPr>
              <w:tabs>
                <w:tab w:val="left" w:pos="720"/>
              </w:tabs>
              <w:autoSpaceDE w:val="0"/>
              <w:autoSpaceDN w:val="0"/>
              <w:adjustRightInd w:val="0"/>
              <w:contextualSpacing/>
              <w:jc w:val="center"/>
              <w:rPr>
                <w:color w:val="FF0000"/>
                <w:sz w:val="26"/>
                <w:szCs w:val="26"/>
              </w:rPr>
            </w:pPr>
            <w:r w:rsidRPr="00FA0D61">
              <w:rPr>
                <w:sz w:val="26"/>
                <w:szCs w:val="26"/>
              </w:rPr>
              <w:t>29</w:t>
            </w:r>
          </w:p>
        </w:tc>
        <w:tc>
          <w:tcPr>
            <w:tcW w:w="2126" w:type="dxa"/>
          </w:tcPr>
          <w:p w14:paraId="13FAC75F" w14:textId="77777777" w:rsidR="00A72FF6" w:rsidRPr="00FA0D61" w:rsidRDefault="00A72FF6" w:rsidP="009E3BB1">
            <w:pPr>
              <w:tabs>
                <w:tab w:val="left" w:pos="720"/>
              </w:tabs>
              <w:autoSpaceDE w:val="0"/>
              <w:autoSpaceDN w:val="0"/>
              <w:adjustRightInd w:val="0"/>
              <w:contextualSpacing/>
              <w:jc w:val="center"/>
              <w:rPr>
                <w:color w:val="FF0000"/>
                <w:sz w:val="26"/>
                <w:szCs w:val="26"/>
              </w:rPr>
            </w:pPr>
            <w:r w:rsidRPr="00FA0D61">
              <w:rPr>
                <w:sz w:val="26"/>
                <w:szCs w:val="26"/>
              </w:rPr>
              <w:t>35</w:t>
            </w:r>
          </w:p>
        </w:tc>
      </w:tr>
      <w:tr w:rsidR="00A72FF6" w:rsidRPr="00FA0D61" w14:paraId="47B77359" w14:textId="77777777" w:rsidTr="009E3BB1">
        <w:tc>
          <w:tcPr>
            <w:tcW w:w="2127" w:type="dxa"/>
          </w:tcPr>
          <w:p w14:paraId="451261DF" w14:textId="77777777" w:rsidR="00A72FF6" w:rsidRPr="00FA0D61" w:rsidRDefault="00A72FF6" w:rsidP="009E3BB1">
            <w:pPr>
              <w:tabs>
                <w:tab w:val="left" w:pos="720"/>
              </w:tabs>
              <w:autoSpaceDE w:val="0"/>
              <w:autoSpaceDN w:val="0"/>
              <w:adjustRightInd w:val="0"/>
              <w:contextualSpacing/>
              <w:jc w:val="center"/>
              <w:rPr>
                <w:color w:val="FF0000"/>
                <w:sz w:val="26"/>
                <w:szCs w:val="26"/>
              </w:rPr>
            </w:pPr>
            <w:r w:rsidRPr="00FA0D61">
              <w:rPr>
                <w:sz w:val="26"/>
                <w:szCs w:val="26"/>
              </w:rPr>
              <w:t>2023</w:t>
            </w:r>
          </w:p>
        </w:tc>
        <w:tc>
          <w:tcPr>
            <w:tcW w:w="2268" w:type="dxa"/>
          </w:tcPr>
          <w:p w14:paraId="6D41758F" w14:textId="77777777" w:rsidR="00A72FF6" w:rsidRPr="00FA0D61" w:rsidRDefault="00A72FF6" w:rsidP="009E3BB1">
            <w:pPr>
              <w:tabs>
                <w:tab w:val="left" w:pos="720"/>
              </w:tabs>
              <w:autoSpaceDE w:val="0"/>
              <w:autoSpaceDN w:val="0"/>
              <w:adjustRightInd w:val="0"/>
              <w:contextualSpacing/>
              <w:jc w:val="center"/>
              <w:rPr>
                <w:color w:val="FF0000"/>
                <w:sz w:val="26"/>
                <w:szCs w:val="26"/>
              </w:rPr>
            </w:pPr>
            <w:r w:rsidRPr="00FA0D61">
              <w:rPr>
                <w:sz w:val="26"/>
                <w:szCs w:val="26"/>
              </w:rPr>
              <w:t>65</w:t>
            </w:r>
          </w:p>
        </w:tc>
        <w:tc>
          <w:tcPr>
            <w:tcW w:w="2268" w:type="dxa"/>
          </w:tcPr>
          <w:p w14:paraId="0347EF15" w14:textId="77777777" w:rsidR="00A72FF6" w:rsidRPr="00FA0D61" w:rsidRDefault="00A72FF6" w:rsidP="009E3BB1">
            <w:pPr>
              <w:tabs>
                <w:tab w:val="left" w:pos="720"/>
              </w:tabs>
              <w:autoSpaceDE w:val="0"/>
              <w:autoSpaceDN w:val="0"/>
              <w:adjustRightInd w:val="0"/>
              <w:contextualSpacing/>
              <w:jc w:val="center"/>
              <w:rPr>
                <w:color w:val="FF0000"/>
                <w:sz w:val="26"/>
                <w:szCs w:val="26"/>
              </w:rPr>
            </w:pPr>
            <w:r w:rsidRPr="00FA0D61">
              <w:rPr>
                <w:sz w:val="26"/>
                <w:szCs w:val="26"/>
              </w:rPr>
              <w:t>23</w:t>
            </w:r>
          </w:p>
        </w:tc>
        <w:tc>
          <w:tcPr>
            <w:tcW w:w="2126" w:type="dxa"/>
          </w:tcPr>
          <w:p w14:paraId="79AB9D1E" w14:textId="77777777" w:rsidR="00A72FF6" w:rsidRPr="00FA0D61" w:rsidRDefault="00A72FF6" w:rsidP="009E3BB1">
            <w:pPr>
              <w:tabs>
                <w:tab w:val="left" w:pos="720"/>
              </w:tabs>
              <w:autoSpaceDE w:val="0"/>
              <w:autoSpaceDN w:val="0"/>
              <w:adjustRightInd w:val="0"/>
              <w:contextualSpacing/>
              <w:jc w:val="center"/>
              <w:rPr>
                <w:color w:val="FF0000"/>
                <w:sz w:val="26"/>
                <w:szCs w:val="26"/>
              </w:rPr>
            </w:pPr>
            <w:r w:rsidRPr="00FA0D61">
              <w:rPr>
                <w:sz w:val="26"/>
                <w:szCs w:val="26"/>
              </w:rPr>
              <w:t>42</w:t>
            </w:r>
          </w:p>
        </w:tc>
      </w:tr>
    </w:tbl>
    <w:p w14:paraId="63D0FA04" w14:textId="77777777" w:rsidR="00A72FF6" w:rsidRPr="00FA0D61" w:rsidRDefault="00A72FF6" w:rsidP="00A72FF6">
      <w:pPr>
        <w:tabs>
          <w:tab w:val="left" w:pos="720"/>
        </w:tabs>
        <w:autoSpaceDE w:val="0"/>
        <w:autoSpaceDN w:val="0"/>
        <w:adjustRightInd w:val="0"/>
        <w:ind w:firstLine="709"/>
        <w:contextualSpacing/>
        <w:jc w:val="both"/>
        <w:rPr>
          <w:color w:val="FF0000"/>
          <w:sz w:val="26"/>
          <w:szCs w:val="26"/>
        </w:rPr>
      </w:pPr>
    </w:p>
    <w:p w14:paraId="63145FBD" w14:textId="77777777" w:rsidR="00A72FF6" w:rsidRPr="00FA0D61" w:rsidRDefault="00A72FF6" w:rsidP="00A72FF6">
      <w:pPr>
        <w:ind w:firstLine="709"/>
        <w:contextualSpacing/>
        <w:jc w:val="both"/>
        <w:rPr>
          <w:sz w:val="26"/>
          <w:szCs w:val="26"/>
        </w:rPr>
      </w:pPr>
      <w:r w:rsidRPr="00FA0D61">
        <w:rPr>
          <w:sz w:val="26"/>
          <w:szCs w:val="26"/>
        </w:rPr>
        <w:t xml:space="preserve">Эксперты и экспертные организации к проведению мероприятий по контролю не привлекались. </w:t>
      </w:r>
    </w:p>
    <w:p w14:paraId="1FA9D245" w14:textId="77777777" w:rsidR="00A72FF6" w:rsidRPr="00FA0D61" w:rsidRDefault="00A72FF6" w:rsidP="00A72FF6">
      <w:pPr>
        <w:ind w:firstLine="720"/>
        <w:contextualSpacing/>
        <w:jc w:val="both"/>
        <w:rPr>
          <w:sz w:val="26"/>
          <w:szCs w:val="26"/>
        </w:rPr>
      </w:pPr>
      <w:r w:rsidRPr="00FA0D61">
        <w:rPr>
          <w:sz w:val="26"/>
          <w:szCs w:val="26"/>
        </w:rPr>
        <w:t>Несмотря на введение запрета на проведение плановых контрольных мероприятий и ограничение оснований для проведения внеплановых контрольных мероприятий в 2023 году в соответствии с Постановлением №336, организованы и направлены на согласование с прокуратурой Ханты-Мансийского автономного округа – Югры 17 внеплановых выездных проверок, проведено 65 контрольных мероприятий без взаимодействия с контролируемыми лицами.</w:t>
      </w:r>
    </w:p>
    <w:p w14:paraId="50F4572A" w14:textId="77777777" w:rsidR="00A72FF6" w:rsidRPr="00FA0D61" w:rsidRDefault="00A72FF6" w:rsidP="00A72FF6">
      <w:pPr>
        <w:tabs>
          <w:tab w:val="left" w:pos="720"/>
        </w:tabs>
        <w:autoSpaceDE w:val="0"/>
        <w:autoSpaceDN w:val="0"/>
        <w:adjustRightInd w:val="0"/>
        <w:ind w:firstLine="709"/>
        <w:contextualSpacing/>
        <w:jc w:val="right"/>
        <w:rPr>
          <w:sz w:val="26"/>
          <w:szCs w:val="26"/>
        </w:rPr>
      </w:pPr>
      <w:r w:rsidRPr="00FA0D61">
        <w:rPr>
          <w:rFonts w:eastAsia="Calibri"/>
          <w:sz w:val="26"/>
          <w:szCs w:val="26"/>
          <w:shd w:val="clear" w:color="auto" w:fill="FFFFFF"/>
        </w:rPr>
        <w:tab/>
      </w:r>
      <w:r w:rsidRPr="00FA0D61">
        <w:rPr>
          <w:rFonts w:eastAsia="Calibri"/>
          <w:sz w:val="26"/>
          <w:szCs w:val="26"/>
          <w:shd w:val="clear" w:color="auto" w:fill="FFFFFF"/>
        </w:rPr>
        <w:tab/>
      </w:r>
      <w:r w:rsidRPr="00FA0D61">
        <w:rPr>
          <w:rFonts w:eastAsia="Calibri"/>
          <w:sz w:val="26"/>
          <w:szCs w:val="26"/>
          <w:shd w:val="clear" w:color="auto" w:fill="FFFFFF"/>
        </w:rPr>
        <w:tab/>
      </w:r>
      <w:r w:rsidRPr="00FA0D61">
        <w:rPr>
          <w:rFonts w:eastAsia="Calibri"/>
          <w:sz w:val="26"/>
          <w:szCs w:val="26"/>
          <w:shd w:val="clear" w:color="auto" w:fill="FFFFFF"/>
        </w:rPr>
        <w:tab/>
      </w:r>
      <w:r w:rsidRPr="00FA0D61">
        <w:rPr>
          <w:rFonts w:eastAsia="Calibri"/>
          <w:sz w:val="26"/>
          <w:szCs w:val="26"/>
          <w:shd w:val="clear" w:color="auto" w:fill="FFFFFF"/>
        </w:rPr>
        <w:tab/>
      </w:r>
      <w:r w:rsidRPr="00FA0D61">
        <w:rPr>
          <w:rFonts w:eastAsia="Calibri"/>
          <w:sz w:val="26"/>
          <w:szCs w:val="26"/>
          <w:shd w:val="clear" w:color="auto" w:fill="FFFFFF"/>
        </w:rPr>
        <w:tab/>
      </w:r>
      <w:r w:rsidRPr="00FA0D61">
        <w:rPr>
          <w:rFonts w:eastAsia="Calibri"/>
          <w:sz w:val="26"/>
          <w:szCs w:val="26"/>
          <w:shd w:val="clear" w:color="auto" w:fill="FFFFFF"/>
        </w:rPr>
        <w:tab/>
      </w:r>
      <w:r w:rsidRPr="00FA0D61">
        <w:rPr>
          <w:rFonts w:eastAsia="Calibri"/>
          <w:sz w:val="26"/>
          <w:szCs w:val="26"/>
          <w:shd w:val="clear" w:color="auto" w:fill="FFFFFF"/>
        </w:rPr>
        <w:tab/>
      </w:r>
      <w:r w:rsidRPr="00FA0D61">
        <w:rPr>
          <w:rFonts w:eastAsia="Calibri"/>
          <w:sz w:val="26"/>
          <w:szCs w:val="26"/>
          <w:shd w:val="clear" w:color="auto" w:fill="FFFFFF"/>
        </w:rPr>
        <w:tab/>
        <w:t xml:space="preserve">        </w:t>
      </w:r>
      <w:r w:rsidRPr="00FA0D61">
        <w:rPr>
          <w:sz w:val="26"/>
          <w:szCs w:val="26"/>
        </w:rPr>
        <w:t>Таблица 13</w:t>
      </w:r>
    </w:p>
    <w:p w14:paraId="48C0C5A4" w14:textId="77777777" w:rsidR="00A72FF6" w:rsidRPr="00FA0D61" w:rsidRDefault="00A72FF6" w:rsidP="00A72FF6">
      <w:pPr>
        <w:tabs>
          <w:tab w:val="left" w:pos="720"/>
        </w:tabs>
        <w:autoSpaceDE w:val="0"/>
        <w:autoSpaceDN w:val="0"/>
        <w:adjustRightInd w:val="0"/>
        <w:ind w:firstLine="709"/>
        <w:contextualSpacing/>
        <w:jc w:val="center"/>
        <w:rPr>
          <w:sz w:val="26"/>
          <w:szCs w:val="26"/>
        </w:rPr>
      </w:pPr>
      <w:r w:rsidRPr="00FA0D61">
        <w:rPr>
          <w:rFonts w:eastAsia="Calibri"/>
          <w:sz w:val="26"/>
          <w:szCs w:val="26"/>
          <w:shd w:val="clear" w:color="auto" w:fill="FFFFFF"/>
        </w:rPr>
        <w:t>Соотношение результатов, достигнутых при проведении</w:t>
      </w:r>
      <w:r w:rsidRPr="00FA0D61">
        <w:rPr>
          <w:rFonts w:eastAsia="Calibri"/>
          <w:sz w:val="26"/>
          <w:szCs w:val="26"/>
        </w:rPr>
        <w:t xml:space="preserve"> муниципального контроля </w:t>
      </w:r>
      <w:r w:rsidRPr="00FA0D61">
        <w:rPr>
          <w:rFonts w:eastAsia="Calibri"/>
          <w:sz w:val="26"/>
          <w:szCs w:val="26"/>
          <w:shd w:val="clear" w:color="auto" w:fill="FFFFFF"/>
        </w:rPr>
        <w:t>за период с 2021 по 2023 годы</w:t>
      </w:r>
    </w:p>
    <w:tbl>
      <w:tblPr>
        <w:tblW w:w="878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134"/>
        <w:gridCol w:w="1276"/>
        <w:gridCol w:w="1276"/>
        <w:gridCol w:w="1276"/>
        <w:gridCol w:w="1275"/>
        <w:gridCol w:w="1276"/>
        <w:gridCol w:w="1276"/>
      </w:tblGrid>
      <w:tr w:rsidR="00A72FF6" w:rsidRPr="00FA0D61" w14:paraId="0C4379E7" w14:textId="77777777" w:rsidTr="009E3BB1">
        <w:trPr>
          <w:cantSplit/>
          <w:trHeight w:hRule="exact" w:val="834"/>
        </w:trPr>
        <w:tc>
          <w:tcPr>
            <w:tcW w:w="1134" w:type="dxa"/>
            <w:vMerge w:val="restart"/>
            <w:shd w:val="clear" w:color="auto" w:fill="auto"/>
          </w:tcPr>
          <w:p w14:paraId="266B0730" w14:textId="77777777" w:rsidR="00A72FF6" w:rsidRPr="00FA0D61" w:rsidRDefault="00A72FF6" w:rsidP="009E3BB1">
            <w:pPr>
              <w:widowControl w:val="0"/>
              <w:spacing w:line="276" w:lineRule="auto"/>
              <w:jc w:val="center"/>
              <w:rPr>
                <w:rFonts w:eastAsia="Calibri"/>
              </w:rPr>
            </w:pPr>
            <w:r w:rsidRPr="00FA0D61">
              <w:rPr>
                <w:rFonts w:eastAsia="Calibri"/>
              </w:rPr>
              <w:t>Год</w:t>
            </w:r>
          </w:p>
        </w:tc>
        <w:tc>
          <w:tcPr>
            <w:tcW w:w="3828" w:type="dxa"/>
            <w:gridSpan w:val="3"/>
            <w:shd w:val="clear" w:color="auto" w:fill="auto"/>
          </w:tcPr>
          <w:p w14:paraId="72FF7169" w14:textId="77777777" w:rsidR="00A72FF6" w:rsidRPr="00FA0D61" w:rsidRDefault="00A72FF6" w:rsidP="009E3BB1">
            <w:pPr>
              <w:widowControl w:val="0"/>
              <w:spacing w:line="276" w:lineRule="auto"/>
              <w:jc w:val="center"/>
              <w:rPr>
                <w:rFonts w:eastAsia="Calibri"/>
              </w:rPr>
            </w:pPr>
            <w:r w:rsidRPr="00FA0D61">
              <w:rPr>
                <w:rFonts w:eastAsia="Calibri"/>
              </w:rPr>
              <w:t xml:space="preserve">Общее количество </w:t>
            </w:r>
          </w:p>
          <w:p w14:paraId="4CAEB318" w14:textId="77777777" w:rsidR="00A72FF6" w:rsidRPr="00FA0D61" w:rsidRDefault="00A72FF6" w:rsidP="009E3BB1">
            <w:pPr>
              <w:widowControl w:val="0"/>
              <w:spacing w:line="276" w:lineRule="auto"/>
              <w:jc w:val="center"/>
              <w:rPr>
                <w:rFonts w:eastAsia="Calibri"/>
              </w:rPr>
            </w:pPr>
            <w:r w:rsidRPr="00FA0D61">
              <w:rPr>
                <w:rFonts w:eastAsia="Calibri"/>
              </w:rPr>
              <w:t>проведенных контрольных мероприятий, ед.</w:t>
            </w:r>
          </w:p>
        </w:tc>
        <w:tc>
          <w:tcPr>
            <w:tcW w:w="3827" w:type="dxa"/>
            <w:gridSpan w:val="3"/>
            <w:shd w:val="clear" w:color="auto" w:fill="auto"/>
          </w:tcPr>
          <w:p w14:paraId="65197390" w14:textId="77777777" w:rsidR="00A72FF6" w:rsidRPr="00FA0D61" w:rsidRDefault="00A72FF6" w:rsidP="009E3BB1">
            <w:pPr>
              <w:widowControl w:val="0"/>
              <w:spacing w:line="276" w:lineRule="auto"/>
              <w:jc w:val="center"/>
              <w:rPr>
                <w:rFonts w:eastAsia="Calibri"/>
              </w:rPr>
            </w:pPr>
            <w:r w:rsidRPr="00FA0D61">
              <w:rPr>
                <w:rFonts w:eastAsia="Calibri"/>
              </w:rPr>
              <w:t xml:space="preserve">Количество возбужденных </w:t>
            </w:r>
          </w:p>
          <w:p w14:paraId="1C733EF8" w14:textId="77777777" w:rsidR="00A72FF6" w:rsidRPr="00FA0D61" w:rsidRDefault="00A72FF6" w:rsidP="009E3BB1">
            <w:pPr>
              <w:widowControl w:val="0"/>
              <w:spacing w:line="276" w:lineRule="auto"/>
              <w:jc w:val="center"/>
              <w:rPr>
                <w:rFonts w:eastAsia="Calibri"/>
              </w:rPr>
            </w:pPr>
            <w:r w:rsidRPr="00FA0D61">
              <w:rPr>
                <w:rFonts w:eastAsia="Calibri"/>
              </w:rPr>
              <w:t>административных дел в рамках проведенных контрольных мероприятий, ед.</w:t>
            </w:r>
          </w:p>
        </w:tc>
      </w:tr>
      <w:tr w:rsidR="00A72FF6" w:rsidRPr="00FA0D61" w14:paraId="2BA16347" w14:textId="77777777" w:rsidTr="009E3BB1">
        <w:trPr>
          <w:cantSplit/>
          <w:trHeight w:hRule="exact" w:val="680"/>
        </w:trPr>
        <w:tc>
          <w:tcPr>
            <w:tcW w:w="1134" w:type="dxa"/>
            <w:vMerge/>
            <w:shd w:val="clear" w:color="auto" w:fill="auto"/>
          </w:tcPr>
          <w:p w14:paraId="13A8432D" w14:textId="77777777" w:rsidR="00A72FF6" w:rsidRPr="00FA0D61" w:rsidRDefault="00A72FF6" w:rsidP="009E3BB1">
            <w:pPr>
              <w:widowControl w:val="0"/>
              <w:shd w:val="clear" w:color="auto" w:fill="FFFFFF"/>
              <w:spacing w:line="276" w:lineRule="auto"/>
              <w:jc w:val="center"/>
              <w:rPr>
                <w:rFonts w:eastAsia="Calibri"/>
              </w:rPr>
            </w:pPr>
          </w:p>
        </w:tc>
        <w:tc>
          <w:tcPr>
            <w:tcW w:w="1276" w:type="dxa"/>
            <w:shd w:val="clear" w:color="auto" w:fill="auto"/>
          </w:tcPr>
          <w:p w14:paraId="3925C7ED" w14:textId="77777777" w:rsidR="00A72FF6" w:rsidRPr="00FA0D61" w:rsidRDefault="00A72FF6" w:rsidP="009E3BB1">
            <w:pPr>
              <w:widowControl w:val="0"/>
              <w:spacing w:line="276" w:lineRule="auto"/>
              <w:jc w:val="center"/>
              <w:rPr>
                <w:rFonts w:eastAsia="Calibri"/>
              </w:rPr>
            </w:pPr>
            <w:r w:rsidRPr="00FA0D61">
              <w:rPr>
                <w:rFonts w:eastAsia="Calibri"/>
              </w:rPr>
              <w:t>за год</w:t>
            </w:r>
          </w:p>
        </w:tc>
        <w:tc>
          <w:tcPr>
            <w:tcW w:w="1276" w:type="dxa"/>
            <w:shd w:val="clear" w:color="auto" w:fill="auto"/>
          </w:tcPr>
          <w:p w14:paraId="797399DF" w14:textId="77777777" w:rsidR="00A72FF6" w:rsidRPr="00FA0D61" w:rsidRDefault="00A72FF6" w:rsidP="009E3BB1">
            <w:pPr>
              <w:widowControl w:val="0"/>
              <w:spacing w:line="276" w:lineRule="auto"/>
              <w:jc w:val="center"/>
              <w:rPr>
                <w:rFonts w:eastAsia="Calibri"/>
              </w:rPr>
            </w:pPr>
            <w:r w:rsidRPr="00FA0D61">
              <w:rPr>
                <w:rFonts w:eastAsia="Calibri"/>
              </w:rPr>
              <w:t>первое полугодие</w:t>
            </w:r>
          </w:p>
        </w:tc>
        <w:tc>
          <w:tcPr>
            <w:tcW w:w="1276" w:type="dxa"/>
            <w:shd w:val="clear" w:color="auto" w:fill="auto"/>
          </w:tcPr>
          <w:p w14:paraId="62E30ADA" w14:textId="77777777" w:rsidR="00A72FF6" w:rsidRPr="00FA0D61" w:rsidRDefault="00A72FF6" w:rsidP="009E3BB1">
            <w:pPr>
              <w:widowControl w:val="0"/>
              <w:spacing w:line="276" w:lineRule="auto"/>
              <w:jc w:val="center"/>
              <w:rPr>
                <w:rFonts w:eastAsia="Calibri"/>
              </w:rPr>
            </w:pPr>
            <w:r w:rsidRPr="00FA0D61">
              <w:rPr>
                <w:rFonts w:eastAsia="Calibri"/>
              </w:rPr>
              <w:t>второе полугодие</w:t>
            </w:r>
          </w:p>
        </w:tc>
        <w:tc>
          <w:tcPr>
            <w:tcW w:w="1275" w:type="dxa"/>
            <w:shd w:val="clear" w:color="auto" w:fill="auto"/>
          </w:tcPr>
          <w:p w14:paraId="3B243D5D" w14:textId="77777777" w:rsidR="00A72FF6" w:rsidRPr="00FA0D61" w:rsidRDefault="00A72FF6" w:rsidP="009E3BB1">
            <w:pPr>
              <w:widowControl w:val="0"/>
              <w:spacing w:line="276" w:lineRule="auto"/>
              <w:jc w:val="center"/>
              <w:rPr>
                <w:rFonts w:eastAsia="Calibri"/>
              </w:rPr>
            </w:pPr>
            <w:r w:rsidRPr="00FA0D61">
              <w:rPr>
                <w:rFonts w:eastAsia="Calibri"/>
              </w:rPr>
              <w:t>за год</w:t>
            </w:r>
          </w:p>
        </w:tc>
        <w:tc>
          <w:tcPr>
            <w:tcW w:w="1276" w:type="dxa"/>
            <w:shd w:val="clear" w:color="auto" w:fill="auto"/>
          </w:tcPr>
          <w:p w14:paraId="7852EF66" w14:textId="77777777" w:rsidR="00A72FF6" w:rsidRPr="00FA0D61" w:rsidRDefault="00A72FF6" w:rsidP="009E3BB1">
            <w:pPr>
              <w:widowControl w:val="0"/>
              <w:spacing w:line="276" w:lineRule="auto"/>
              <w:jc w:val="center"/>
              <w:rPr>
                <w:rFonts w:eastAsia="Calibri"/>
              </w:rPr>
            </w:pPr>
            <w:r w:rsidRPr="00FA0D61">
              <w:rPr>
                <w:rFonts w:eastAsia="Calibri"/>
              </w:rPr>
              <w:t>первое полугодие</w:t>
            </w:r>
          </w:p>
        </w:tc>
        <w:tc>
          <w:tcPr>
            <w:tcW w:w="1276" w:type="dxa"/>
            <w:shd w:val="clear" w:color="auto" w:fill="auto"/>
          </w:tcPr>
          <w:p w14:paraId="20B71B5C" w14:textId="77777777" w:rsidR="00A72FF6" w:rsidRPr="00FA0D61" w:rsidRDefault="00A72FF6" w:rsidP="009E3BB1">
            <w:pPr>
              <w:widowControl w:val="0"/>
              <w:spacing w:line="276" w:lineRule="auto"/>
              <w:jc w:val="center"/>
              <w:rPr>
                <w:rFonts w:eastAsia="Calibri"/>
              </w:rPr>
            </w:pPr>
            <w:r w:rsidRPr="00FA0D61">
              <w:rPr>
                <w:rFonts w:eastAsia="Calibri"/>
              </w:rPr>
              <w:t>второе полугодие</w:t>
            </w:r>
          </w:p>
        </w:tc>
      </w:tr>
      <w:tr w:rsidR="00A72FF6" w:rsidRPr="00FA0D61" w14:paraId="64B680DD" w14:textId="77777777" w:rsidTr="009E3BB1">
        <w:trPr>
          <w:cantSplit/>
          <w:trHeight w:hRule="exact" w:val="284"/>
        </w:trPr>
        <w:tc>
          <w:tcPr>
            <w:tcW w:w="1134" w:type="dxa"/>
            <w:shd w:val="clear" w:color="auto" w:fill="auto"/>
          </w:tcPr>
          <w:p w14:paraId="696A5FE0" w14:textId="77777777" w:rsidR="00A72FF6" w:rsidRPr="00FA0D61" w:rsidRDefault="00A72FF6" w:rsidP="009E3BB1">
            <w:pPr>
              <w:widowControl w:val="0"/>
              <w:spacing w:line="276" w:lineRule="auto"/>
              <w:jc w:val="center"/>
              <w:rPr>
                <w:rFonts w:eastAsia="Calibri"/>
              </w:rPr>
            </w:pPr>
            <w:r w:rsidRPr="00FA0D61">
              <w:rPr>
                <w:rFonts w:eastAsia="Calibri"/>
              </w:rPr>
              <w:t>1</w:t>
            </w:r>
          </w:p>
        </w:tc>
        <w:tc>
          <w:tcPr>
            <w:tcW w:w="1276" w:type="dxa"/>
            <w:shd w:val="clear" w:color="auto" w:fill="auto"/>
          </w:tcPr>
          <w:p w14:paraId="30ED0059" w14:textId="77777777" w:rsidR="00A72FF6" w:rsidRPr="00FA0D61" w:rsidRDefault="00A72FF6" w:rsidP="009E3BB1">
            <w:pPr>
              <w:widowControl w:val="0"/>
              <w:spacing w:line="276" w:lineRule="auto"/>
              <w:jc w:val="center"/>
              <w:rPr>
                <w:rFonts w:eastAsia="Calibri"/>
              </w:rPr>
            </w:pPr>
            <w:r w:rsidRPr="00FA0D61">
              <w:rPr>
                <w:rFonts w:eastAsia="Calibri"/>
              </w:rPr>
              <w:t>2</w:t>
            </w:r>
          </w:p>
        </w:tc>
        <w:tc>
          <w:tcPr>
            <w:tcW w:w="1276" w:type="dxa"/>
            <w:shd w:val="clear" w:color="auto" w:fill="auto"/>
          </w:tcPr>
          <w:p w14:paraId="0F33265C" w14:textId="77777777" w:rsidR="00A72FF6" w:rsidRPr="00FA0D61" w:rsidRDefault="00A72FF6" w:rsidP="009E3BB1">
            <w:pPr>
              <w:widowControl w:val="0"/>
              <w:spacing w:line="276" w:lineRule="auto"/>
              <w:jc w:val="center"/>
              <w:rPr>
                <w:rFonts w:eastAsia="Calibri"/>
              </w:rPr>
            </w:pPr>
            <w:r w:rsidRPr="00FA0D61">
              <w:rPr>
                <w:rFonts w:eastAsia="Calibri"/>
              </w:rPr>
              <w:t>3</w:t>
            </w:r>
          </w:p>
        </w:tc>
        <w:tc>
          <w:tcPr>
            <w:tcW w:w="1276" w:type="dxa"/>
            <w:shd w:val="clear" w:color="auto" w:fill="auto"/>
          </w:tcPr>
          <w:p w14:paraId="38534A99" w14:textId="77777777" w:rsidR="00A72FF6" w:rsidRPr="00FA0D61" w:rsidRDefault="00A72FF6" w:rsidP="009E3BB1">
            <w:pPr>
              <w:widowControl w:val="0"/>
              <w:spacing w:line="276" w:lineRule="auto"/>
              <w:jc w:val="center"/>
              <w:rPr>
                <w:rFonts w:eastAsia="Calibri"/>
              </w:rPr>
            </w:pPr>
            <w:r w:rsidRPr="00FA0D61">
              <w:rPr>
                <w:rFonts w:eastAsia="Calibri"/>
              </w:rPr>
              <w:t>4</w:t>
            </w:r>
          </w:p>
        </w:tc>
        <w:tc>
          <w:tcPr>
            <w:tcW w:w="1275" w:type="dxa"/>
            <w:shd w:val="clear" w:color="auto" w:fill="auto"/>
          </w:tcPr>
          <w:p w14:paraId="6E61ABBE" w14:textId="77777777" w:rsidR="00A72FF6" w:rsidRPr="00FA0D61" w:rsidRDefault="00A72FF6" w:rsidP="009E3BB1">
            <w:pPr>
              <w:widowControl w:val="0"/>
              <w:spacing w:line="276" w:lineRule="auto"/>
              <w:jc w:val="center"/>
              <w:rPr>
                <w:rFonts w:eastAsia="Calibri"/>
              </w:rPr>
            </w:pPr>
            <w:r w:rsidRPr="00FA0D61">
              <w:rPr>
                <w:rFonts w:eastAsia="Calibri"/>
              </w:rPr>
              <w:t>5</w:t>
            </w:r>
          </w:p>
        </w:tc>
        <w:tc>
          <w:tcPr>
            <w:tcW w:w="1276" w:type="dxa"/>
            <w:shd w:val="clear" w:color="auto" w:fill="auto"/>
          </w:tcPr>
          <w:p w14:paraId="340681E6" w14:textId="77777777" w:rsidR="00A72FF6" w:rsidRPr="00FA0D61" w:rsidRDefault="00A72FF6" w:rsidP="009E3BB1">
            <w:pPr>
              <w:widowControl w:val="0"/>
              <w:spacing w:line="276" w:lineRule="auto"/>
              <w:jc w:val="center"/>
              <w:rPr>
                <w:rFonts w:eastAsia="Calibri"/>
              </w:rPr>
            </w:pPr>
            <w:r w:rsidRPr="00FA0D61">
              <w:rPr>
                <w:rFonts w:eastAsia="Calibri"/>
              </w:rPr>
              <w:t>6</w:t>
            </w:r>
          </w:p>
        </w:tc>
        <w:tc>
          <w:tcPr>
            <w:tcW w:w="1276" w:type="dxa"/>
            <w:shd w:val="clear" w:color="auto" w:fill="auto"/>
          </w:tcPr>
          <w:p w14:paraId="78B2215A" w14:textId="77777777" w:rsidR="00A72FF6" w:rsidRPr="00FA0D61" w:rsidRDefault="00A72FF6" w:rsidP="009E3BB1">
            <w:pPr>
              <w:widowControl w:val="0"/>
              <w:spacing w:line="276" w:lineRule="auto"/>
              <w:jc w:val="center"/>
              <w:rPr>
                <w:rFonts w:eastAsia="Calibri"/>
              </w:rPr>
            </w:pPr>
            <w:r w:rsidRPr="00FA0D61">
              <w:rPr>
                <w:rFonts w:eastAsia="Calibri"/>
              </w:rPr>
              <w:t>7</w:t>
            </w:r>
          </w:p>
        </w:tc>
      </w:tr>
      <w:tr w:rsidR="00A72FF6" w:rsidRPr="00FA0D61" w14:paraId="2147884B" w14:textId="77777777" w:rsidTr="009E3BB1">
        <w:trPr>
          <w:cantSplit/>
          <w:trHeight w:hRule="exact" w:val="284"/>
        </w:trPr>
        <w:tc>
          <w:tcPr>
            <w:tcW w:w="8789" w:type="dxa"/>
            <w:gridSpan w:val="7"/>
            <w:shd w:val="clear" w:color="auto" w:fill="auto"/>
          </w:tcPr>
          <w:p w14:paraId="487A9233" w14:textId="77777777" w:rsidR="00A72FF6" w:rsidRPr="00FA0D61" w:rsidRDefault="00A72FF6" w:rsidP="009E3BB1">
            <w:pPr>
              <w:widowControl w:val="0"/>
              <w:spacing w:line="276" w:lineRule="auto"/>
              <w:jc w:val="center"/>
              <w:rPr>
                <w:rFonts w:eastAsia="Calibri"/>
                <w:color w:val="FF0000"/>
              </w:rPr>
            </w:pPr>
          </w:p>
        </w:tc>
      </w:tr>
      <w:tr w:rsidR="00A72FF6" w:rsidRPr="00FA0D61" w14:paraId="700BA8FB" w14:textId="77777777" w:rsidTr="009E3BB1">
        <w:trPr>
          <w:cantSplit/>
          <w:trHeight w:val="292"/>
        </w:trPr>
        <w:tc>
          <w:tcPr>
            <w:tcW w:w="1134" w:type="dxa"/>
            <w:shd w:val="clear" w:color="auto" w:fill="auto"/>
          </w:tcPr>
          <w:p w14:paraId="50446FF3" w14:textId="77777777" w:rsidR="00A72FF6" w:rsidRPr="00FA0D61" w:rsidRDefault="00A72FF6" w:rsidP="009E3BB1">
            <w:pPr>
              <w:widowControl w:val="0"/>
              <w:spacing w:line="276" w:lineRule="auto"/>
              <w:jc w:val="center"/>
              <w:rPr>
                <w:rFonts w:eastAsia="Calibri"/>
                <w:color w:val="FF0000"/>
              </w:rPr>
            </w:pPr>
            <w:r w:rsidRPr="00FA0D61">
              <w:rPr>
                <w:rFonts w:eastAsia="Calibri"/>
              </w:rPr>
              <w:t>2021</w:t>
            </w:r>
          </w:p>
        </w:tc>
        <w:tc>
          <w:tcPr>
            <w:tcW w:w="1276" w:type="dxa"/>
            <w:shd w:val="clear" w:color="auto" w:fill="auto"/>
          </w:tcPr>
          <w:p w14:paraId="6C879AC9" w14:textId="77777777" w:rsidR="00A72FF6" w:rsidRPr="00FA0D61" w:rsidRDefault="00A72FF6" w:rsidP="009E3BB1">
            <w:pPr>
              <w:widowControl w:val="0"/>
              <w:spacing w:line="276" w:lineRule="auto"/>
              <w:jc w:val="center"/>
              <w:rPr>
                <w:rFonts w:eastAsia="Calibri"/>
                <w:color w:val="FF0000"/>
              </w:rPr>
            </w:pPr>
            <w:r w:rsidRPr="00FA0D61">
              <w:rPr>
                <w:rFonts w:eastAsia="Calibri"/>
              </w:rPr>
              <w:t>31</w:t>
            </w:r>
          </w:p>
        </w:tc>
        <w:tc>
          <w:tcPr>
            <w:tcW w:w="1276" w:type="dxa"/>
            <w:shd w:val="clear" w:color="auto" w:fill="auto"/>
          </w:tcPr>
          <w:p w14:paraId="294A053C" w14:textId="77777777" w:rsidR="00A72FF6" w:rsidRPr="00FA0D61" w:rsidRDefault="00A72FF6" w:rsidP="009E3BB1">
            <w:pPr>
              <w:widowControl w:val="0"/>
              <w:spacing w:line="276" w:lineRule="auto"/>
              <w:jc w:val="center"/>
              <w:rPr>
                <w:rFonts w:eastAsia="Calibri"/>
                <w:color w:val="FF0000"/>
              </w:rPr>
            </w:pPr>
            <w:r w:rsidRPr="00FA0D61">
              <w:rPr>
                <w:rFonts w:eastAsia="Calibri"/>
              </w:rPr>
              <w:t>19</w:t>
            </w:r>
          </w:p>
        </w:tc>
        <w:tc>
          <w:tcPr>
            <w:tcW w:w="1276" w:type="dxa"/>
            <w:shd w:val="clear" w:color="auto" w:fill="auto"/>
          </w:tcPr>
          <w:p w14:paraId="17B79E26" w14:textId="77777777" w:rsidR="00A72FF6" w:rsidRPr="00FA0D61" w:rsidRDefault="00A72FF6" w:rsidP="009E3BB1">
            <w:pPr>
              <w:widowControl w:val="0"/>
              <w:spacing w:line="276" w:lineRule="auto"/>
              <w:jc w:val="center"/>
              <w:rPr>
                <w:rFonts w:eastAsia="Calibri"/>
                <w:color w:val="FF0000"/>
              </w:rPr>
            </w:pPr>
            <w:r w:rsidRPr="00FA0D61">
              <w:rPr>
                <w:rFonts w:eastAsia="Calibri"/>
              </w:rPr>
              <w:t>12</w:t>
            </w:r>
          </w:p>
        </w:tc>
        <w:tc>
          <w:tcPr>
            <w:tcW w:w="1275" w:type="dxa"/>
            <w:shd w:val="clear" w:color="auto" w:fill="auto"/>
          </w:tcPr>
          <w:p w14:paraId="7A3AD8FD" w14:textId="77777777" w:rsidR="00A72FF6" w:rsidRPr="00FA0D61" w:rsidRDefault="00A72FF6" w:rsidP="009E3BB1">
            <w:pPr>
              <w:widowControl w:val="0"/>
              <w:spacing w:line="276" w:lineRule="auto"/>
              <w:jc w:val="center"/>
              <w:rPr>
                <w:rFonts w:eastAsia="Calibri"/>
                <w:color w:val="FF0000"/>
              </w:rPr>
            </w:pPr>
            <w:r w:rsidRPr="00FA0D61">
              <w:rPr>
                <w:rFonts w:eastAsia="Calibri"/>
              </w:rPr>
              <w:t>1</w:t>
            </w:r>
          </w:p>
        </w:tc>
        <w:tc>
          <w:tcPr>
            <w:tcW w:w="1276" w:type="dxa"/>
            <w:shd w:val="clear" w:color="auto" w:fill="auto"/>
          </w:tcPr>
          <w:p w14:paraId="3EA36329" w14:textId="77777777" w:rsidR="00A72FF6" w:rsidRPr="00FA0D61" w:rsidRDefault="00A72FF6" w:rsidP="009E3BB1">
            <w:pPr>
              <w:widowControl w:val="0"/>
              <w:spacing w:line="276" w:lineRule="auto"/>
              <w:jc w:val="center"/>
              <w:rPr>
                <w:rFonts w:eastAsia="Calibri"/>
                <w:color w:val="FF0000"/>
              </w:rPr>
            </w:pPr>
            <w:r w:rsidRPr="00FA0D61">
              <w:rPr>
                <w:rFonts w:eastAsia="Calibri"/>
              </w:rPr>
              <w:t>1</w:t>
            </w:r>
          </w:p>
        </w:tc>
        <w:tc>
          <w:tcPr>
            <w:tcW w:w="1276" w:type="dxa"/>
            <w:shd w:val="clear" w:color="auto" w:fill="auto"/>
          </w:tcPr>
          <w:p w14:paraId="1D200279" w14:textId="77777777" w:rsidR="00A72FF6" w:rsidRPr="00FA0D61" w:rsidRDefault="00A72FF6" w:rsidP="009E3BB1">
            <w:pPr>
              <w:widowControl w:val="0"/>
              <w:spacing w:line="276" w:lineRule="auto"/>
              <w:jc w:val="center"/>
              <w:rPr>
                <w:rFonts w:eastAsia="Calibri"/>
                <w:color w:val="FF0000"/>
              </w:rPr>
            </w:pPr>
            <w:r w:rsidRPr="00FA0D61">
              <w:rPr>
                <w:rFonts w:eastAsia="Calibri"/>
              </w:rPr>
              <w:t>0</w:t>
            </w:r>
          </w:p>
        </w:tc>
      </w:tr>
      <w:tr w:rsidR="00A72FF6" w:rsidRPr="00FA0D61" w14:paraId="63BF7A98" w14:textId="77777777" w:rsidTr="009E3BB1">
        <w:trPr>
          <w:cantSplit/>
          <w:trHeight w:val="292"/>
        </w:trPr>
        <w:tc>
          <w:tcPr>
            <w:tcW w:w="1134" w:type="dxa"/>
            <w:shd w:val="clear" w:color="auto" w:fill="auto"/>
          </w:tcPr>
          <w:p w14:paraId="0A5E9AE6" w14:textId="77777777" w:rsidR="00A72FF6" w:rsidRPr="00FA0D61" w:rsidRDefault="00A72FF6" w:rsidP="009E3BB1">
            <w:pPr>
              <w:widowControl w:val="0"/>
              <w:spacing w:line="276" w:lineRule="auto"/>
              <w:jc w:val="center"/>
              <w:rPr>
                <w:rFonts w:eastAsia="Calibri"/>
                <w:color w:val="FF0000"/>
              </w:rPr>
            </w:pPr>
            <w:r w:rsidRPr="00FA0D61">
              <w:rPr>
                <w:rFonts w:eastAsia="Calibri"/>
              </w:rPr>
              <w:t>2022</w:t>
            </w:r>
          </w:p>
        </w:tc>
        <w:tc>
          <w:tcPr>
            <w:tcW w:w="1276" w:type="dxa"/>
            <w:shd w:val="clear" w:color="auto" w:fill="auto"/>
          </w:tcPr>
          <w:p w14:paraId="6A692AD1" w14:textId="77777777" w:rsidR="00A72FF6" w:rsidRPr="00FA0D61" w:rsidRDefault="00A72FF6" w:rsidP="009E3BB1">
            <w:pPr>
              <w:widowControl w:val="0"/>
              <w:spacing w:line="276" w:lineRule="auto"/>
              <w:jc w:val="center"/>
              <w:rPr>
                <w:rFonts w:eastAsia="Calibri"/>
                <w:color w:val="FF0000"/>
              </w:rPr>
            </w:pPr>
            <w:r w:rsidRPr="00FA0D61">
              <w:rPr>
                <w:rFonts w:eastAsia="Calibri"/>
              </w:rPr>
              <w:t>64</w:t>
            </w:r>
          </w:p>
        </w:tc>
        <w:tc>
          <w:tcPr>
            <w:tcW w:w="1276" w:type="dxa"/>
            <w:shd w:val="clear" w:color="auto" w:fill="auto"/>
          </w:tcPr>
          <w:p w14:paraId="5F9C75C8" w14:textId="77777777" w:rsidR="00A72FF6" w:rsidRPr="00FA0D61" w:rsidRDefault="00A72FF6" w:rsidP="009E3BB1">
            <w:pPr>
              <w:widowControl w:val="0"/>
              <w:spacing w:line="276" w:lineRule="auto"/>
              <w:jc w:val="center"/>
              <w:rPr>
                <w:rFonts w:eastAsia="Calibri"/>
                <w:color w:val="FF0000"/>
              </w:rPr>
            </w:pPr>
            <w:r w:rsidRPr="00FA0D61">
              <w:rPr>
                <w:rFonts w:eastAsia="Calibri"/>
              </w:rPr>
              <w:t>29</w:t>
            </w:r>
          </w:p>
        </w:tc>
        <w:tc>
          <w:tcPr>
            <w:tcW w:w="1276" w:type="dxa"/>
            <w:shd w:val="clear" w:color="auto" w:fill="auto"/>
          </w:tcPr>
          <w:p w14:paraId="105F5C0A" w14:textId="77777777" w:rsidR="00A72FF6" w:rsidRPr="00FA0D61" w:rsidRDefault="00A72FF6" w:rsidP="009E3BB1">
            <w:pPr>
              <w:widowControl w:val="0"/>
              <w:spacing w:line="276" w:lineRule="auto"/>
              <w:jc w:val="center"/>
              <w:rPr>
                <w:rFonts w:eastAsia="Calibri"/>
                <w:color w:val="FF0000"/>
              </w:rPr>
            </w:pPr>
            <w:r w:rsidRPr="00FA0D61">
              <w:rPr>
                <w:rFonts w:eastAsia="Calibri"/>
              </w:rPr>
              <w:t>35</w:t>
            </w:r>
          </w:p>
        </w:tc>
        <w:tc>
          <w:tcPr>
            <w:tcW w:w="1275" w:type="dxa"/>
            <w:shd w:val="clear" w:color="auto" w:fill="auto"/>
          </w:tcPr>
          <w:p w14:paraId="355AB211" w14:textId="77777777" w:rsidR="00A72FF6" w:rsidRPr="00FA0D61" w:rsidRDefault="00A72FF6" w:rsidP="009E3BB1">
            <w:pPr>
              <w:widowControl w:val="0"/>
              <w:spacing w:line="276" w:lineRule="auto"/>
              <w:jc w:val="center"/>
              <w:rPr>
                <w:rFonts w:eastAsia="Calibri"/>
                <w:color w:val="FF0000"/>
              </w:rPr>
            </w:pPr>
            <w:r w:rsidRPr="00FA0D61">
              <w:rPr>
                <w:rFonts w:eastAsia="Calibri"/>
              </w:rPr>
              <w:t>0</w:t>
            </w:r>
          </w:p>
        </w:tc>
        <w:tc>
          <w:tcPr>
            <w:tcW w:w="1276" w:type="dxa"/>
            <w:shd w:val="clear" w:color="auto" w:fill="auto"/>
          </w:tcPr>
          <w:p w14:paraId="736E061F" w14:textId="77777777" w:rsidR="00A72FF6" w:rsidRPr="00FA0D61" w:rsidRDefault="00A72FF6" w:rsidP="009E3BB1">
            <w:pPr>
              <w:widowControl w:val="0"/>
              <w:spacing w:line="276" w:lineRule="auto"/>
              <w:jc w:val="center"/>
              <w:rPr>
                <w:rFonts w:eastAsia="Calibri"/>
                <w:color w:val="FF0000"/>
              </w:rPr>
            </w:pPr>
            <w:r w:rsidRPr="00FA0D61">
              <w:rPr>
                <w:rFonts w:eastAsia="Calibri"/>
              </w:rPr>
              <w:t>0</w:t>
            </w:r>
          </w:p>
        </w:tc>
        <w:tc>
          <w:tcPr>
            <w:tcW w:w="1276" w:type="dxa"/>
            <w:shd w:val="clear" w:color="auto" w:fill="auto"/>
          </w:tcPr>
          <w:p w14:paraId="5EEDCC32" w14:textId="77777777" w:rsidR="00A72FF6" w:rsidRPr="00FA0D61" w:rsidRDefault="00A72FF6" w:rsidP="009E3BB1">
            <w:pPr>
              <w:widowControl w:val="0"/>
              <w:spacing w:line="276" w:lineRule="auto"/>
              <w:jc w:val="center"/>
              <w:rPr>
                <w:rFonts w:eastAsia="Calibri"/>
                <w:color w:val="FF0000"/>
              </w:rPr>
            </w:pPr>
            <w:r w:rsidRPr="00FA0D61">
              <w:rPr>
                <w:rFonts w:eastAsia="Calibri"/>
              </w:rPr>
              <w:t>0</w:t>
            </w:r>
          </w:p>
        </w:tc>
      </w:tr>
      <w:tr w:rsidR="00A72FF6" w:rsidRPr="00FA0D61" w14:paraId="6328630B" w14:textId="77777777" w:rsidTr="009E3BB1">
        <w:trPr>
          <w:cantSplit/>
          <w:trHeight w:val="292"/>
        </w:trPr>
        <w:tc>
          <w:tcPr>
            <w:tcW w:w="1134" w:type="dxa"/>
            <w:shd w:val="clear" w:color="auto" w:fill="auto"/>
          </w:tcPr>
          <w:p w14:paraId="43CF10A8" w14:textId="77777777" w:rsidR="00A72FF6" w:rsidRPr="00FA0D61" w:rsidRDefault="00A72FF6" w:rsidP="009E3BB1">
            <w:pPr>
              <w:widowControl w:val="0"/>
              <w:spacing w:line="276" w:lineRule="auto"/>
              <w:jc w:val="center"/>
              <w:rPr>
                <w:rFonts w:eastAsia="Calibri"/>
                <w:color w:val="FF0000"/>
              </w:rPr>
            </w:pPr>
            <w:r w:rsidRPr="00FA0D61">
              <w:rPr>
                <w:rFonts w:eastAsia="Calibri"/>
              </w:rPr>
              <w:t>2023</w:t>
            </w:r>
          </w:p>
        </w:tc>
        <w:tc>
          <w:tcPr>
            <w:tcW w:w="1276" w:type="dxa"/>
            <w:shd w:val="clear" w:color="auto" w:fill="auto"/>
          </w:tcPr>
          <w:p w14:paraId="79BEC509" w14:textId="77777777" w:rsidR="00A72FF6" w:rsidRPr="00FA0D61" w:rsidRDefault="00A72FF6" w:rsidP="009E3BB1">
            <w:pPr>
              <w:widowControl w:val="0"/>
              <w:spacing w:line="276" w:lineRule="auto"/>
              <w:jc w:val="center"/>
              <w:rPr>
                <w:rFonts w:eastAsia="Calibri"/>
                <w:color w:val="FF0000"/>
              </w:rPr>
            </w:pPr>
            <w:r w:rsidRPr="00FA0D61">
              <w:rPr>
                <w:rFonts w:eastAsia="Calibri"/>
              </w:rPr>
              <w:t>65</w:t>
            </w:r>
          </w:p>
        </w:tc>
        <w:tc>
          <w:tcPr>
            <w:tcW w:w="1276" w:type="dxa"/>
            <w:shd w:val="clear" w:color="auto" w:fill="auto"/>
          </w:tcPr>
          <w:p w14:paraId="2699D977" w14:textId="77777777" w:rsidR="00A72FF6" w:rsidRPr="00FA0D61" w:rsidRDefault="00A72FF6" w:rsidP="009E3BB1">
            <w:pPr>
              <w:widowControl w:val="0"/>
              <w:spacing w:line="276" w:lineRule="auto"/>
              <w:jc w:val="center"/>
              <w:rPr>
                <w:rFonts w:eastAsia="Calibri"/>
                <w:color w:val="FF0000"/>
              </w:rPr>
            </w:pPr>
            <w:r w:rsidRPr="00FA0D61">
              <w:rPr>
                <w:rFonts w:eastAsia="Calibri"/>
              </w:rPr>
              <w:t>23</w:t>
            </w:r>
          </w:p>
        </w:tc>
        <w:tc>
          <w:tcPr>
            <w:tcW w:w="1276" w:type="dxa"/>
            <w:shd w:val="clear" w:color="auto" w:fill="auto"/>
          </w:tcPr>
          <w:p w14:paraId="773872FC" w14:textId="77777777" w:rsidR="00A72FF6" w:rsidRPr="00FA0D61" w:rsidRDefault="00A72FF6" w:rsidP="009E3BB1">
            <w:pPr>
              <w:widowControl w:val="0"/>
              <w:spacing w:line="276" w:lineRule="auto"/>
              <w:jc w:val="center"/>
              <w:rPr>
                <w:rFonts w:eastAsia="Calibri"/>
                <w:color w:val="FF0000"/>
              </w:rPr>
            </w:pPr>
            <w:r w:rsidRPr="00FA0D61">
              <w:rPr>
                <w:rFonts w:eastAsia="Calibri"/>
              </w:rPr>
              <w:t>42</w:t>
            </w:r>
          </w:p>
        </w:tc>
        <w:tc>
          <w:tcPr>
            <w:tcW w:w="1275" w:type="dxa"/>
            <w:shd w:val="clear" w:color="auto" w:fill="auto"/>
          </w:tcPr>
          <w:p w14:paraId="4BA015B2" w14:textId="77777777" w:rsidR="00A72FF6" w:rsidRPr="00FA0D61" w:rsidRDefault="00A72FF6" w:rsidP="009E3BB1">
            <w:pPr>
              <w:widowControl w:val="0"/>
              <w:spacing w:line="276" w:lineRule="auto"/>
              <w:jc w:val="center"/>
              <w:rPr>
                <w:rFonts w:eastAsia="Calibri"/>
                <w:color w:val="FF0000"/>
              </w:rPr>
            </w:pPr>
            <w:r w:rsidRPr="00FA0D61">
              <w:rPr>
                <w:rFonts w:eastAsia="Calibri"/>
              </w:rPr>
              <w:t>0</w:t>
            </w:r>
          </w:p>
        </w:tc>
        <w:tc>
          <w:tcPr>
            <w:tcW w:w="1276" w:type="dxa"/>
            <w:shd w:val="clear" w:color="auto" w:fill="auto"/>
          </w:tcPr>
          <w:p w14:paraId="576D3A16" w14:textId="77777777" w:rsidR="00A72FF6" w:rsidRPr="00FA0D61" w:rsidRDefault="00A72FF6" w:rsidP="009E3BB1">
            <w:pPr>
              <w:widowControl w:val="0"/>
              <w:spacing w:line="276" w:lineRule="auto"/>
              <w:jc w:val="center"/>
              <w:rPr>
                <w:rFonts w:eastAsia="Calibri"/>
                <w:color w:val="FF0000"/>
              </w:rPr>
            </w:pPr>
            <w:r w:rsidRPr="00FA0D61">
              <w:rPr>
                <w:rFonts w:eastAsia="Calibri"/>
              </w:rPr>
              <w:t>0</w:t>
            </w:r>
          </w:p>
        </w:tc>
        <w:tc>
          <w:tcPr>
            <w:tcW w:w="1276" w:type="dxa"/>
            <w:shd w:val="clear" w:color="auto" w:fill="auto"/>
          </w:tcPr>
          <w:p w14:paraId="145A3177" w14:textId="77777777" w:rsidR="00A72FF6" w:rsidRPr="00FA0D61" w:rsidRDefault="00A72FF6" w:rsidP="009E3BB1">
            <w:pPr>
              <w:widowControl w:val="0"/>
              <w:spacing w:line="276" w:lineRule="auto"/>
              <w:jc w:val="center"/>
              <w:rPr>
                <w:rFonts w:eastAsia="Calibri"/>
                <w:color w:val="FF0000"/>
              </w:rPr>
            </w:pPr>
            <w:r w:rsidRPr="00FA0D61">
              <w:rPr>
                <w:rFonts w:eastAsia="Calibri"/>
              </w:rPr>
              <w:t>0</w:t>
            </w:r>
          </w:p>
        </w:tc>
      </w:tr>
    </w:tbl>
    <w:p w14:paraId="1F6C7B68" w14:textId="77777777" w:rsidR="00A72FF6" w:rsidRPr="00FA0D61" w:rsidRDefault="00A72FF6" w:rsidP="00A72FF6">
      <w:pPr>
        <w:widowControl w:val="0"/>
        <w:ind w:firstLine="709"/>
        <w:contextualSpacing/>
        <w:jc w:val="both"/>
        <w:rPr>
          <w:rFonts w:eastAsia="Calibri"/>
          <w:i/>
          <w:color w:val="FF0000"/>
          <w:sz w:val="22"/>
          <w:szCs w:val="26"/>
          <w:shd w:val="clear" w:color="auto" w:fill="FFFFFF"/>
        </w:rPr>
      </w:pPr>
    </w:p>
    <w:p w14:paraId="1FC71987" w14:textId="77777777" w:rsidR="00A72FF6" w:rsidRPr="00FA0D61" w:rsidRDefault="00A72FF6" w:rsidP="00A72FF6">
      <w:pPr>
        <w:contextualSpacing/>
        <w:jc w:val="center"/>
        <w:rPr>
          <w:rFonts w:eastAsia="Calibri"/>
          <w:sz w:val="26"/>
          <w:szCs w:val="26"/>
          <w:lang w:eastAsia="en-US"/>
        </w:rPr>
      </w:pPr>
      <w:r w:rsidRPr="00FA0D61">
        <w:rPr>
          <w:sz w:val="26"/>
          <w:szCs w:val="26"/>
        </w:rPr>
        <w:t xml:space="preserve">Осуществление муниципального контроля </w:t>
      </w:r>
      <w:r w:rsidRPr="00FA0D61">
        <w:rPr>
          <w:rFonts w:eastAsiaTheme="minorHAnsi"/>
          <w:sz w:val="26"/>
          <w:szCs w:val="26"/>
          <w:lang w:eastAsia="en-US"/>
        </w:rPr>
        <w:t>на автомобильном транспорте и в дорожном хозяйстве</w:t>
      </w:r>
      <w:r w:rsidRPr="00FA0D61">
        <w:rPr>
          <w:rFonts w:eastAsia="Calibri"/>
          <w:sz w:val="26"/>
          <w:szCs w:val="26"/>
          <w:lang w:eastAsia="en-US"/>
        </w:rPr>
        <w:t xml:space="preserve"> города Когалыма</w:t>
      </w:r>
    </w:p>
    <w:p w14:paraId="342B143B" w14:textId="77777777" w:rsidR="00A72FF6" w:rsidRPr="00FA0D61" w:rsidRDefault="00A72FF6" w:rsidP="00A72FF6">
      <w:pPr>
        <w:ind w:firstLine="709"/>
        <w:jc w:val="both"/>
        <w:rPr>
          <w:rFonts w:eastAsia="Calibri"/>
          <w:color w:val="FF0000"/>
          <w:sz w:val="26"/>
          <w:szCs w:val="26"/>
          <w:lang w:eastAsia="en-US"/>
        </w:rPr>
      </w:pPr>
      <w:r w:rsidRPr="00FA0D61">
        <w:rPr>
          <w:rFonts w:eastAsia="Calibri"/>
          <w:sz w:val="26"/>
          <w:szCs w:val="26"/>
          <w:lang w:eastAsia="en-US"/>
        </w:rPr>
        <w:t>В 2023 году в рамках осуществления муниципального контроля</w:t>
      </w:r>
      <w:r w:rsidRPr="00FA0D61">
        <w:rPr>
          <w:rFonts w:eastAsiaTheme="minorHAnsi"/>
          <w:sz w:val="26"/>
          <w:szCs w:val="26"/>
          <w:lang w:eastAsia="en-US"/>
        </w:rPr>
        <w:t xml:space="preserve"> на автомобильном транспорте и в дорожном хозяйстве</w:t>
      </w:r>
      <w:r w:rsidRPr="00FA0D61">
        <w:rPr>
          <w:rFonts w:eastAsia="Calibri"/>
          <w:sz w:val="26"/>
          <w:szCs w:val="26"/>
          <w:lang w:eastAsia="en-US"/>
        </w:rPr>
        <w:t xml:space="preserve"> города Когалыма (далее – муниципальный автодорожный контроль) запланировано проведение 6 плановых проверок в отношении деятельности контролируемых лиц в сфере автодорожного законодательства Российской Федерации. С учетом ограничений, в отношении проведения плановых и внеплановых контрольных мероприятий во взаимодействии с контролируемыми лицами, установленных Постановлением №336, решением контрольного органа, проведение плановых проверок отменено.</w:t>
      </w:r>
    </w:p>
    <w:p w14:paraId="73B3DA25" w14:textId="77777777" w:rsidR="00A72FF6" w:rsidRPr="00FA0D61" w:rsidRDefault="00A72FF6" w:rsidP="00A72FF6">
      <w:pPr>
        <w:ind w:firstLine="709"/>
        <w:jc w:val="both"/>
        <w:rPr>
          <w:rFonts w:eastAsia="Calibri"/>
          <w:sz w:val="26"/>
          <w:szCs w:val="26"/>
          <w:lang w:eastAsia="en-US"/>
        </w:rPr>
      </w:pPr>
      <w:r w:rsidRPr="00FA0D61">
        <w:rPr>
          <w:rFonts w:eastAsia="Calibri"/>
          <w:sz w:val="26"/>
          <w:szCs w:val="26"/>
          <w:lang w:eastAsia="en-US"/>
        </w:rPr>
        <w:t>Осуществление муниципального автодорожного контроля</w:t>
      </w:r>
      <w:r w:rsidRPr="00FA0D61">
        <w:rPr>
          <w:rFonts w:eastAsiaTheme="minorHAnsi"/>
          <w:sz w:val="26"/>
          <w:szCs w:val="26"/>
          <w:lang w:eastAsia="en-US"/>
        </w:rPr>
        <w:t xml:space="preserve"> о</w:t>
      </w:r>
      <w:r w:rsidRPr="00FA0D61">
        <w:rPr>
          <w:rFonts w:eastAsia="Calibri"/>
          <w:sz w:val="26"/>
          <w:szCs w:val="26"/>
          <w:lang w:eastAsia="en-US"/>
        </w:rPr>
        <w:t>рганизовано посредством проведения контрольных мероприятий без взаимодействия с контролируемыми лицами в виде выездных обследований объектов муниципального контроля.</w:t>
      </w:r>
    </w:p>
    <w:p w14:paraId="55C4BEEB" w14:textId="77777777" w:rsidR="00A72FF6" w:rsidRPr="00FA0D61" w:rsidRDefault="00A72FF6" w:rsidP="00A72FF6">
      <w:pPr>
        <w:ind w:firstLine="709"/>
        <w:jc w:val="both"/>
        <w:rPr>
          <w:rFonts w:eastAsia="Calibri"/>
          <w:sz w:val="26"/>
          <w:szCs w:val="26"/>
          <w:lang w:eastAsia="en-US"/>
        </w:rPr>
      </w:pPr>
      <w:r w:rsidRPr="00FA0D61">
        <w:rPr>
          <w:rFonts w:eastAsia="Calibri"/>
          <w:sz w:val="26"/>
          <w:szCs w:val="26"/>
          <w:lang w:eastAsia="en-US"/>
        </w:rPr>
        <w:t>За 2023 год проведено 8 выездных обследований, в рамках которых установлены следующие признаки нарушений требований автодорожного законодательства.</w:t>
      </w:r>
    </w:p>
    <w:p w14:paraId="77DD1269" w14:textId="77777777" w:rsidR="00A72FF6" w:rsidRPr="00FA0D61" w:rsidRDefault="00A72FF6" w:rsidP="00A72FF6">
      <w:pPr>
        <w:ind w:firstLine="709"/>
        <w:jc w:val="both"/>
        <w:rPr>
          <w:sz w:val="26"/>
          <w:szCs w:val="26"/>
        </w:rPr>
      </w:pPr>
      <w:r w:rsidRPr="00FA0D61">
        <w:rPr>
          <w:rFonts w:eastAsia="Calibri"/>
          <w:sz w:val="26"/>
          <w:szCs w:val="26"/>
          <w:lang w:eastAsia="en-US"/>
        </w:rPr>
        <w:t>1.</w:t>
      </w:r>
      <w:r w:rsidRPr="00FA0D61">
        <w:rPr>
          <w:sz w:val="26"/>
          <w:szCs w:val="26"/>
        </w:rPr>
        <w:t xml:space="preserve"> Допущены признаки нарушений обязательных требований законодательства Российской Федерации, а именно ненадлежащее применение контролируемыми лицами национальных стандартов Российской Федерации </w:t>
      </w:r>
      <w:r w:rsidRPr="00FA0D61">
        <w:rPr>
          <w:i/>
          <w:sz w:val="26"/>
          <w:szCs w:val="26"/>
        </w:rPr>
        <w:t>(часть 4 статьи 2 Федерального Закона от 08.11.2007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77184C90" w14:textId="77777777" w:rsidR="00A72FF6" w:rsidRPr="00FA0D61" w:rsidRDefault="00A72FF6" w:rsidP="00A72FF6">
      <w:pPr>
        <w:widowControl w:val="0"/>
        <w:autoSpaceDE w:val="0"/>
        <w:autoSpaceDN w:val="0"/>
        <w:ind w:firstLine="709"/>
        <w:jc w:val="both"/>
        <w:rPr>
          <w:sz w:val="26"/>
          <w:szCs w:val="26"/>
        </w:rPr>
      </w:pPr>
      <w:r w:rsidRPr="00FA0D61">
        <w:rPr>
          <w:rFonts w:eastAsia="Calibri"/>
          <w:sz w:val="26"/>
          <w:szCs w:val="26"/>
          <w:lang w:eastAsia="en-US"/>
        </w:rPr>
        <w:t>2.</w:t>
      </w:r>
      <w:r w:rsidRPr="00FA0D61">
        <w:rPr>
          <w:sz w:val="26"/>
          <w:szCs w:val="26"/>
        </w:rPr>
        <w:t xml:space="preserve"> Допущены признаки нарушений требований государственных стандартов и отраслевых дорожных норм,</w:t>
      </w:r>
      <w:r w:rsidRPr="00FA0D61">
        <w:rPr>
          <w:rFonts w:eastAsia="Calibri"/>
          <w:sz w:val="26"/>
          <w:szCs w:val="26"/>
          <w:lang w:eastAsia="en-US"/>
        </w:rPr>
        <w:t xml:space="preserve"> в том числе</w:t>
      </w:r>
      <w:r w:rsidRPr="00FA0D61">
        <w:rPr>
          <w:sz w:val="26"/>
          <w:szCs w:val="26"/>
        </w:rPr>
        <w:t>:</w:t>
      </w:r>
    </w:p>
    <w:p w14:paraId="7A3E2B6B" w14:textId="77777777" w:rsidR="00A72FF6" w:rsidRPr="00FA0D61" w:rsidRDefault="00A72FF6" w:rsidP="00A72FF6">
      <w:pPr>
        <w:widowControl w:val="0"/>
        <w:autoSpaceDE w:val="0"/>
        <w:autoSpaceDN w:val="0"/>
        <w:ind w:firstLine="709"/>
        <w:jc w:val="both"/>
        <w:rPr>
          <w:i/>
          <w:sz w:val="26"/>
          <w:szCs w:val="26"/>
        </w:rPr>
      </w:pPr>
      <w:r w:rsidRPr="00FA0D61">
        <w:rPr>
          <w:sz w:val="26"/>
          <w:szCs w:val="26"/>
        </w:rPr>
        <w:t xml:space="preserve">- несоблюдение требований к устройству (конструкции) установки дорожных знаков в установленном положении </w:t>
      </w:r>
      <w:r w:rsidRPr="00FA0D61">
        <w:rPr>
          <w:i/>
          <w:sz w:val="26"/>
          <w:szCs w:val="26"/>
        </w:rPr>
        <w:t>(пункт 5.7.5 ГОСТ Р 52289-2019);</w:t>
      </w:r>
    </w:p>
    <w:p w14:paraId="3E14927F" w14:textId="77777777" w:rsidR="00A72FF6" w:rsidRPr="00FA0D61" w:rsidRDefault="00A72FF6" w:rsidP="00A72FF6">
      <w:pPr>
        <w:widowControl w:val="0"/>
        <w:autoSpaceDE w:val="0"/>
        <w:autoSpaceDN w:val="0"/>
        <w:ind w:firstLine="709"/>
        <w:jc w:val="both"/>
        <w:rPr>
          <w:sz w:val="26"/>
          <w:szCs w:val="26"/>
        </w:rPr>
      </w:pPr>
      <w:r w:rsidRPr="00FA0D61">
        <w:rPr>
          <w:sz w:val="26"/>
          <w:szCs w:val="26"/>
        </w:rPr>
        <w:t xml:space="preserve">- несоблюдение требований к надлежащей эксплуатации искусственных неровностей </w:t>
      </w:r>
      <w:r w:rsidRPr="00FA0D61">
        <w:rPr>
          <w:i/>
          <w:sz w:val="26"/>
          <w:szCs w:val="26"/>
        </w:rPr>
        <w:t>(пункт 4.6 ГОСТ Р 52605-2006);</w:t>
      </w:r>
    </w:p>
    <w:p w14:paraId="3644D7E5" w14:textId="77777777" w:rsidR="00A72FF6" w:rsidRPr="00FA0D61" w:rsidRDefault="00A72FF6" w:rsidP="00A72FF6">
      <w:pPr>
        <w:widowControl w:val="0"/>
        <w:autoSpaceDE w:val="0"/>
        <w:autoSpaceDN w:val="0"/>
        <w:ind w:firstLine="709"/>
        <w:jc w:val="both"/>
        <w:rPr>
          <w:i/>
          <w:sz w:val="26"/>
          <w:szCs w:val="26"/>
        </w:rPr>
      </w:pPr>
      <w:r w:rsidRPr="00FA0D61">
        <w:rPr>
          <w:sz w:val="26"/>
          <w:szCs w:val="26"/>
        </w:rPr>
        <w:t xml:space="preserve">- несоблюдение требований, предъявляемых к горизонтальной разметки 1.14.1. и 1.12 выполненной красками (эмалями) </w:t>
      </w:r>
      <w:r w:rsidRPr="00FA0D61">
        <w:rPr>
          <w:i/>
          <w:sz w:val="26"/>
          <w:szCs w:val="26"/>
        </w:rPr>
        <w:t>(п. 6.2.2 ГОСТ 33220-2015, п. 5.1.15 ГОСТ 32953-2014);</w:t>
      </w:r>
    </w:p>
    <w:p w14:paraId="0A1B4A28" w14:textId="77777777" w:rsidR="00A72FF6" w:rsidRPr="00FA0D61" w:rsidRDefault="00A72FF6" w:rsidP="00A72FF6">
      <w:pPr>
        <w:widowControl w:val="0"/>
        <w:autoSpaceDE w:val="0"/>
        <w:autoSpaceDN w:val="0"/>
        <w:ind w:firstLine="709"/>
        <w:jc w:val="both"/>
        <w:rPr>
          <w:i/>
          <w:sz w:val="26"/>
          <w:szCs w:val="26"/>
        </w:rPr>
      </w:pPr>
      <w:r w:rsidRPr="00FA0D61">
        <w:rPr>
          <w:sz w:val="26"/>
          <w:szCs w:val="26"/>
        </w:rPr>
        <w:t xml:space="preserve">- несоблюдение требований, предъявляемых к эксплуатационному состоянию дорожных знаков и знаков переменной информации </w:t>
      </w:r>
      <w:r w:rsidRPr="00FA0D61">
        <w:rPr>
          <w:i/>
          <w:sz w:val="26"/>
          <w:szCs w:val="26"/>
        </w:rPr>
        <w:t>(п. 6.1.4 ГОСТ 33220-2015);</w:t>
      </w:r>
    </w:p>
    <w:p w14:paraId="53F88B77" w14:textId="77777777" w:rsidR="00A72FF6" w:rsidRPr="00FA0D61" w:rsidRDefault="00A72FF6" w:rsidP="00A72FF6">
      <w:pPr>
        <w:widowControl w:val="0"/>
        <w:autoSpaceDE w:val="0"/>
        <w:autoSpaceDN w:val="0"/>
        <w:ind w:firstLine="709"/>
        <w:jc w:val="both"/>
        <w:rPr>
          <w:i/>
          <w:sz w:val="26"/>
          <w:szCs w:val="26"/>
        </w:rPr>
      </w:pPr>
      <w:r w:rsidRPr="00FA0D61">
        <w:rPr>
          <w:sz w:val="26"/>
          <w:szCs w:val="26"/>
        </w:rPr>
        <w:t xml:space="preserve">- несоблюдение требований, предъявляемых к состоянию покрытия проезжей части при допустимом уровне содержания </w:t>
      </w:r>
      <w:r w:rsidRPr="00FA0D61">
        <w:rPr>
          <w:i/>
          <w:sz w:val="26"/>
          <w:szCs w:val="26"/>
        </w:rPr>
        <w:t>(п. 8.5 ГОСТ Р 59292-2021).</w:t>
      </w:r>
    </w:p>
    <w:p w14:paraId="010B3125" w14:textId="77777777" w:rsidR="00A72FF6" w:rsidRPr="00FA0D61" w:rsidRDefault="00A72FF6" w:rsidP="00A72FF6">
      <w:pPr>
        <w:ind w:firstLine="709"/>
        <w:jc w:val="both"/>
        <w:rPr>
          <w:rFonts w:eastAsia="Calibri"/>
          <w:sz w:val="26"/>
          <w:szCs w:val="26"/>
          <w:lang w:eastAsia="en-US"/>
        </w:rPr>
      </w:pPr>
      <w:r w:rsidRPr="00FA0D61">
        <w:rPr>
          <w:rFonts w:eastAsia="Calibri"/>
          <w:sz w:val="26"/>
          <w:szCs w:val="26"/>
          <w:lang w:eastAsia="en-US"/>
        </w:rPr>
        <w:t>По результатам проведенных контрольных мероприятий, в целях недопущения нарушений обязательных требований по выявленным признакам, контрольным органом организованы профилактические мероприятия в отношении ответственных контролируемых лиц.</w:t>
      </w:r>
    </w:p>
    <w:p w14:paraId="256914E9" w14:textId="77777777" w:rsidR="00A72FF6" w:rsidRPr="00FA0D61" w:rsidRDefault="00A72FF6" w:rsidP="00A72FF6">
      <w:pPr>
        <w:ind w:firstLine="709"/>
        <w:jc w:val="both"/>
        <w:rPr>
          <w:rFonts w:eastAsia="Calibri"/>
          <w:sz w:val="26"/>
          <w:szCs w:val="26"/>
          <w:lang w:eastAsia="en-US"/>
        </w:rPr>
      </w:pPr>
      <w:r w:rsidRPr="00FA0D61">
        <w:rPr>
          <w:rFonts w:eastAsia="Calibri"/>
          <w:sz w:val="26"/>
          <w:szCs w:val="26"/>
          <w:lang w:eastAsia="en-US"/>
        </w:rPr>
        <w:t>В рамках исполнения программы профилактики по муниципальному автодорожному контролю контрольным органом проведено:</w:t>
      </w:r>
    </w:p>
    <w:p w14:paraId="4B53F886" w14:textId="77777777" w:rsidR="00A72FF6" w:rsidRPr="00FA0D61" w:rsidRDefault="00A72FF6" w:rsidP="00A72FF6">
      <w:pPr>
        <w:ind w:firstLine="709"/>
        <w:jc w:val="both"/>
        <w:rPr>
          <w:rFonts w:eastAsia="Calibri"/>
          <w:sz w:val="26"/>
          <w:szCs w:val="26"/>
          <w:lang w:eastAsia="en-US"/>
        </w:rPr>
      </w:pPr>
      <w:r w:rsidRPr="00FA0D61">
        <w:rPr>
          <w:rFonts w:eastAsia="Calibri"/>
          <w:sz w:val="26"/>
          <w:szCs w:val="26"/>
          <w:lang w:eastAsia="en-US"/>
        </w:rPr>
        <w:t>1. Информирование – проведено 11 профилактических мероприятий путем размещения сведений на официальном сайте Администрации города Когалыма в сети «Интернет», а также в государственных информационных системах, используемых контрольным органом по вопросам нормативного правового регулирования автодорожной сферы;</w:t>
      </w:r>
    </w:p>
    <w:p w14:paraId="6F7215C4" w14:textId="77777777" w:rsidR="00A72FF6" w:rsidRPr="00FA0D61" w:rsidRDefault="00A72FF6" w:rsidP="00A72FF6">
      <w:pPr>
        <w:ind w:firstLine="709"/>
        <w:jc w:val="both"/>
        <w:rPr>
          <w:rFonts w:eastAsia="Calibri"/>
          <w:sz w:val="26"/>
          <w:szCs w:val="26"/>
          <w:lang w:eastAsia="en-US"/>
        </w:rPr>
      </w:pPr>
      <w:r w:rsidRPr="00FA0D61">
        <w:rPr>
          <w:rFonts w:eastAsia="Calibri"/>
          <w:sz w:val="26"/>
          <w:szCs w:val="26"/>
          <w:lang w:eastAsia="en-US"/>
        </w:rPr>
        <w:t xml:space="preserve">2. Объявление предостережения о недопустимости нарушения обязательных требований – объявлено 5 предостережений о недопустимости нарушения обязательных требований. Возражения на объявленные предостережения в адрес контрольного органа не поступали. Количество исполненных предостережений о </w:t>
      </w:r>
      <w:r w:rsidRPr="00FA0D61">
        <w:rPr>
          <w:bCs/>
          <w:sz w:val="26"/>
          <w:szCs w:val="26"/>
        </w:rPr>
        <w:t>недопустимости нарушения обязательных требований</w:t>
      </w:r>
      <w:r w:rsidRPr="00FA0D61">
        <w:rPr>
          <w:rFonts w:eastAsia="Calibri"/>
          <w:sz w:val="26"/>
          <w:szCs w:val="26"/>
          <w:lang w:eastAsia="en-US"/>
        </w:rPr>
        <w:t xml:space="preserve"> в рамках осуществления муниципального автодорожного контроля составляет – 100,0% от общего числа выданных предостережений;</w:t>
      </w:r>
    </w:p>
    <w:p w14:paraId="06B9E3B6" w14:textId="77777777" w:rsidR="00A72FF6" w:rsidRPr="00FA0D61" w:rsidRDefault="00A72FF6" w:rsidP="00A72FF6">
      <w:pPr>
        <w:ind w:firstLine="709"/>
        <w:jc w:val="both"/>
        <w:rPr>
          <w:rFonts w:eastAsia="Calibri"/>
          <w:sz w:val="26"/>
          <w:szCs w:val="26"/>
          <w:lang w:eastAsia="en-US"/>
        </w:rPr>
      </w:pPr>
      <w:r w:rsidRPr="00FA0D61">
        <w:rPr>
          <w:rFonts w:eastAsia="Calibri"/>
          <w:sz w:val="26"/>
          <w:szCs w:val="26"/>
          <w:lang w:eastAsia="en-US"/>
        </w:rPr>
        <w:t>3. Консультирование – предоставлено 26 консультаций по вопросам соблюдения обязательных требований для контрольных органов муниципальных образований ХМАО – Югры и контролируемых лиц;</w:t>
      </w:r>
    </w:p>
    <w:p w14:paraId="246178FD" w14:textId="77777777" w:rsidR="00A72FF6" w:rsidRPr="00FA0D61" w:rsidRDefault="00A72FF6" w:rsidP="00A72FF6">
      <w:pPr>
        <w:ind w:firstLine="709"/>
        <w:jc w:val="both"/>
        <w:rPr>
          <w:rFonts w:eastAsia="Calibri"/>
          <w:sz w:val="26"/>
          <w:szCs w:val="26"/>
          <w:lang w:eastAsia="en-US"/>
        </w:rPr>
      </w:pPr>
      <w:r w:rsidRPr="00FA0D61">
        <w:rPr>
          <w:rFonts w:eastAsia="Calibri"/>
          <w:sz w:val="26"/>
          <w:szCs w:val="26"/>
          <w:lang w:eastAsia="en-US"/>
        </w:rPr>
        <w:t>4. Профилактический визит – в отношении контролируемых лиц проведено 2 профилактических мероприятия, из них 1 с применением проверочного листа (списка контрольных вопросов).</w:t>
      </w:r>
    </w:p>
    <w:p w14:paraId="4A6B3A68" w14:textId="77777777" w:rsidR="00A72FF6" w:rsidRPr="00FA0D61" w:rsidRDefault="00A72FF6" w:rsidP="00A72FF6">
      <w:pPr>
        <w:ind w:firstLine="709"/>
        <w:jc w:val="right"/>
        <w:rPr>
          <w:sz w:val="26"/>
          <w:szCs w:val="26"/>
        </w:rPr>
      </w:pPr>
      <w:r w:rsidRPr="00FA0D61">
        <w:rPr>
          <w:sz w:val="26"/>
          <w:szCs w:val="26"/>
        </w:rPr>
        <w:t>Таблица 14</w:t>
      </w:r>
    </w:p>
    <w:p w14:paraId="0EAC7FFA" w14:textId="77777777" w:rsidR="00A72FF6" w:rsidRPr="00FA0D61" w:rsidRDefault="00A72FF6" w:rsidP="00A72FF6">
      <w:pPr>
        <w:ind w:firstLine="709"/>
        <w:jc w:val="center"/>
        <w:rPr>
          <w:rFonts w:eastAsia="Calibri"/>
          <w:sz w:val="26"/>
          <w:szCs w:val="26"/>
          <w:lang w:eastAsia="en-US"/>
        </w:rPr>
      </w:pPr>
      <w:r w:rsidRPr="00FA0D61">
        <w:rPr>
          <w:rFonts w:eastAsia="Calibri"/>
          <w:sz w:val="26"/>
          <w:szCs w:val="26"/>
          <w:lang w:eastAsia="en-US"/>
        </w:rPr>
        <w:t>Общее количество проведенных контрольных мероприятий в рамках осуществления муниципального контроля на автомобильном транспорте и в дорожном хозяйстве города Когалыма</w:t>
      </w:r>
    </w:p>
    <w:tbl>
      <w:tblPr>
        <w:tblStyle w:val="a5"/>
        <w:tblpPr w:leftFromText="180" w:rightFromText="180" w:vertAnchor="text" w:tblpXSpec="center" w:tblpY="1"/>
        <w:tblOverlap w:val="never"/>
        <w:tblW w:w="0" w:type="auto"/>
        <w:jc w:val="center"/>
        <w:tblLook w:val="04A0" w:firstRow="1" w:lastRow="0" w:firstColumn="1" w:lastColumn="0" w:noHBand="0" w:noVBand="1"/>
      </w:tblPr>
      <w:tblGrid>
        <w:gridCol w:w="820"/>
        <w:gridCol w:w="2793"/>
        <w:gridCol w:w="2797"/>
        <w:gridCol w:w="2593"/>
      </w:tblGrid>
      <w:tr w:rsidR="00A72FF6" w:rsidRPr="00FA0D61" w14:paraId="1D3E0425" w14:textId="77777777" w:rsidTr="009E3BB1">
        <w:trPr>
          <w:jc w:val="center"/>
        </w:trPr>
        <w:tc>
          <w:tcPr>
            <w:tcW w:w="820" w:type="dxa"/>
          </w:tcPr>
          <w:p w14:paraId="0AB64548" w14:textId="77777777" w:rsidR="00A72FF6" w:rsidRPr="00FA0D61" w:rsidRDefault="00A72FF6" w:rsidP="009E3BB1">
            <w:pPr>
              <w:jc w:val="center"/>
              <w:rPr>
                <w:rFonts w:eastAsia="Calibri"/>
                <w:lang w:eastAsia="en-US"/>
              </w:rPr>
            </w:pPr>
            <w:r w:rsidRPr="00FA0D61">
              <w:rPr>
                <w:rFonts w:eastAsia="Calibri"/>
                <w:lang w:eastAsia="en-US"/>
              </w:rPr>
              <w:t>Год</w:t>
            </w:r>
          </w:p>
        </w:tc>
        <w:tc>
          <w:tcPr>
            <w:tcW w:w="2793" w:type="dxa"/>
          </w:tcPr>
          <w:p w14:paraId="0D8C9C1F" w14:textId="77777777" w:rsidR="00A72FF6" w:rsidRPr="00FA0D61" w:rsidRDefault="00A72FF6" w:rsidP="009E3BB1">
            <w:pPr>
              <w:jc w:val="center"/>
              <w:rPr>
                <w:rFonts w:eastAsia="Calibri"/>
                <w:lang w:eastAsia="en-US"/>
              </w:rPr>
            </w:pPr>
            <w:r w:rsidRPr="00FA0D61">
              <w:rPr>
                <w:rFonts w:eastAsia="Calibri"/>
                <w:lang w:eastAsia="en-US"/>
              </w:rPr>
              <w:t xml:space="preserve">Плановые </w:t>
            </w:r>
          </w:p>
          <w:p w14:paraId="664E173E" w14:textId="77777777" w:rsidR="00A72FF6" w:rsidRPr="00FA0D61" w:rsidRDefault="00A72FF6" w:rsidP="009E3BB1">
            <w:pPr>
              <w:jc w:val="center"/>
              <w:rPr>
                <w:rFonts w:eastAsia="Calibri"/>
                <w:lang w:eastAsia="en-US"/>
              </w:rPr>
            </w:pPr>
            <w:r w:rsidRPr="00FA0D61">
              <w:rPr>
                <w:rFonts w:eastAsia="Calibri"/>
                <w:lang w:eastAsia="en-US"/>
              </w:rPr>
              <w:t>контрольные мероприятия</w:t>
            </w:r>
          </w:p>
        </w:tc>
        <w:tc>
          <w:tcPr>
            <w:tcW w:w="2797" w:type="dxa"/>
          </w:tcPr>
          <w:p w14:paraId="5CDE9863" w14:textId="77777777" w:rsidR="00A72FF6" w:rsidRPr="00FA0D61" w:rsidRDefault="00A72FF6" w:rsidP="009E3BB1">
            <w:pPr>
              <w:jc w:val="center"/>
              <w:rPr>
                <w:rFonts w:eastAsia="Calibri"/>
                <w:lang w:eastAsia="en-US"/>
              </w:rPr>
            </w:pPr>
            <w:r w:rsidRPr="00FA0D61">
              <w:rPr>
                <w:rFonts w:eastAsia="Calibri"/>
                <w:lang w:eastAsia="en-US"/>
              </w:rPr>
              <w:t xml:space="preserve">Внеплановые </w:t>
            </w:r>
          </w:p>
          <w:p w14:paraId="6288F943" w14:textId="77777777" w:rsidR="00A72FF6" w:rsidRPr="00FA0D61" w:rsidRDefault="00A72FF6" w:rsidP="009E3BB1">
            <w:pPr>
              <w:jc w:val="center"/>
              <w:rPr>
                <w:rFonts w:eastAsia="Calibri"/>
                <w:lang w:eastAsia="en-US"/>
              </w:rPr>
            </w:pPr>
            <w:r w:rsidRPr="00FA0D61">
              <w:rPr>
                <w:rFonts w:eastAsia="Calibri"/>
                <w:lang w:eastAsia="en-US"/>
              </w:rPr>
              <w:t>контрольные мероприятия</w:t>
            </w:r>
          </w:p>
        </w:tc>
        <w:tc>
          <w:tcPr>
            <w:tcW w:w="2593" w:type="dxa"/>
          </w:tcPr>
          <w:p w14:paraId="3BCF5D60" w14:textId="77777777" w:rsidR="00A72FF6" w:rsidRPr="00FA0D61" w:rsidRDefault="00A72FF6" w:rsidP="009E3BB1">
            <w:pPr>
              <w:jc w:val="center"/>
              <w:rPr>
                <w:rFonts w:eastAsia="Calibri"/>
                <w:lang w:eastAsia="en-US"/>
              </w:rPr>
            </w:pPr>
            <w:r w:rsidRPr="00FA0D61">
              <w:rPr>
                <w:rFonts w:eastAsia="Calibri"/>
                <w:lang w:eastAsia="en-US"/>
              </w:rPr>
              <w:t>Всего</w:t>
            </w:r>
          </w:p>
        </w:tc>
      </w:tr>
      <w:tr w:rsidR="00A72FF6" w:rsidRPr="00FA0D61" w14:paraId="64F82663" w14:textId="77777777" w:rsidTr="009E3BB1">
        <w:trPr>
          <w:jc w:val="center"/>
        </w:trPr>
        <w:tc>
          <w:tcPr>
            <w:tcW w:w="820" w:type="dxa"/>
          </w:tcPr>
          <w:p w14:paraId="6F31B1DE" w14:textId="77777777" w:rsidR="00A72FF6" w:rsidRPr="00FA0D61" w:rsidRDefault="00A72FF6" w:rsidP="009E3BB1">
            <w:pPr>
              <w:jc w:val="center"/>
              <w:rPr>
                <w:rFonts w:eastAsia="Calibri"/>
                <w:color w:val="FF0000"/>
                <w:lang w:eastAsia="en-US"/>
              </w:rPr>
            </w:pPr>
            <w:r w:rsidRPr="00FA0D61">
              <w:rPr>
                <w:rFonts w:eastAsia="Calibri"/>
                <w:lang w:eastAsia="en-US"/>
              </w:rPr>
              <w:t>2021</w:t>
            </w:r>
          </w:p>
        </w:tc>
        <w:tc>
          <w:tcPr>
            <w:tcW w:w="2793" w:type="dxa"/>
          </w:tcPr>
          <w:p w14:paraId="608174DA" w14:textId="77777777" w:rsidR="00A72FF6" w:rsidRPr="00FA0D61" w:rsidRDefault="00A72FF6" w:rsidP="009E3BB1">
            <w:pPr>
              <w:jc w:val="center"/>
              <w:rPr>
                <w:rFonts w:eastAsia="Calibri"/>
                <w:color w:val="FF0000"/>
                <w:lang w:eastAsia="en-US"/>
              </w:rPr>
            </w:pPr>
            <w:r w:rsidRPr="00FA0D61">
              <w:rPr>
                <w:rFonts w:eastAsia="Calibri"/>
                <w:lang w:eastAsia="en-US"/>
              </w:rPr>
              <w:t>8</w:t>
            </w:r>
          </w:p>
        </w:tc>
        <w:tc>
          <w:tcPr>
            <w:tcW w:w="2797" w:type="dxa"/>
          </w:tcPr>
          <w:p w14:paraId="616CBBEA" w14:textId="77777777" w:rsidR="00A72FF6" w:rsidRPr="00FA0D61" w:rsidRDefault="00A72FF6" w:rsidP="009E3BB1">
            <w:pPr>
              <w:jc w:val="center"/>
              <w:rPr>
                <w:rFonts w:eastAsia="Calibri"/>
                <w:color w:val="FF0000"/>
                <w:lang w:eastAsia="en-US"/>
              </w:rPr>
            </w:pPr>
            <w:r w:rsidRPr="00FA0D61">
              <w:rPr>
                <w:rFonts w:eastAsia="Calibri"/>
                <w:lang w:eastAsia="en-US"/>
              </w:rPr>
              <w:t>2</w:t>
            </w:r>
          </w:p>
        </w:tc>
        <w:tc>
          <w:tcPr>
            <w:tcW w:w="2593" w:type="dxa"/>
          </w:tcPr>
          <w:p w14:paraId="2371EF5A" w14:textId="77777777" w:rsidR="00A72FF6" w:rsidRPr="00FA0D61" w:rsidRDefault="00A72FF6" w:rsidP="009E3BB1">
            <w:pPr>
              <w:jc w:val="center"/>
              <w:rPr>
                <w:rFonts w:eastAsia="Calibri"/>
                <w:color w:val="FF0000"/>
                <w:lang w:eastAsia="en-US"/>
              </w:rPr>
            </w:pPr>
            <w:r w:rsidRPr="00FA0D61">
              <w:rPr>
                <w:rFonts w:eastAsia="Calibri"/>
                <w:lang w:eastAsia="en-US"/>
              </w:rPr>
              <w:t>10</w:t>
            </w:r>
          </w:p>
        </w:tc>
      </w:tr>
      <w:tr w:rsidR="00A72FF6" w:rsidRPr="00FA0D61" w14:paraId="38F20AC4" w14:textId="77777777" w:rsidTr="009E3BB1">
        <w:trPr>
          <w:jc w:val="center"/>
        </w:trPr>
        <w:tc>
          <w:tcPr>
            <w:tcW w:w="820" w:type="dxa"/>
          </w:tcPr>
          <w:p w14:paraId="1EE583E0" w14:textId="77777777" w:rsidR="00A72FF6" w:rsidRPr="00FA0D61" w:rsidRDefault="00A72FF6" w:rsidP="009E3BB1">
            <w:pPr>
              <w:jc w:val="center"/>
              <w:rPr>
                <w:rFonts w:eastAsia="Calibri"/>
                <w:color w:val="FF0000"/>
                <w:lang w:eastAsia="en-US"/>
              </w:rPr>
            </w:pPr>
            <w:r w:rsidRPr="00FA0D61">
              <w:rPr>
                <w:rFonts w:eastAsia="Calibri"/>
                <w:lang w:eastAsia="en-US"/>
              </w:rPr>
              <w:t>2022</w:t>
            </w:r>
          </w:p>
        </w:tc>
        <w:tc>
          <w:tcPr>
            <w:tcW w:w="2793" w:type="dxa"/>
          </w:tcPr>
          <w:p w14:paraId="6600EF08" w14:textId="77777777" w:rsidR="00A72FF6" w:rsidRPr="00FA0D61" w:rsidRDefault="00A72FF6" w:rsidP="009E3BB1">
            <w:pPr>
              <w:jc w:val="center"/>
              <w:rPr>
                <w:rFonts w:eastAsia="Calibri"/>
                <w:color w:val="FF0000"/>
                <w:lang w:eastAsia="en-US"/>
              </w:rPr>
            </w:pPr>
            <w:r w:rsidRPr="00FA0D61">
              <w:rPr>
                <w:rFonts w:eastAsia="Calibri"/>
                <w:lang w:eastAsia="en-US"/>
              </w:rPr>
              <w:t>12</w:t>
            </w:r>
          </w:p>
        </w:tc>
        <w:tc>
          <w:tcPr>
            <w:tcW w:w="2797" w:type="dxa"/>
          </w:tcPr>
          <w:p w14:paraId="4CDEEAC2" w14:textId="77777777" w:rsidR="00A72FF6" w:rsidRPr="00FA0D61" w:rsidRDefault="00A72FF6" w:rsidP="009E3BB1">
            <w:pPr>
              <w:jc w:val="center"/>
              <w:rPr>
                <w:rFonts w:eastAsia="Calibri"/>
                <w:color w:val="FF0000"/>
                <w:lang w:eastAsia="en-US"/>
              </w:rPr>
            </w:pPr>
            <w:r w:rsidRPr="00FA0D61">
              <w:rPr>
                <w:rFonts w:eastAsia="Calibri"/>
                <w:lang w:eastAsia="en-US"/>
              </w:rPr>
              <w:t>4</w:t>
            </w:r>
          </w:p>
        </w:tc>
        <w:tc>
          <w:tcPr>
            <w:tcW w:w="2593" w:type="dxa"/>
          </w:tcPr>
          <w:p w14:paraId="1EE1010D" w14:textId="77777777" w:rsidR="00A72FF6" w:rsidRPr="00FA0D61" w:rsidRDefault="00A72FF6" w:rsidP="009E3BB1">
            <w:pPr>
              <w:jc w:val="center"/>
              <w:rPr>
                <w:rFonts w:eastAsia="Calibri"/>
                <w:color w:val="FF0000"/>
                <w:lang w:eastAsia="en-US"/>
              </w:rPr>
            </w:pPr>
            <w:r w:rsidRPr="00FA0D61">
              <w:rPr>
                <w:rFonts w:eastAsia="Calibri"/>
                <w:lang w:eastAsia="en-US"/>
              </w:rPr>
              <w:t>16</w:t>
            </w:r>
          </w:p>
        </w:tc>
      </w:tr>
      <w:tr w:rsidR="00A72FF6" w:rsidRPr="00FA0D61" w14:paraId="7FC4C4C4" w14:textId="77777777" w:rsidTr="009E3BB1">
        <w:trPr>
          <w:jc w:val="center"/>
        </w:trPr>
        <w:tc>
          <w:tcPr>
            <w:tcW w:w="820" w:type="dxa"/>
          </w:tcPr>
          <w:p w14:paraId="3893E023" w14:textId="77777777" w:rsidR="00A72FF6" w:rsidRPr="00FA0D61" w:rsidRDefault="00A72FF6" w:rsidP="009E3BB1">
            <w:pPr>
              <w:jc w:val="center"/>
              <w:rPr>
                <w:rFonts w:eastAsia="Calibri"/>
                <w:color w:val="FF0000"/>
                <w:lang w:eastAsia="en-US"/>
              </w:rPr>
            </w:pPr>
            <w:r w:rsidRPr="00FA0D61">
              <w:rPr>
                <w:rFonts w:eastAsia="Calibri"/>
                <w:lang w:eastAsia="en-US"/>
              </w:rPr>
              <w:t>2023</w:t>
            </w:r>
          </w:p>
        </w:tc>
        <w:tc>
          <w:tcPr>
            <w:tcW w:w="2793" w:type="dxa"/>
          </w:tcPr>
          <w:p w14:paraId="1C0A7DE0" w14:textId="77777777" w:rsidR="00A72FF6" w:rsidRPr="00FA0D61" w:rsidRDefault="00A72FF6" w:rsidP="009E3BB1">
            <w:pPr>
              <w:jc w:val="center"/>
              <w:rPr>
                <w:rFonts w:eastAsia="Calibri"/>
                <w:color w:val="FF0000"/>
                <w:lang w:eastAsia="en-US"/>
              </w:rPr>
            </w:pPr>
            <w:r w:rsidRPr="00FA0D61">
              <w:rPr>
                <w:rFonts w:eastAsia="Calibri"/>
                <w:lang w:eastAsia="en-US"/>
              </w:rPr>
              <w:t>8</w:t>
            </w:r>
          </w:p>
        </w:tc>
        <w:tc>
          <w:tcPr>
            <w:tcW w:w="2797" w:type="dxa"/>
          </w:tcPr>
          <w:p w14:paraId="598BC813" w14:textId="77777777" w:rsidR="00A72FF6" w:rsidRPr="00FA0D61" w:rsidRDefault="00A72FF6" w:rsidP="009E3BB1">
            <w:pPr>
              <w:jc w:val="center"/>
              <w:rPr>
                <w:rFonts w:eastAsia="Calibri"/>
                <w:color w:val="FF0000"/>
                <w:lang w:eastAsia="en-US"/>
              </w:rPr>
            </w:pPr>
            <w:r w:rsidRPr="00FA0D61">
              <w:rPr>
                <w:rFonts w:eastAsia="Calibri"/>
                <w:lang w:eastAsia="en-US"/>
              </w:rPr>
              <w:t>11</w:t>
            </w:r>
          </w:p>
        </w:tc>
        <w:tc>
          <w:tcPr>
            <w:tcW w:w="2593" w:type="dxa"/>
          </w:tcPr>
          <w:p w14:paraId="6287689A" w14:textId="77777777" w:rsidR="00A72FF6" w:rsidRPr="00FA0D61" w:rsidRDefault="00A72FF6" w:rsidP="009E3BB1">
            <w:pPr>
              <w:jc w:val="center"/>
              <w:rPr>
                <w:rFonts w:eastAsia="Calibri"/>
                <w:color w:val="FF0000"/>
                <w:lang w:eastAsia="en-US"/>
              </w:rPr>
            </w:pPr>
            <w:r w:rsidRPr="00FA0D61">
              <w:rPr>
                <w:rFonts w:eastAsia="Calibri"/>
                <w:lang w:eastAsia="en-US"/>
              </w:rPr>
              <w:t>19</w:t>
            </w:r>
          </w:p>
        </w:tc>
      </w:tr>
    </w:tbl>
    <w:p w14:paraId="3ABD97D4" w14:textId="77777777" w:rsidR="00A72FF6" w:rsidRPr="00FA0D61" w:rsidRDefault="00A72FF6" w:rsidP="00A72FF6">
      <w:pPr>
        <w:ind w:firstLine="709"/>
        <w:contextualSpacing/>
        <w:jc w:val="center"/>
        <w:rPr>
          <w:color w:val="FF0000"/>
          <w:sz w:val="26"/>
          <w:szCs w:val="26"/>
        </w:rPr>
      </w:pPr>
    </w:p>
    <w:p w14:paraId="167666FA" w14:textId="77777777" w:rsidR="00A72FF6" w:rsidRPr="00FA0D61" w:rsidRDefault="00A72FF6" w:rsidP="00A72FF6">
      <w:pPr>
        <w:ind w:firstLine="709"/>
        <w:contextualSpacing/>
        <w:jc w:val="center"/>
        <w:rPr>
          <w:sz w:val="26"/>
          <w:szCs w:val="26"/>
        </w:rPr>
      </w:pPr>
    </w:p>
    <w:p w14:paraId="575938D2" w14:textId="77777777" w:rsidR="00A72FF6" w:rsidRPr="00FA0D61" w:rsidRDefault="00A72FF6" w:rsidP="00A72FF6">
      <w:pPr>
        <w:ind w:firstLine="709"/>
        <w:contextualSpacing/>
        <w:jc w:val="center"/>
        <w:rPr>
          <w:sz w:val="26"/>
          <w:szCs w:val="26"/>
        </w:rPr>
      </w:pPr>
      <w:r w:rsidRPr="00FA0D61">
        <w:rPr>
          <w:sz w:val="26"/>
          <w:szCs w:val="26"/>
        </w:rPr>
        <w:t>Осуществление муниципального жилищного контроля в городе Когалыме</w:t>
      </w:r>
    </w:p>
    <w:p w14:paraId="14E5AC61" w14:textId="77777777" w:rsidR="00A72FF6" w:rsidRPr="00FA0D61" w:rsidRDefault="00A72FF6" w:rsidP="00A72FF6">
      <w:pPr>
        <w:pStyle w:val="af3"/>
        <w:ind w:firstLine="709"/>
        <w:contextualSpacing/>
        <w:jc w:val="both"/>
        <w:rPr>
          <w:sz w:val="26"/>
          <w:szCs w:val="26"/>
          <w:lang w:eastAsia="en-US"/>
        </w:rPr>
      </w:pPr>
      <w:r w:rsidRPr="00FA0D61">
        <w:rPr>
          <w:sz w:val="26"/>
          <w:szCs w:val="26"/>
        </w:rPr>
        <w:t xml:space="preserve">В 2023 году в </w:t>
      </w:r>
      <w:r w:rsidRPr="00FA0D61">
        <w:rPr>
          <w:sz w:val="26"/>
          <w:szCs w:val="26"/>
          <w:lang w:eastAsia="en-US"/>
        </w:rPr>
        <w:t xml:space="preserve">связи с ограничениями, наложенными постановлением Правительства Российской Федерации от 10.03.2022 №336 «Об особенностях организации и осуществления государственного контроля (надзора), муниципального контроля» внеплановые проверки не осуществлялись. </w:t>
      </w:r>
    </w:p>
    <w:p w14:paraId="4A12C1C8" w14:textId="77777777" w:rsidR="00A72FF6" w:rsidRPr="00FA0D61" w:rsidRDefault="00A72FF6" w:rsidP="00A72FF6">
      <w:pPr>
        <w:pStyle w:val="af3"/>
        <w:ind w:firstLine="709"/>
        <w:contextualSpacing/>
        <w:jc w:val="both"/>
        <w:rPr>
          <w:rFonts w:eastAsia="Calibri"/>
          <w:sz w:val="26"/>
          <w:szCs w:val="26"/>
          <w:lang w:eastAsia="en-US"/>
        </w:rPr>
      </w:pPr>
      <w:r w:rsidRPr="00FA0D61">
        <w:rPr>
          <w:sz w:val="26"/>
          <w:szCs w:val="26"/>
          <w:lang w:eastAsia="en-US"/>
        </w:rPr>
        <w:t>Основным направлением жилищного контроля в 2023 году являлась профилактика нарушений обязательных требований жилищного законодательства Российской Федерации.</w:t>
      </w:r>
    </w:p>
    <w:p w14:paraId="4CA0E681" w14:textId="77777777" w:rsidR="00A72FF6" w:rsidRPr="00FA0D61" w:rsidRDefault="00A72FF6" w:rsidP="00A72FF6">
      <w:pPr>
        <w:pStyle w:val="af3"/>
        <w:ind w:firstLine="709"/>
        <w:contextualSpacing/>
        <w:jc w:val="both"/>
        <w:rPr>
          <w:sz w:val="26"/>
          <w:szCs w:val="26"/>
        </w:rPr>
      </w:pPr>
      <w:r w:rsidRPr="00FA0D61">
        <w:rPr>
          <w:sz w:val="26"/>
          <w:szCs w:val="26"/>
        </w:rPr>
        <w:t>В рамках профилактических мер по муниципальному жилищному контролю в городе Когалыме в 2023 году осуществлены следующие мероприятия:</w:t>
      </w:r>
    </w:p>
    <w:p w14:paraId="53B7BC54" w14:textId="77777777" w:rsidR="00A72FF6" w:rsidRPr="00FA0D61" w:rsidRDefault="00A72FF6" w:rsidP="00A72FF6">
      <w:pPr>
        <w:pStyle w:val="af3"/>
        <w:ind w:firstLine="709"/>
        <w:contextualSpacing/>
        <w:jc w:val="both"/>
        <w:rPr>
          <w:sz w:val="26"/>
          <w:szCs w:val="26"/>
        </w:rPr>
      </w:pPr>
      <w:r w:rsidRPr="00FA0D61">
        <w:rPr>
          <w:sz w:val="26"/>
          <w:szCs w:val="26"/>
        </w:rPr>
        <w:t>1. «Самообследование» на предмет:</w:t>
      </w:r>
    </w:p>
    <w:p w14:paraId="4AC0B7B5" w14:textId="77777777" w:rsidR="00A72FF6" w:rsidRPr="00FA0D61" w:rsidRDefault="00A72FF6" w:rsidP="00A72FF6">
      <w:pPr>
        <w:pStyle w:val="af3"/>
        <w:ind w:firstLine="709"/>
        <w:contextualSpacing/>
        <w:jc w:val="both"/>
        <w:rPr>
          <w:sz w:val="26"/>
          <w:szCs w:val="26"/>
        </w:rPr>
      </w:pPr>
      <w:r w:rsidRPr="00FA0D61">
        <w:rPr>
          <w:sz w:val="26"/>
          <w:szCs w:val="26"/>
        </w:rPr>
        <w:t>- «Эксплуатации и содержания тепловых сетей и индивидуальных тепловых пунктов многоквартирных домов» в результате которого, управляющими организациями города Когалыма проведено обследование 317 многоквартирных домов в капитальном исполнении и выполнены работы по приведению фасадов многоквартирных домов в надлежащее техническое состояние.</w:t>
      </w:r>
    </w:p>
    <w:p w14:paraId="5E5488BF" w14:textId="77777777" w:rsidR="00A72FF6" w:rsidRPr="00FA0D61" w:rsidRDefault="00A72FF6" w:rsidP="00A72FF6">
      <w:pPr>
        <w:pStyle w:val="af3"/>
        <w:ind w:firstLine="709"/>
        <w:contextualSpacing/>
        <w:jc w:val="both"/>
        <w:rPr>
          <w:rFonts w:eastAsia="Calibri"/>
          <w:sz w:val="26"/>
          <w:szCs w:val="26"/>
          <w:lang w:eastAsia="en-US"/>
        </w:rPr>
      </w:pPr>
      <w:r w:rsidRPr="00FA0D61">
        <w:rPr>
          <w:sz w:val="26"/>
          <w:szCs w:val="26"/>
        </w:rPr>
        <w:t>- «Содержания детских, игровых, спортивных площадок» в результате которого с</w:t>
      </w:r>
      <w:r w:rsidRPr="00FA0D61">
        <w:rPr>
          <w:rFonts w:eastAsia="Calibri"/>
          <w:sz w:val="26"/>
          <w:szCs w:val="26"/>
          <w:lang w:eastAsia="en-US"/>
        </w:rPr>
        <w:t xml:space="preserve">илами </w:t>
      </w:r>
      <w:r w:rsidRPr="00FA0D61">
        <w:rPr>
          <w:sz w:val="26"/>
          <w:szCs w:val="26"/>
          <w:lang w:eastAsia="en-US"/>
        </w:rPr>
        <w:t>МАУ ДО «Спортивная школа» Дворец спорта», МБУ «КСАТ» и управляющими организациями города Когалыма обследованы 105 объектов;</w:t>
      </w:r>
    </w:p>
    <w:p w14:paraId="6C0EFA19" w14:textId="77777777" w:rsidR="00A72FF6" w:rsidRPr="00FA0D61" w:rsidRDefault="00A72FF6" w:rsidP="00A72FF6">
      <w:pPr>
        <w:pStyle w:val="af3"/>
        <w:ind w:firstLine="709"/>
        <w:contextualSpacing/>
        <w:jc w:val="both"/>
        <w:rPr>
          <w:sz w:val="26"/>
          <w:szCs w:val="26"/>
        </w:rPr>
      </w:pPr>
      <w:r w:rsidRPr="00FA0D61">
        <w:rPr>
          <w:sz w:val="26"/>
          <w:szCs w:val="26"/>
        </w:rPr>
        <w:t>2. Консультирование.</w:t>
      </w:r>
    </w:p>
    <w:p w14:paraId="159D94CF" w14:textId="77777777" w:rsidR="00A72FF6" w:rsidRPr="00FA0D61" w:rsidRDefault="00A72FF6" w:rsidP="00A72FF6">
      <w:pPr>
        <w:pStyle w:val="af3"/>
        <w:ind w:firstLine="709"/>
        <w:contextualSpacing/>
        <w:jc w:val="both"/>
        <w:rPr>
          <w:sz w:val="26"/>
          <w:szCs w:val="26"/>
        </w:rPr>
      </w:pPr>
      <w:r w:rsidRPr="00FA0D61">
        <w:rPr>
          <w:sz w:val="26"/>
          <w:szCs w:val="26"/>
        </w:rPr>
        <w:t xml:space="preserve">Оказаны 11 консультаций физическим и юридическим лицам по вопросам соблюдения жилищного законодательства Российской Федерации. </w:t>
      </w:r>
    </w:p>
    <w:p w14:paraId="59628943" w14:textId="77777777" w:rsidR="00A72FF6" w:rsidRPr="00FA0D61" w:rsidRDefault="00A72FF6" w:rsidP="00A72FF6">
      <w:pPr>
        <w:pStyle w:val="af3"/>
        <w:ind w:firstLine="709"/>
        <w:contextualSpacing/>
        <w:jc w:val="both"/>
        <w:rPr>
          <w:sz w:val="26"/>
          <w:szCs w:val="26"/>
        </w:rPr>
      </w:pPr>
      <w:r w:rsidRPr="00FA0D61">
        <w:rPr>
          <w:sz w:val="26"/>
          <w:szCs w:val="26"/>
        </w:rPr>
        <w:t>3. Информирование.</w:t>
      </w:r>
    </w:p>
    <w:p w14:paraId="3438B4CB" w14:textId="77777777" w:rsidR="00A72FF6" w:rsidRPr="00FA0D61" w:rsidRDefault="00A72FF6" w:rsidP="00A72FF6">
      <w:pPr>
        <w:pStyle w:val="af3"/>
        <w:ind w:firstLine="709"/>
        <w:contextualSpacing/>
        <w:jc w:val="both"/>
        <w:rPr>
          <w:sz w:val="26"/>
          <w:szCs w:val="26"/>
        </w:rPr>
      </w:pPr>
      <w:r w:rsidRPr="00FA0D61">
        <w:rPr>
          <w:sz w:val="26"/>
          <w:szCs w:val="26"/>
        </w:rPr>
        <w:t>Размещены информационные материалы в сети информационно-телекоммуникационной интернет на ресурсе: https://pos.gosuslugi.ru/backoffice/, сайте города Когалыма.</w:t>
      </w:r>
    </w:p>
    <w:p w14:paraId="7E7CA755" w14:textId="77777777" w:rsidR="00A72FF6" w:rsidRPr="00FA0D61" w:rsidRDefault="00A72FF6" w:rsidP="00A72FF6">
      <w:pPr>
        <w:pStyle w:val="af3"/>
        <w:ind w:firstLine="709"/>
        <w:contextualSpacing/>
        <w:jc w:val="both"/>
        <w:rPr>
          <w:sz w:val="26"/>
          <w:szCs w:val="26"/>
        </w:rPr>
      </w:pPr>
      <w:r w:rsidRPr="00FA0D61">
        <w:rPr>
          <w:sz w:val="26"/>
          <w:szCs w:val="26"/>
        </w:rPr>
        <w:t>4. Объявление предостережения о недопустимости нарушения обязательных требований.</w:t>
      </w:r>
    </w:p>
    <w:p w14:paraId="0F2C750C" w14:textId="77777777" w:rsidR="00A72FF6" w:rsidRPr="00FA0D61" w:rsidRDefault="00A72FF6" w:rsidP="00A72FF6">
      <w:pPr>
        <w:pStyle w:val="af3"/>
        <w:ind w:firstLine="709"/>
        <w:contextualSpacing/>
        <w:jc w:val="both"/>
        <w:rPr>
          <w:sz w:val="26"/>
          <w:szCs w:val="26"/>
        </w:rPr>
      </w:pPr>
      <w:r w:rsidRPr="00FA0D61">
        <w:rPr>
          <w:sz w:val="26"/>
          <w:szCs w:val="26"/>
        </w:rPr>
        <w:t>Объявлено 2 предостережения о недопустимости нарушения обязательных требований. Возражения на объявленные предостережения в адрес контрольного органа не поступали.</w:t>
      </w:r>
    </w:p>
    <w:p w14:paraId="379308EE" w14:textId="77777777" w:rsidR="00A72FF6" w:rsidRPr="00FA0D61" w:rsidRDefault="00A72FF6" w:rsidP="00A72FF6">
      <w:pPr>
        <w:pStyle w:val="af3"/>
        <w:ind w:firstLine="709"/>
        <w:contextualSpacing/>
        <w:jc w:val="both"/>
        <w:rPr>
          <w:sz w:val="26"/>
          <w:szCs w:val="26"/>
        </w:rPr>
      </w:pPr>
      <w:r w:rsidRPr="00FA0D61">
        <w:rPr>
          <w:sz w:val="26"/>
          <w:szCs w:val="26"/>
        </w:rPr>
        <w:t xml:space="preserve">В рамках рассмотрения обращений граждан по вопросам нарушений жилищного законодательства Российской Федерации, муниципальным жилищным инспектором отдела муниципального контроля (далее - муниципальный жилищный инспектор) в 2023 году рассмотрено 28 обращений, в 2022 году – 26 обращений, в 2021 – 31 обращение. </w:t>
      </w:r>
    </w:p>
    <w:p w14:paraId="1ECA5573" w14:textId="77777777" w:rsidR="00A72FF6" w:rsidRPr="00FA0D61" w:rsidRDefault="00A72FF6" w:rsidP="00A72FF6">
      <w:pPr>
        <w:pStyle w:val="af3"/>
        <w:spacing w:before="0" w:beforeAutospacing="0" w:after="0" w:afterAutospacing="0"/>
        <w:ind w:firstLine="709"/>
        <w:contextualSpacing/>
        <w:jc w:val="both"/>
        <w:rPr>
          <w:sz w:val="26"/>
          <w:szCs w:val="26"/>
        </w:rPr>
      </w:pPr>
      <w:r w:rsidRPr="00FA0D61">
        <w:rPr>
          <w:sz w:val="26"/>
          <w:szCs w:val="26"/>
        </w:rPr>
        <w:t xml:space="preserve">Муниципальный жилищный инспектор участвует в составе следующих комиссий: </w:t>
      </w:r>
    </w:p>
    <w:p w14:paraId="533CDF17" w14:textId="77777777" w:rsidR="00A72FF6" w:rsidRPr="00FA0D61" w:rsidRDefault="00A72FF6" w:rsidP="00A72FF6">
      <w:pPr>
        <w:ind w:firstLine="709"/>
        <w:contextualSpacing/>
        <w:jc w:val="both"/>
        <w:rPr>
          <w:sz w:val="26"/>
          <w:szCs w:val="26"/>
        </w:rPr>
      </w:pPr>
      <w:r w:rsidRPr="00FA0D61">
        <w:rPr>
          <w:sz w:val="26"/>
          <w:szCs w:val="26"/>
        </w:rPr>
        <w:t xml:space="preserve">- межведомственная комиссия по оценке и обследованию помещения в целях признания его жилым помещением, жилого помещения пригодным (непригодным) для проживания граждан, а также многоквартирного дома в целях признания его аварийным и подлежащим сносу или реконструкции, садового дома жилым домом и жилого дома садовым домом в 2023 году – 1 комиссия, (в 2022 году проведено 6 комиссий); </w:t>
      </w:r>
    </w:p>
    <w:p w14:paraId="614745AD" w14:textId="77777777" w:rsidR="00A72FF6" w:rsidRPr="00FA0D61" w:rsidRDefault="00A72FF6" w:rsidP="00A72FF6">
      <w:pPr>
        <w:ind w:firstLine="709"/>
        <w:contextualSpacing/>
        <w:jc w:val="both"/>
        <w:rPr>
          <w:sz w:val="26"/>
          <w:szCs w:val="26"/>
        </w:rPr>
      </w:pPr>
      <w:r w:rsidRPr="00FA0D61">
        <w:rPr>
          <w:sz w:val="26"/>
          <w:szCs w:val="26"/>
        </w:rPr>
        <w:t>- комиссия по отбору управляющих организаций для управления многоквартирным домом в 2023 году - 6 комиссий (в 2022 году проведено 10 комиссий).</w:t>
      </w:r>
    </w:p>
    <w:p w14:paraId="0648F344" w14:textId="77777777" w:rsidR="00A72FF6" w:rsidRPr="00FA0D61" w:rsidRDefault="00A72FF6" w:rsidP="00A72FF6">
      <w:pPr>
        <w:ind w:firstLine="709"/>
        <w:contextualSpacing/>
        <w:jc w:val="both"/>
        <w:rPr>
          <w:sz w:val="26"/>
          <w:szCs w:val="26"/>
        </w:rPr>
      </w:pPr>
      <w:r w:rsidRPr="00FA0D61">
        <w:rPr>
          <w:sz w:val="26"/>
          <w:szCs w:val="26"/>
        </w:rPr>
        <w:t xml:space="preserve">Кроме того, муниципальным жилищным инспектором проводилась работа в составе муниципальной комиссии по обследованию жилых помещений инвалидов и общего имущества в многоквартирных домах, в которых проживают инвалиды, в целях их приспособления с учетом потребностей инвалидов и обеспечения условий их доступности для инвалидов в качестве секретаря рабочей группы в 2023 году – 4 комиссии (в 2022 году рабочей группой осуществлено 2 выезда к гражданам, имеющим инвалидность). </w:t>
      </w:r>
    </w:p>
    <w:p w14:paraId="37A91D05" w14:textId="77777777" w:rsidR="00A72FF6" w:rsidRPr="00FA0D61" w:rsidRDefault="00A72FF6" w:rsidP="00A72FF6">
      <w:pPr>
        <w:ind w:firstLine="708"/>
        <w:contextualSpacing/>
        <w:jc w:val="both"/>
        <w:rPr>
          <w:sz w:val="26"/>
          <w:szCs w:val="26"/>
        </w:rPr>
      </w:pPr>
      <w:r w:rsidRPr="00FA0D61">
        <w:rPr>
          <w:sz w:val="26"/>
          <w:szCs w:val="26"/>
        </w:rPr>
        <w:t>В 2023 году в рамках служебного взаимодействия со структурными подразделениями Администрации города Когалыма в сфере жилищных отношений в рамках рассмотрений обращений граждан и в рамках контрольных мероприятий осуществлялось с управлением по жилищной политике Администрации города Когалыма, отделом архитектуры и градостроительства Администрации города Когалыма, комитетом по управлению муниципальным имуществом Администрации города Когалыма, юридическим управлением Администрации города Когалыма, а также с МКУ «УКС и ЖКК города Когалыма», ОМВД России по г. Когалыму.</w:t>
      </w:r>
    </w:p>
    <w:p w14:paraId="6DCB0DD3" w14:textId="77777777" w:rsidR="00A72FF6" w:rsidRPr="00FA0D61" w:rsidRDefault="00A72FF6" w:rsidP="00A72FF6">
      <w:pPr>
        <w:ind w:firstLine="709"/>
        <w:contextualSpacing/>
        <w:jc w:val="center"/>
        <w:rPr>
          <w:color w:val="FF0000"/>
          <w:sz w:val="26"/>
          <w:szCs w:val="26"/>
        </w:rPr>
      </w:pPr>
    </w:p>
    <w:p w14:paraId="21DE3CA8" w14:textId="77777777" w:rsidR="00A72FF6" w:rsidRPr="00FA0D61" w:rsidRDefault="00A72FF6" w:rsidP="00A72FF6">
      <w:pPr>
        <w:ind w:firstLine="709"/>
        <w:contextualSpacing/>
        <w:jc w:val="center"/>
        <w:rPr>
          <w:sz w:val="26"/>
          <w:szCs w:val="26"/>
        </w:rPr>
      </w:pPr>
      <w:r w:rsidRPr="00FA0D61">
        <w:rPr>
          <w:sz w:val="26"/>
          <w:szCs w:val="26"/>
        </w:rPr>
        <w:t>Осуществление муниципального земельного контроля</w:t>
      </w:r>
    </w:p>
    <w:p w14:paraId="65C9CD2C" w14:textId="77777777" w:rsidR="00A72FF6" w:rsidRPr="00FA0D61" w:rsidRDefault="00A72FF6" w:rsidP="00A72FF6">
      <w:pPr>
        <w:tabs>
          <w:tab w:val="left" w:pos="709"/>
        </w:tabs>
        <w:autoSpaceDE w:val="0"/>
        <w:autoSpaceDN w:val="0"/>
        <w:adjustRightInd w:val="0"/>
        <w:ind w:firstLine="720"/>
        <w:contextualSpacing/>
        <w:jc w:val="center"/>
        <w:rPr>
          <w:sz w:val="26"/>
          <w:szCs w:val="26"/>
        </w:rPr>
      </w:pPr>
      <w:r w:rsidRPr="00FA0D61">
        <w:rPr>
          <w:sz w:val="26"/>
          <w:szCs w:val="26"/>
        </w:rPr>
        <w:t>в границах города Когалыма</w:t>
      </w:r>
    </w:p>
    <w:p w14:paraId="09D11084" w14:textId="77777777" w:rsidR="00A72FF6" w:rsidRPr="00FA0D61" w:rsidRDefault="00A72FF6" w:rsidP="00A72FF6">
      <w:pPr>
        <w:pStyle w:val="af3"/>
        <w:ind w:firstLine="708"/>
        <w:contextualSpacing/>
        <w:jc w:val="both"/>
        <w:rPr>
          <w:sz w:val="26"/>
          <w:szCs w:val="26"/>
        </w:rPr>
      </w:pPr>
      <w:r w:rsidRPr="00FA0D61">
        <w:rPr>
          <w:sz w:val="26"/>
          <w:szCs w:val="26"/>
        </w:rPr>
        <w:t>В 2023 году в связи с ограничениями, наложенными постановлением Правительства Российской Федерации от 10.03.2022 №336 «Об особенностях организации и осуществления государственного контроля (надзора), муниципального контроля» внеплановые проверки не осуществлялись.</w:t>
      </w:r>
    </w:p>
    <w:p w14:paraId="34735146" w14:textId="77777777" w:rsidR="00A72FF6" w:rsidRPr="00FA0D61" w:rsidRDefault="00A72FF6" w:rsidP="00A72FF6">
      <w:pPr>
        <w:pStyle w:val="af3"/>
        <w:ind w:firstLine="708"/>
        <w:contextualSpacing/>
        <w:jc w:val="both"/>
        <w:rPr>
          <w:sz w:val="26"/>
          <w:szCs w:val="26"/>
          <w:lang w:eastAsia="en-US"/>
        </w:rPr>
      </w:pPr>
      <w:r w:rsidRPr="00FA0D61">
        <w:rPr>
          <w:sz w:val="26"/>
          <w:szCs w:val="26"/>
          <w:lang w:eastAsia="en-US"/>
        </w:rPr>
        <w:t>В рамках осуществления внеплановой деятельности, контрольным органом организовано и направлено на согласование в органы прокуратуры проведение 16 внеплановых выездных проверок и 1 внеплановая документарная проверка по факту выявленных нарушений земельного законодательства Российской Федерации.</w:t>
      </w:r>
    </w:p>
    <w:p w14:paraId="4701C28C" w14:textId="77777777" w:rsidR="00A72FF6" w:rsidRPr="00FA0D61" w:rsidRDefault="00A72FF6" w:rsidP="00A72FF6">
      <w:pPr>
        <w:pStyle w:val="af3"/>
        <w:ind w:firstLine="709"/>
        <w:contextualSpacing/>
        <w:jc w:val="both"/>
        <w:rPr>
          <w:sz w:val="26"/>
          <w:szCs w:val="26"/>
          <w:lang w:eastAsia="en-US"/>
        </w:rPr>
      </w:pPr>
      <w:r w:rsidRPr="00FA0D61">
        <w:rPr>
          <w:sz w:val="26"/>
          <w:szCs w:val="26"/>
          <w:lang w:eastAsia="en-US"/>
        </w:rPr>
        <w:t>В связи с отказом в согласовании проведения внеплановых проверок, контрольным органом принято решение о реализации иного вида контрольного мероприятия, вследствие чего, проведено 16 контрольных мероприятий без взаимодействия с контролируемыми лицами (выездные обследования), по результатам которых, в отношении контролируемых лиц объявлено 16 предостережений о недопустимости нарушения обязательных требований земельного законодательства РФ.</w:t>
      </w:r>
    </w:p>
    <w:p w14:paraId="29913FB7" w14:textId="77777777" w:rsidR="00A72FF6" w:rsidRPr="00FA0D61" w:rsidRDefault="00A72FF6" w:rsidP="00A72FF6">
      <w:pPr>
        <w:pStyle w:val="af3"/>
        <w:ind w:firstLine="709"/>
        <w:contextualSpacing/>
        <w:jc w:val="both"/>
        <w:rPr>
          <w:sz w:val="26"/>
          <w:szCs w:val="26"/>
          <w:lang w:eastAsia="en-US"/>
        </w:rPr>
      </w:pPr>
      <w:r w:rsidRPr="00FA0D61">
        <w:rPr>
          <w:sz w:val="26"/>
          <w:szCs w:val="26"/>
          <w:lang w:eastAsia="en-US"/>
        </w:rPr>
        <w:t>Всего за 2023 год проведено 23 выездных обследования, в рамках которых установлены признаки нарушений требований земельного законодательства РФ.</w:t>
      </w:r>
    </w:p>
    <w:p w14:paraId="44461490" w14:textId="77777777" w:rsidR="00A72FF6" w:rsidRPr="00FA0D61" w:rsidRDefault="00A72FF6" w:rsidP="00A72FF6">
      <w:pPr>
        <w:pStyle w:val="af3"/>
        <w:ind w:firstLine="709"/>
        <w:contextualSpacing/>
        <w:jc w:val="both"/>
        <w:rPr>
          <w:sz w:val="26"/>
          <w:szCs w:val="26"/>
          <w:lang w:eastAsia="en-US"/>
        </w:rPr>
      </w:pPr>
      <w:r w:rsidRPr="00FA0D61">
        <w:rPr>
          <w:sz w:val="26"/>
          <w:szCs w:val="26"/>
          <w:lang w:eastAsia="en-US"/>
        </w:rPr>
        <w:t>В рамках исполнения программы профилактики рисков причинения вреда (ущерба) охраняемым законом ценностям при осуществлении муниципального земельного контроля в городе Когалыме на 2023 год, утвержденной постановлением Администрации города Когалыма от 02.12.2022 №2812 проведены следующие профилактические мероприятия:</w:t>
      </w:r>
    </w:p>
    <w:p w14:paraId="4F8FC449" w14:textId="77777777" w:rsidR="00A72FF6" w:rsidRPr="00FA0D61" w:rsidRDefault="00A72FF6" w:rsidP="00A72FF6">
      <w:pPr>
        <w:pStyle w:val="af3"/>
        <w:ind w:firstLine="709"/>
        <w:contextualSpacing/>
        <w:jc w:val="both"/>
        <w:rPr>
          <w:sz w:val="26"/>
          <w:szCs w:val="26"/>
          <w:lang w:eastAsia="en-US"/>
        </w:rPr>
      </w:pPr>
      <w:r w:rsidRPr="00FA0D61">
        <w:rPr>
          <w:sz w:val="26"/>
          <w:szCs w:val="26"/>
          <w:lang w:eastAsia="en-US"/>
        </w:rPr>
        <w:t>1. Информирование – проведено 33 профилактических мероприятия путем размещения сведений на официальном сайте Администрации города Когалыма в сети «Интернет», а также в государственных информационных системах, используемых контрольным органом по вопросам нормативного правового регулирования в сфере автомобильного и дорожного законодательства Российской Федерации;</w:t>
      </w:r>
    </w:p>
    <w:p w14:paraId="5969F48B" w14:textId="77777777" w:rsidR="00A72FF6" w:rsidRPr="00FA0D61" w:rsidRDefault="00A72FF6" w:rsidP="00A72FF6">
      <w:pPr>
        <w:pStyle w:val="af3"/>
        <w:ind w:firstLine="709"/>
        <w:contextualSpacing/>
        <w:jc w:val="both"/>
        <w:rPr>
          <w:sz w:val="26"/>
          <w:szCs w:val="26"/>
          <w:lang w:eastAsia="en-US"/>
        </w:rPr>
      </w:pPr>
      <w:r w:rsidRPr="00FA0D61">
        <w:rPr>
          <w:sz w:val="26"/>
          <w:szCs w:val="26"/>
          <w:lang w:eastAsia="en-US"/>
        </w:rPr>
        <w:t xml:space="preserve">2. Объявление предостережения о недопустимости нарушения обязательных требований – объявлено 27 предостережений. Возражения на объявленные предостережения в адрес контрольного органа не поступали. </w:t>
      </w:r>
    </w:p>
    <w:p w14:paraId="50D75209" w14:textId="77777777" w:rsidR="00A72FF6" w:rsidRPr="00FA0D61" w:rsidRDefault="00A72FF6" w:rsidP="00A72FF6">
      <w:pPr>
        <w:pStyle w:val="af3"/>
        <w:ind w:firstLine="709"/>
        <w:contextualSpacing/>
        <w:jc w:val="both"/>
        <w:rPr>
          <w:sz w:val="26"/>
          <w:szCs w:val="26"/>
          <w:lang w:eastAsia="en-US"/>
        </w:rPr>
      </w:pPr>
      <w:r w:rsidRPr="00FA0D61">
        <w:rPr>
          <w:sz w:val="26"/>
          <w:szCs w:val="26"/>
          <w:lang w:eastAsia="en-US"/>
        </w:rPr>
        <w:t xml:space="preserve">3. Консультирование – предоставлено 35 консультаций по вопросам соблюдения обязательных требований для контрольных органов муниципальных образований ХМАО – Югры и контролируемых лиц; </w:t>
      </w:r>
    </w:p>
    <w:p w14:paraId="6F72FF6E" w14:textId="77777777" w:rsidR="00A72FF6" w:rsidRPr="00FA0D61" w:rsidRDefault="00A72FF6" w:rsidP="00A72FF6">
      <w:pPr>
        <w:pStyle w:val="af3"/>
        <w:ind w:firstLine="709"/>
        <w:contextualSpacing/>
        <w:jc w:val="both"/>
        <w:rPr>
          <w:rFonts w:eastAsia="Calibri"/>
          <w:i/>
          <w:sz w:val="20"/>
          <w:szCs w:val="20"/>
          <w:shd w:val="clear" w:color="auto" w:fill="FFFFFF"/>
        </w:rPr>
      </w:pPr>
      <w:r w:rsidRPr="00FA0D61">
        <w:rPr>
          <w:sz w:val="26"/>
          <w:szCs w:val="26"/>
          <w:lang w:eastAsia="en-US"/>
        </w:rPr>
        <w:t>4. Профилактический визит – в отношении контролируемых лиц проведено 3 профилактических мероприятия.</w:t>
      </w:r>
    </w:p>
    <w:p w14:paraId="29BE08D6" w14:textId="77777777" w:rsidR="00A72FF6" w:rsidRPr="00FA0D61" w:rsidRDefault="00A72FF6" w:rsidP="00A72FF6">
      <w:pPr>
        <w:ind w:firstLine="709"/>
        <w:jc w:val="right"/>
        <w:rPr>
          <w:sz w:val="26"/>
          <w:szCs w:val="26"/>
        </w:rPr>
      </w:pPr>
    </w:p>
    <w:p w14:paraId="7A65C68A" w14:textId="77777777" w:rsidR="00A72FF6" w:rsidRPr="00FA0D61" w:rsidRDefault="00A72FF6" w:rsidP="00A72FF6">
      <w:pPr>
        <w:ind w:firstLine="709"/>
        <w:jc w:val="right"/>
        <w:rPr>
          <w:sz w:val="26"/>
          <w:szCs w:val="26"/>
        </w:rPr>
      </w:pPr>
    </w:p>
    <w:p w14:paraId="2D7EA34E" w14:textId="77777777" w:rsidR="00A72FF6" w:rsidRPr="00FA0D61" w:rsidRDefault="00A72FF6" w:rsidP="00A72FF6">
      <w:pPr>
        <w:ind w:firstLine="709"/>
        <w:jc w:val="right"/>
        <w:rPr>
          <w:sz w:val="26"/>
          <w:szCs w:val="26"/>
        </w:rPr>
      </w:pPr>
    </w:p>
    <w:p w14:paraId="6E4BB4E2" w14:textId="77777777" w:rsidR="00A72FF6" w:rsidRPr="00FA0D61" w:rsidRDefault="00A72FF6" w:rsidP="00A72FF6">
      <w:pPr>
        <w:ind w:firstLine="709"/>
        <w:jc w:val="right"/>
        <w:rPr>
          <w:sz w:val="26"/>
          <w:szCs w:val="26"/>
        </w:rPr>
      </w:pPr>
      <w:r w:rsidRPr="00FA0D61">
        <w:rPr>
          <w:sz w:val="26"/>
          <w:szCs w:val="26"/>
        </w:rPr>
        <w:t>Таблица 15</w:t>
      </w:r>
    </w:p>
    <w:p w14:paraId="6967423A" w14:textId="77777777" w:rsidR="00A72FF6" w:rsidRPr="00FA0D61" w:rsidRDefault="00A72FF6" w:rsidP="00A72FF6">
      <w:pPr>
        <w:ind w:firstLine="708"/>
        <w:contextualSpacing/>
        <w:jc w:val="center"/>
        <w:rPr>
          <w:sz w:val="26"/>
          <w:szCs w:val="26"/>
          <w:lang w:eastAsia="en-US"/>
        </w:rPr>
      </w:pPr>
      <w:r w:rsidRPr="00FA0D61">
        <w:rPr>
          <w:sz w:val="26"/>
          <w:szCs w:val="26"/>
          <w:lang w:eastAsia="en-US"/>
        </w:rPr>
        <w:t>Общее количество проведенных контрольных и иных мероприятий в отношении юридических лиц</w:t>
      </w:r>
    </w:p>
    <w:tbl>
      <w:tblPr>
        <w:tblStyle w:val="2e"/>
        <w:tblW w:w="8789" w:type="dxa"/>
        <w:tblLayout w:type="fixed"/>
        <w:tblLook w:val="04A0" w:firstRow="1" w:lastRow="0" w:firstColumn="1" w:lastColumn="0" w:noHBand="0" w:noVBand="1"/>
      </w:tblPr>
      <w:tblGrid>
        <w:gridCol w:w="709"/>
        <w:gridCol w:w="1985"/>
        <w:gridCol w:w="1984"/>
        <w:gridCol w:w="1418"/>
        <w:gridCol w:w="1275"/>
        <w:gridCol w:w="1418"/>
      </w:tblGrid>
      <w:tr w:rsidR="00A72FF6" w:rsidRPr="00FA0D61" w14:paraId="0D05A799" w14:textId="77777777" w:rsidTr="009E3BB1">
        <w:tc>
          <w:tcPr>
            <w:tcW w:w="709" w:type="dxa"/>
            <w:vMerge w:val="restart"/>
          </w:tcPr>
          <w:p w14:paraId="39649C4A" w14:textId="77777777" w:rsidR="00A72FF6" w:rsidRPr="00FA0D61" w:rsidRDefault="00A72FF6" w:rsidP="009E3BB1">
            <w:pPr>
              <w:tabs>
                <w:tab w:val="left" w:pos="720"/>
              </w:tabs>
              <w:autoSpaceDE w:val="0"/>
              <w:autoSpaceDN w:val="0"/>
              <w:adjustRightInd w:val="0"/>
              <w:contextualSpacing/>
              <w:jc w:val="center"/>
              <w:rPr>
                <w:sz w:val="22"/>
                <w:szCs w:val="22"/>
              </w:rPr>
            </w:pPr>
            <w:r w:rsidRPr="00FA0D61">
              <w:rPr>
                <w:sz w:val="22"/>
                <w:szCs w:val="22"/>
              </w:rPr>
              <w:t>Год</w:t>
            </w:r>
          </w:p>
        </w:tc>
        <w:tc>
          <w:tcPr>
            <w:tcW w:w="5387" w:type="dxa"/>
            <w:gridSpan w:val="3"/>
          </w:tcPr>
          <w:p w14:paraId="63CC87F7" w14:textId="77777777" w:rsidR="00A72FF6" w:rsidRPr="00FA0D61" w:rsidRDefault="00A72FF6" w:rsidP="009E3BB1">
            <w:pPr>
              <w:tabs>
                <w:tab w:val="left" w:pos="720"/>
              </w:tabs>
              <w:autoSpaceDE w:val="0"/>
              <w:autoSpaceDN w:val="0"/>
              <w:adjustRightInd w:val="0"/>
              <w:contextualSpacing/>
              <w:jc w:val="center"/>
              <w:rPr>
                <w:sz w:val="22"/>
                <w:szCs w:val="22"/>
              </w:rPr>
            </w:pPr>
            <w:r w:rsidRPr="00FA0D61">
              <w:rPr>
                <w:sz w:val="22"/>
                <w:szCs w:val="22"/>
              </w:rPr>
              <w:t>Общее количество проведенных контрольных и иных мероприятий в отношении юридических лиц, граждан</w:t>
            </w:r>
          </w:p>
        </w:tc>
        <w:tc>
          <w:tcPr>
            <w:tcW w:w="1275" w:type="dxa"/>
            <w:vMerge w:val="restart"/>
          </w:tcPr>
          <w:p w14:paraId="3888FAB4" w14:textId="77777777" w:rsidR="00A72FF6" w:rsidRPr="00FA0D61" w:rsidRDefault="00A72FF6" w:rsidP="009E3BB1">
            <w:pPr>
              <w:tabs>
                <w:tab w:val="left" w:pos="720"/>
              </w:tabs>
              <w:autoSpaceDE w:val="0"/>
              <w:autoSpaceDN w:val="0"/>
              <w:adjustRightInd w:val="0"/>
              <w:contextualSpacing/>
              <w:jc w:val="center"/>
              <w:rPr>
                <w:sz w:val="22"/>
                <w:szCs w:val="22"/>
              </w:rPr>
            </w:pPr>
            <w:r w:rsidRPr="00FA0D61">
              <w:rPr>
                <w:sz w:val="22"/>
                <w:szCs w:val="22"/>
              </w:rPr>
              <w:t>Выявлено нарушений</w:t>
            </w:r>
          </w:p>
        </w:tc>
        <w:tc>
          <w:tcPr>
            <w:tcW w:w="1418" w:type="dxa"/>
            <w:vMerge w:val="restart"/>
          </w:tcPr>
          <w:p w14:paraId="7A069B69" w14:textId="77777777" w:rsidR="00A72FF6" w:rsidRPr="00FA0D61" w:rsidRDefault="00A72FF6" w:rsidP="009E3BB1">
            <w:pPr>
              <w:tabs>
                <w:tab w:val="left" w:pos="720"/>
              </w:tabs>
              <w:autoSpaceDE w:val="0"/>
              <w:autoSpaceDN w:val="0"/>
              <w:adjustRightInd w:val="0"/>
              <w:contextualSpacing/>
              <w:jc w:val="center"/>
              <w:rPr>
                <w:sz w:val="22"/>
                <w:szCs w:val="22"/>
              </w:rPr>
            </w:pPr>
            <w:r w:rsidRPr="00FA0D61">
              <w:rPr>
                <w:sz w:val="22"/>
                <w:szCs w:val="22"/>
              </w:rPr>
              <w:t>Сумма штрафов</w:t>
            </w:r>
          </w:p>
          <w:p w14:paraId="6A850B0B" w14:textId="77777777" w:rsidR="00A72FF6" w:rsidRPr="00FA0D61" w:rsidRDefault="00A72FF6" w:rsidP="009E3BB1">
            <w:pPr>
              <w:tabs>
                <w:tab w:val="left" w:pos="720"/>
              </w:tabs>
              <w:autoSpaceDE w:val="0"/>
              <w:autoSpaceDN w:val="0"/>
              <w:adjustRightInd w:val="0"/>
              <w:contextualSpacing/>
              <w:jc w:val="center"/>
              <w:rPr>
                <w:sz w:val="22"/>
                <w:szCs w:val="22"/>
              </w:rPr>
            </w:pPr>
            <w:r w:rsidRPr="00FA0D61">
              <w:rPr>
                <w:sz w:val="22"/>
                <w:szCs w:val="22"/>
              </w:rPr>
              <w:t>(руб.)</w:t>
            </w:r>
          </w:p>
        </w:tc>
      </w:tr>
      <w:tr w:rsidR="00A72FF6" w:rsidRPr="00FA0D61" w14:paraId="3E1D7F05" w14:textId="77777777" w:rsidTr="009E3BB1">
        <w:tc>
          <w:tcPr>
            <w:tcW w:w="709" w:type="dxa"/>
            <w:vMerge/>
          </w:tcPr>
          <w:p w14:paraId="2CFB6310" w14:textId="77777777" w:rsidR="00A72FF6" w:rsidRPr="00FA0D61" w:rsidRDefault="00A72FF6" w:rsidP="009E3BB1">
            <w:pPr>
              <w:tabs>
                <w:tab w:val="left" w:pos="720"/>
              </w:tabs>
              <w:autoSpaceDE w:val="0"/>
              <w:autoSpaceDN w:val="0"/>
              <w:adjustRightInd w:val="0"/>
              <w:contextualSpacing/>
              <w:jc w:val="both"/>
              <w:rPr>
                <w:sz w:val="22"/>
                <w:szCs w:val="22"/>
              </w:rPr>
            </w:pPr>
          </w:p>
        </w:tc>
        <w:tc>
          <w:tcPr>
            <w:tcW w:w="1985" w:type="dxa"/>
          </w:tcPr>
          <w:p w14:paraId="4314256B" w14:textId="77777777" w:rsidR="00A72FF6" w:rsidRPr="00FA0D61" w:rsidRDefault="00A72FF6" w:rsidP="009E3BB1">
            <w:pPr>
              <w:tabs>
                <w:tab w:val="left" w:pos="720"/>
              </w:tabs>
              <w:autoSpaceDE w:val="0"/>
              <w:autoSpaceDN w:val="0"/>
              <w:adjustRightInd w:val="0"/>
              <w:contextualSpacing/>
              <w:jc w:val="center"/>
              <w:rPr>
                <w:sz w:val="22"/>
                <w:szCs w:val="22"/>
              </w:rPr>
            </w:pPr>
            <w:r w:rsidRPr="00FA0D61">
              <w:rPr>
                <w:sz w:val="22"/>
                <w:szCs w:val="22"/>
              </w:rPr>
              <w:t>Плановые</w:t>
            </w:r>
          </w:p>
        </w:tc>
        <w:tc>
          <w:tcPr>
            <w:tcW w:w="1984" w:type="dxa"/>
          </w:tcPr>
          <w:p w14:paraId="76EC5415" w14:textId="77777777" w:rsidR="00A72FF6" w:rsidRPr="00FA0D61" w:rsidRDefault="00A72FF6" w:rsidP="009E3BB1">
            <w:pPr>
              <w:tabs>
                <w:tab w:val="left" w:pos="720"/>
              </w:tabs>
              <w:autoSpaceDE w:val="0"/>
              <w:autoSpaceDN w:val="0"/>
              <w:adjustRightInd w:val="0"/>
              <w:contextualSpacing/>
              <w:jc w:val="center"/>
              <w:rPr>
                <w:sz w:val="22"/>
                <w:szCs w:val="22"/>
              </w:rPr>
            </w:pPr>
            <w:r w:rsidRPr="00FA0D61">
              <w:rPr>
                <w:sz w:val="22"/>
                <w:szCs w:val="22"/>
              </w:rPr>
              <w:t xml:space="preserve">Внеплановые </w:t>
            </w:r>
          </w:p>
        </w:tc>
        <w:tc>
          <w:tcPr>
            <w:tcW w:w="1418" w:type="dxa"/>
          </w:tcPr>
          <w:p w14:paraId="63629E24" w14:textId="77777777" w:rsidR="00A72FF6" w:rsidRPr="00FA0D61" w:rsidRDefault="00A72FF6" w:rsidP="009E3BB1">
            <w:pPr>
              <w:tabs>
                <w:tab w:val="left" w:pos="720"/>
              </w:tabs>
              <w:autoSpaceDE w:val="0"/>
              <w:autoSpaceDN w:val="0"/>
              <w:adjustRightInd w:val="0"/>
              <w:contextualSpacing/>
              <w:jc w:val="center"/>
              <w:rPr>
                <w:sz w:val="22"/>
                <w:szCs w:val="22"/>
              </w:rPr>
            </w:pPr>
            <w:r w:rsidRPr="00FA0D61">
              <w:rPr>
                <w:sz w:val="22"/>
                <w:szCs w:val="22"/>
              </w:rPr>
              <w:t>Всего</w:t>
            </w:r>
          </w:p>
        </w:tc>
        <w:tc>
          <w:tcPr>
            <w:tcW w:w="1275" w:type="dxa"/>
            <w:vMerge/>
          </w:tcPr>
          <w:p w14:paraId="5959B64D" w14:textId="77777777" w:rsidR="00A72FF6" w:rsidRPr="00FA0D61" w:rsidRDefault="00A72FF6" w:rsidP="009E3BB1">
            <w:pPr>
              <w:tabs>
                <w:tab w:val="left" w:pos="720"/>
              </w:tabs>
              <w:autoSpaceDE w:val="0"/>
              <w:autoSpaceDN w:val="0"/>
              <w:adjustRightInd w:val="0"/>
              <w:contextualSpacing/>
              <w:jc w:val="center"/>
              <w:rPr>
                <w:sz w:val="22"/>
                <w:szCs w:val="22"/>
              </w:rPr>
            </w:pPr>
          </w:p>
        </w:tc>
        <w:tc>
          <w:tcPr>
            <w:tcW w:w="1418" w:type="dxa"/>
            <w:vMerge/>
          </w:tcPr>
          <w:p w14:paraId="61B37F0A" w14:textId="77777777" w:rsidR="00A72FF6" w:rsidRPr="00FA0D61" w:rsidRDefault="00A72FF6" w:rsidP="009E3BB1">
            <w:pPr>
              <w:tabs>
                <w:tab w:val="left" w:pos="720"/>
              </w:tabs>
              <w:autoSpaceDE w:val="0"/>
              <w:autoSpaceDN w:val="0"/>
              <w:adjustRightInd w:val="0"/>
              <w:contextualSpacing/>
              <w:jc w:val="center"/>
              <w:rPr>
                <w:sz w:val="22"/>
                <w:szCs w:val="22"/>
              </w:rPr>
            </w:pPr>
          </w:p>
        </w:tc>
      </w:tr>
      <w:tr w:rsidR="00A72FF6" w:rsidRPr="00FA0D61" w14:paraId="2159B1CB" w14:textId="77777777" w:rsidTr="009E3BB1">
        <w:tc>
          <w:tcPr>
            <w:tcW w:w="709" w:type="dxa"/>
          </w:tcPr>
          <w:p w14:paraId="0C9EBB3C" w14:textId="77777777" w:rsidR="00A72FF6" w:rsidRPr="00FA0D61" w:rsidRDefault="00A72FF6" w:rsidP="009E3BB1">
            <w:pPr>
              <w:tabs>
                <w:tab w:val="left" w:pos="720"/>
              </w:tabs>
              <w:autoSpaceDE w:val="0"/>
              <w:autoSpaceDN w:val="0"/>
              <w:adjustRightInd w:val="0"/>
              <w:contextualSpacing/>
              <w:jc w:val="center"/>
              <w:rPr>
                <w:sz w:val="22"/>
                <w:szCs w:val="22"/>
              </w:rPr>
            </w:pPr>
            <w:r w:rsidRPr="00FA0D61">
              <w:rPr>
                <w:sz w:val="22"/>
                <w:szCs w:val="22"/>
              </w:rPr>
              <w:t>2021</w:t>
            </w:r>
          </w:p>
        </w:tc>
        <w:tc>
          <w:tcPr>
            <w:tcW w:w="1985" w:type="dxa"/>
          </w:tcPr>
          <w:p w14:paraId="4081AD29" w14:textId="77777777" w:rsidR="00A72FF6" w:rsidRPr="00FA0D61" w:rsidRDefault="00A72FF6" w:rsidP="009E3BB1">
            <w:pPr>
              <w:tabs>
                <w:tab w:val="left" w:pos="720"/>
              </w:tabs>
              <w:autoSpaceDE w:val="0"/>
              <w:autoSpaceDN w:val="0"/>
              <w:adjustRightInd w:val="0"/>
              <w:contextualSpacing/>
              <w:jc w:val="center"/>
              <w:rPr>
                <w:sz w:val="22"/>
                <w:szCs w:val="22"/>
              </w:rPr>
            </w:pPr>
            <w:r w:rsidRPr="00FA0D61">
              <w:rPr>
                <w:sz w:val="22"/>
                <w:szCs w:val="22"/>
              </w:rPr>
              <w:t>6</w:t>
            </w:r>
          </w:p>
        </w:tc>
        <w:tc>
          <w:tcPr>
            <w:tcW w:w="1984" w:type="dxa"/>
          </w:tcPr>
          <w:p w14:paraId="49DCD8DB" w14:textId="77777777" w:rsidR="00A72FF6" w:rsidRPr="00FA0D61" w:rsidRDefault="00A72FF6" w:rsidP="009E3BB1">
            <w:pPr>
              <w:tabs>
                <w:tab w:val="left" w:pos="720"/>
              </w:tabs>
              <w:autoSpaceDE w:val="0"/>
              <w:autoSpaceDN w:val="0"/>
              <w:adjustRightInd w:val="0"/>
              <w:contextualSpacing/>
              <w:jc w:val="center"/>
              <w:rPr>
                <w:sz w:val="22"/>
                <w:szCs w:val="22"/>
              </w:rPr>
            </w:pPr>
            <w:r w:rsidRPr="00FA0D61">
              <w:rPr>
                <w:sz w:val="22"/>
                <w:szCs w:val="22"/>
              </w:rPr>
              <w:t>13</w:t>
            </w:r>
          </w:p>
        </w:tc>
        <w:tc>
          <w:tcPr>
            <w:tcW w:w="1418" w:type="dxa"/>
          </w:tcPr>
          <w:p w14:paraId="38783708" w14:textId="77777777" w:rsidR="00A72FF6" w:rsidRPr="00FA0D61" w:rsidRDefault="00A72FF6" w:rsidP="009E3BB1">
            <w:pPr>
              <w:tabs>
                <w:tab w:val="left" w:pos="720"/>
              </w:tabs>
              <w:autoSpaceDE w:val="0"/>
              <w:autoSpaceDN w:val="0"/>
              <w:adjustRightInd w:val="0"/>
              <w:contextualSpacing/>
              <w:jc w:val="center"/>
              <w:rPr>
                <w:sz w:val="22"/>
                <w:szCs w:val="22"/>
              </w:rPr>
            </w:pPr>
            <w:r w:rsidRPr="00FA0D61">
              <w:rPr>
                <w:sz w:val="22"/>
                <w:szCs w:val="22"/>
              </w:rPr>
              <w:t>19</w:t>
            </w:r>
          </w:p>
        </w:tc>
        <w:tc>
          <w:tcPr>
            <w:tcW w:w="1275" w:type="dxa"/>
          </w:tcPr>
          <w:p w14:paraId="76E3EFD7" w14:textId="77777777" w:rsidR="00A72FF6" w:rsidRPr="00FA0D61" w:rsidRDefault="00A72FF6" w:rsidP="009E3BB1">
            <w:pPr>
              <w:tabs>
                <w:tab w:val="left" w:pos="720"/>
              </w:tabs>
              <w:autoSpaceDE w:val="0"/>
              <w:autoSpaceDN w:val="0"/>
              <w:adjustRightInd w:val="0"/>
              <w:contextualSpacing/>
              <w:jc w:val="center"/>
              <w:rPr>
                <w:sz w:val="22"/>
                <w:szCs w:val="22"/>
              </w:rPr>
            </w:pPr>
            <w:r w:rsidRPr="00FA0D61">
              <w:rPr>
                <w:sz w:val="22"/>
                <w:szCs w:val="22"/>
              </w:rPr>
              <w:t>2</w:t>
            </w:r>
          </w:p>
        </w:tc>
        <w:tc>
          <w:tcPr>
            <w:tcW w:w="1418" w:type="dxa"/>
          </w:tcPr>
          <w:p w14:paraId="21750551" w14:textId="77777777" w:rsidR="00A72FF6" w:rsidRPr="00FA0D61" w:rsidRDefault="00A72FF6" w:rsidP="009E3BB1">
            <w:pPr>
              <w:tabs>
                <w:tab w:val="left" w:pos="720"/>
              </w:tabs>
              <w:autoSpaceDE w:val="0"/>
              <w:autoSpaceDN w:val="0"/>
              <w:adjustRightInd w:val="0"/>
              <w:contextualSpacing/>
              <w:jc w:val="center"/>
              <w:rPr>
                <w:sz w:val="22"/>
                <w:szCs w:val="22"/>
              </w:rPr>
            </w:pPr>
            <w:r w:rsidRPr="00FA0D61">
              <w:rPr>
                <w:sz w:val="22"/>
                <w:szCs w:val="22"/>
              </w:rPr>
              <w:t>5 000, 00</w:t>
            </w:r>
          </w:p>
        </w:tc>
      </w:tr>
      <w:tr w:rsidR="00A72FF6" w:rsidRPr="00FA0D61" w14:paraId="55F9AFF7" w14:textId="77777777" w:rsidTr="009E3BB1">
        <w:tc>
          <w:tcPr>
            <w:tcW w:w="709" w:type="dxa"/>
          </w:tcPr>
          <w:p w14:paraId="09068986" w14:textId="77777777" w:rsidR="00A72FF6" w:rsidRPr="00FA0D61" w:rsidRDefault="00A72FF6" w:rsidP="009E3BB1">
            <w:pPr>
              <w:tabs>
                <w:tab w:val="left" w:pos="720"/>
              </w:tabs>
              <w:autoSpaceDE w:val="0"/>
              <w:autoSpaceDN w:val="0"/>
              <w:adjustRightInd w:val="0"/>
              <w:contextualSpacing/>
              <w:jc w:val="center"/>
              <w:rPr>
                <w:sz w:val="22"/>
                <w:szCs w:val="22"/>
              </w:rPr>
            </w:pPr>
            <w:r w:rsidRPr="00FA0D61">
              <w:rPr>
                <w:sz w:val="22"/>
                <w:szCs w:val="22"/>
              </w:rPr>
              <w:t>2022</w:t>
            </w:r>
          </w:p>
        </w:tc>
        <w:tc>
          <w:tcPr>
            <w:tcW w:w="1985" w:type="dxa"/>
          </w:tcPr>
          <w:p w14:paraId="5AD685D0" w14:textId="77777777" w:rsidR="00A72FF6" w:rsidRPr="00FA0D61" w:rsidRDefault="00A72FF6" w:rsidP="009E3BB1">
            <w:pPr>
              <w:tabs>
                <w:tab w:val="left" w:pos="720"/>
              </w:tabs>
              <w:autoSpaceDE w:val="0"/>
              <w:autoSpaceDN w:val="0"/>
              <w:adjustRightInd w:val="0"/>
              <w:contextualSpacing/>
              <w:jc w:val="center"/>
              <w:rPr>
                <w:sz w:val="22"/>
                <w:szCs w:val="22"/>
              </w:rPr>
            </w:pPr>
            <w:r w:rsidRPr="00FA0D61">
              <w:rPr>
                <w:sz w:val="22"/>
                <w:szCs w:val="22"/>
              </w:rPr>
              <w:t>2</w:t>
            </w:r>
          </w:p>
        </w:tc>
        <w:tc>
          <w:tcPr>
            <w:tcW w:w="1984" w:type="dxa"/>
          </w:tcPr>
          <w:p w14:paraId="72D855E0" w14:textId="77777777" w:rsidR="00A72FF6" w:rsidRPr="00FA0D61" w:rsidRDefault="00A72FF6" w:rsidP="009E3BB1">
            <w:pPr>
              <w:tabs>
                <w:tab w:val="left" w:pos="720"/>
              </w:tabs>
              <w:autoSpaceDE w:val="0"/>
              <w:autoSpaceDN w:val="0"/>
              <w:adjustRightInd w:val="0"/>
              <w:contextualSpacing/>
              <w:jc w:val="center"/>
              <w:rPr>
                <w:sz w:val="22"/>
                <w:szCs w:val="22"/>
              </w:rPr>
            </w:pPr>
            <w:r w:rsidRPr="00FA0D61">
              <w:rPr>
                <w:sz w:val="22"/>
                <w:szCs w:val="22"/>
              </w:rPr>
              <w:t>24</w:t>
            </w:r>
          </w:p>
        </w:tc>
        <w:tc>
          <w:tcPr>
            <w:tcW w:w="1418" w:type="dxa"/>
          </w:tcPr>
          <w:p w14:paraId="70635FFE" w14:textId="77777777" w:rsidR="00A72FF6" w:rsidRPr="00FA0D61" w:rsidRDefault="00A72FF6" w:rsidP="009E3BB1">
            <w:pPr>
              <w:tabs>
                <w:tab w:val="left" w:pos="720"/>
              </w:tabs>
              <w:autoSpaceDE w:val="0"/>
              <w:autoSpaceDN w:val="0"/>
              <w:adjustRightInd w:val="0"/>
              <w:contextualSpacing/>
              <w:jc w:val="center"/>
              <w:rPr>
                <w:sz w:val="22"/>
                <w:szCs w:val="22"/>
              </w:rPr>
            </w:pPr>
            <w:r w:rsidRPr="00FA0D61">
              <w:rPr>
                <w:sz w:val="22"/>
                <w:szCs w:val="22"/>
              </w:rPr>
              <w:t>26</w:t>
            </w:r>
          </w:p>
        </w:tc>
        <w:tc>
          <w:tcPr>
            <w:tcW w:w="1275" w:type="dxa"/>
          </w:tcPr>
          <w:p w14:paraId="2F668996" w14:textId="77777777" w:rsidR="00A72FF6" w:rsidRPr="00FA0D61" w:rsidRDefault="00A72FF6" w:rsidP="009E3BB1">
            <w:pPr>
              <w:tabs>
                <w:tab w:val="left" w:pos="720"/>
              </w:tabs>
              <w:autoSpaceDE w:val="0"/>
              <w:autoSpaceDN w:val="0"/>
              <w:adjustRightInd w:val="0"/>
              <w:contextualSpacing/>
              <w:jc w:val="center"/>
              <w:rPr>
                <w:sz w:val="22"/>
                <w:szCs w:val="22"/>
              </w:rPr>
            </w:pPr>
            <w:r w:rsidRPr="00FA0D61">
              <w:rPr>
                <w:sz w:val="22"/>
                <w:szCs w:val="22"/>
              </w:rPr>
              <w:t>14</w:t>
            </w:r>
          </w:p>
        </w:tc>
        <w:tc>
          <w:tcPr>
            <w:tcW w:w="1418" w:type="dxa"/>
          </w:tcPr>
          <w:p w14:paraId="0BB91224" w14:textId="77777777" w:rsidR="00A72FF6" w:rsidRPr="00FA0D61" w:rsidRDefault="00A72FF6" w:rsidP="009E3BB1">
            <w:pPr>
              <w:tabs>
                <w:tab w:val="left" w:pos="720"/>
              </w:tabs>
              <w:autoSpaceDE w:val="0"/>
              <w:autoSpaceDN w:val="0"/>
              <w:adjustRightInd w:val="0"/>
              <w:contextualSpacing/>
              <w:jc w:val="center"/>
              <w:rPr>
                <w:sz w:val="22"/>
                <w:szCs w:val="22"/>
              </w:rPr>
            </w:pPr>
            <w:r w:rsidRPr="00FA0D61">
              <w:rPr>
                <w:sz w:val="22"/>
                <w:szCs w:val="22"/>
              </w:rPr>
              <w:t>0,00*</w:t>
            </w:r>
          </w:p>
        </w:tc>
      </w:tr>
      <w:tr w:rsidR="00A72FF6" w:rsidRPr="00FA0D61" w14:paraId="4E171238" w14:textId="77777777" w:rsidTr="009E3BB1">
        <w:tc>
          <w:tcPr>
            <w:tcW w:w="709" w:type="dxa"/>
          </w:tcPr>
          <w:p w14:paraId="66E07C1B" w14:textId="77777777" w:rsidR="00A72FF6" w:rsidRPr="00FA0D61" w:rsidRDefault="00A72FF6" w:rsidP="009E3BB1">
            <w:pPr>
              <w:tabs>
                <w:tab w:val="left" w:pos="720"/>
              </w:tabs>
              <w:autoSpaceDE w:val="0"/>
              <w:autoSpaceDN w:val="0"/>
              <w:adjustRightInd w:val="0"/>
              <w:contextualSpacing/>
              <w:jc w:val="center"/>
              <w:rPr>
                <w:sz w:val="22"/>
                <w:szCs w:val="22"/>
              </w:rPr>
            </w:pPr>
            <w:r w:rsidRPr="00FA0D61">
              <w:rPr>
                <w:sz w:val="22"/>
                <w:szCs w:val="22"/>
              </w:rPr>
              <w:t>2023</w:t>
            </w:r>
          </w:p>
        </w:tc>
        <w:tc>
          <w:tcPr>
            <w:tcW w:w="1985" w:type="dxa"/>
          </w:tcPr>
          <w:p w14:paraId="4D060ECB" w14:textId="77777777" w:rsidR="00A72FF6" w:rsidRPr="00FA0D61" w:rsidRDefault="00A72FF6" w:rsidP="009E3BB1">
            <w:pPr>
              <w:tabs>
                <w:tab w:val="left" w:pos="720"/>
              </w:tabs>
              <w:autoSpaceDE w:val="0"/>
              <w:autoSpaceDN w:val="0"/>
              <w:adjustRightInd w:val="0"/>
              <w:contextualSpacing/>
              <w:jc w:val="center"/>
              <w:rPr>
                <w:sz w:val="22"/>
                <w:szCs w:val="22"/>
              </w:rPr>
            </w:pPr>
            <w:r w:rsidRPr="00FA0D61">
              <w:rPr>
                <w:sz w:val="22"/>
                <w:szCs w:val="22"/>
              </w:rPr>
              <w:t>3</w:t>
            </w:r>
          </w:p>
        </w:tc>
        <w:tc>
          <w:tcPr>
            <w:tcW w:w="1984" w:type="dxa"/>
          </w:tcPr>
          <w:p w14:paraId="7C726CAA" w14:textId="77777777" w:rsidR="00A72FF6" w:rsidRPr="00FA0D61" w:rsidRDefault="00A72FF6" w:rsidP="009E3BB1">
            <w:pPr>
              <w:tabs>
                <w:tab w:val="left" w:pos="720"/>
              </w:tabs>
              <w:autoSpaceDE w:val="0"/>
              <w:autoSpaceDN w:val="0"/>
              <w:adjustRightInd w:val="0"/>
              <w:contextualSpacing/>
              <w:jc w:val="center"/>
              <w:rPr>
                <w:sz w:val="22"/>
                <w:szCs w:val="22"/>
              </w:rPr>
            </w:pPr>
            <w:r w:rsidRPr="00FA0D61">
              <w:rPr>
                <w:sz w:val="22"/>
                <w:szCs w:val="22"/>
              </w:rPr>
              <w:t>20</w:t>
            </w:r>
          </w:p>
        </w:tc>
        <w:tc>
          <w:tcPr>
            <w:tcW w:w="1418" w:type="dxa"/>
          </w:tcPr>
          <w:p w14:paraId="4CBFBDAD" w14:textId="77777777" w:rsidR="00A72FF6" w:rsidRPr="00FA0D61" w:rsidRDefault="00A72FF6" w:rsidP="009E3BB1">
            <w:pPr>
              <w:tabs>
                <w:tab w:val="left" w:pos="720"/>
              </w:tabs>
              <w:autoSpaceDE w:val="0"/>
              <w:autoSpaceDN w:val="0"/>
              <w:adjustRightInd w:val="0"/>
              <w:contextualSpacing/>
              <w:jc w:val="center"/>
              <w:rPr>
                <w:sz w:val="22"/>
                <w:szCs w:val="22"/>
              </w:rPr>
            </w:pPr>
            <w:r w:rsidRPr="00FA0D61">
              <w:rPr>
                <w:sz w:val="22"/>
                <w:szCs w:val="22"/>
              </w:rPr>
              <w:t>23</w:t>
            </w:r>
          </w:p>
        </w:tc>
        <w:tc>
          <w:tcPr>
            <w:tcW w:w="1275" w:type="dxa"/>
          </w:tcPr>
          <w:p w14:paraId="72DC82DE" w14:textId="77777777" w:rsidR="00A72FF6" w:rsidRPr="00FA0D61" w:rsidRDefault="00A72FF6" w:rsidP="009E3BB1">
            <w:pPr>
              <w:tabs>
                <w:tab w:val="left" w:pos="720"/>
              </w:tabs>
              <w:autoSpaceDE w:val="0"/>
              <w:autoSpaceDN w:val="0"/>
              <w:adjustRightInd w:val="0"/>
              <w:contextualSpacing/>
              <w:jc w:val="center"/>
              <w:rPr>
                <w:sz w:val="22"/>
                <w:szCs w:val="22"/>
              </w:rPr>
            </w:pPr>
            <w:r w:rsidRPr="00FA0D61">
              <w:rPr>
                <w:sz w:val="22"/>
                <w:szCs w:val="22"/>
              </w:rPr>
              <w:t>23</w:t>
            </w:r>
          </w:p>
        </w:tc>
        <w:tc>
          <w:tcPr>
            <w:tcW w:w="1418" w:type="dxa"/>
          </w:tcPr>
          <w:p w14:paraId="10956381" w14:textId="77777777" w:rsidR="00A72FF6" w:rsidRPr="00FA0D61" w:rsidRDefault="00A72FF6" w:rsidP="009E3BB1">
            <w:pPr>
              <w:tabs>
                <w:tab w:val="left" w:pos="720"/>
              </w:tabs>
              <w:autoSpaceDE w:val="0"/>
              <w:autoSpaceDN w:val="0"/>
              <w:adjustRightInd w:val="0"/>
              <w:contextualSpacing/>
              <w:jc w:val="center"/>
              <w:rPr>
                <w:sz w:val="22"/>
                <w:szCs w:val="22"/>
              </w:rPr>
            </w:pPr>
            <w:r w:rsidRPr="00FA0D61">
              <w:rPr>
                <w:sz w:val="22"/>
                <w:szCs w:val="22"/>
              </w:rPr>
              <w:t>0,00*</w:t>
            </w:r>
          </w:p>
        </w:tc>
      </w:tr>
    </w:tbl>
    <w:p w14:paraId="6622DDAF" w14:textId="77777777" w:rsidR="00A72FF6" w:rsidRPr="00FA0D61" w:rsidRDefault="00A72FF6" w:rsidP="00A72FF6">
      <w:pPr>
        <w:contextualSpacing/>
        <w:jc w:val="center"/>
        <w:rPr>
          <w:color w:val="FF0000"/>
          <w:sz w:val="26"/>
          <w:szCs w:val="26"/>
        </w:rPr>
      </w:pPr>
    </w:p>
    <w:p w14:paraId="629F7FA1" w14:textId="77777777" w:rsidR="00A72FF6" w:rsidRPr="00FA0D61" w:rsidRDefault="00A72FF6" w:rsidP="00A72FF6">
      <w:pPr>
        <w:contextualSpacing/>
        <w:jc w:val="center"/>
        <w:rPr>
          <w:sz w:val="26"/>
          <w:szCs w:val="26"/>
        </w:rPr>
      </w:pPr>
      <w:r w:rsidRPr="00FA0D61">
        <w:rPr>
          <w:sz w:val="26"/>
          <w:szCs w:val="26"/>
        </w:rPr>
        <w:t>Осуществление муниципального лесного контроля в городе Когалыме.</w:t>
      </w:r>
    </w:p>
    <w:p w14:paraId="1BF02366" w14:textId="77777777" w:rsidR="00A72FF6" w:rsidRPr="00FA0D61" w:rsidRDefault="00A72FF6" w:rsidP="00A72FF6">
      <w:pPr>
        <w:ind w:firstLine="709"/>
        <w:contextualSpacing/>
        <w:jc w:val="both"/>
        <w:rPr>
          <w:color w:val="FF0000"/>
          <w:sz w:val="26"/>
          <w:szCs w:val="26"/>
        </w:rPr>
      </w:pPr>
      <w:r w:rsidRPr="00FA0D61">
        <w:rPr>
          <w:color w:val="FF0000"/>
          <w:sz w:val="26"/>
          <w:szCs w:val="26"/>
        </w:rPr>
        <w:t xml:space="preserve"> </w:t>
      </w:r>
    </w:p>
    <w:p w14:paraId="668AC6B6" w14:textId="77777777" w:rsidR="00A72FF6" w:rsidRPr="00FA0D61" w:rsidRDefault="00A72FF6" w:rsidP="00A72FF6">
      <w:pPr>
        <w:ind w:firstLine="709"/>
        <w:jc w:val="both"/>
        <w:rPr>
          <w:rFonts w:eastAsia="Calibri"/>
          <w:sz w:val="26"/>
          <w:szCs w:val="26"/>
          <w:lang w:eastAsia="en-US"/>
        </w:rPr>
      </w:pPr>
      <w:r w:rsidRPr="00FA0D61">
        <w:rPr>
          <w:rFonts w:eastAsia="Calibri"/>
          <w:sz w:val="26"/>
          <w:szCs w:val="26"/>
          <w:lang w:eastAsia="en-US"/>
        </w:rPr>
        <w:t>Осуществление муниципального лесного контроля</w:t>
      </w:r>
      <w:r w:rsidRPr="00FA0D61">
        <w:rPr>
          <w:rFonts w:eastAsiaTheme="minorHAnsi"/>
          <w:sz w:val="26"/>
          <w:szCs w:val="26"/>
          <w:lang w:eastAsia="en-US"/>
        </w:rPr>
        <w:t xml:space="preserve"> о</w:t>
      </w:r>
      <w:r w:rsidRPr="00FA0D61">
        <w:rPr>
          <w:rFonts w:eastAsia="Calibri"/>
          <w:sz w:val="26"/>
          <w:szCs w:val="26"/>
          <w:lang w:eastAsia="en-US"/>
        </w:rPr>
        <w:t>рганизовано посредством проведения контрольных мероприятий без взаимодействия с контролируемыми лицами в виде выездных обследований объектов муниципального контроля.</w:t>
      </w:r>
    </w:p>
    <w:p w14:paraId="74F618F8" w14:textId="77777777" w:rsidR="00A72FF6" w:rsidRPr="00FA0D61" w:rsidRDefault="00A72FF6" w:rsidP="00A72FF6">
      <w:pPr>
        <w:ind w:firstLine="709"/>
        <w:jc w:val="both"/>
        <w:rPr>
          <w:sz w:val="26"/>
          <w:szCs w:val="26"/>
        </w:rPr>
      </w:pPr>
      <w:r w:rsidRPr="00FA0D61">
        <w:rPr>
          <w:rFonts w:eastAsia="Calibri"/>
          <w:sz w:val="26"/>
          <w:szCs w:val="26"/>
          <w:lang w:eastAsia="en-US"/>
        </w:rPr>
        <w:t xml:space="preserve">За 2023 год проведено 4 выездных обследования, в рамках которых установлены признаки нарушений требований лесного законодательства РФ, а именно </w:t>
      </w:r>
      <w:r w:rsidRPr="00FA0D61">
        <w:rPr>
          <w:sz w:val="26"/>
          <w:szCs w:val="26"/>
        </w:rPr>
        <w:t>допущены признаки нарушений обязательных требований законодательства Российской Федерации, в том числе:</w:t>
      </w:r>
    </w:p>
    <w:p w14:paraId="2028CEAB" w14:textId="77777777" w:rsidR="00A72FF6" w:rsidRPr="00FA0D61" w:rsidRDefault="00A72FF6" w:rsidP="00A72FF6">
      <w:pPr>
        <w:ind w:firstLine="709"/>
        <w:jc w:val="both"/>
        <w:rPr>
          <w:rFonts w:eastAsia="Calibri"/>
          <w:sz w:val="26"/>
          <w:szCs w:val="26"/>
          <w:lang w:eastAsia="en-US"/>
        </w:rPr>
      </w:pPr>
      <w:r w:rsidRPr="00FA0D61">
        <w:rPr>
          <w:rFonts w:eastAsia="Calibri"/>
          <w:sz w:val="26"/>
          <w:szCs w:val="26"/>
          <w:lang w:eastAsia="en-US"/>
        </w:rPr>
        <w:t>- пунктов 3, 5 части 2 статьи 116 Лесного кодекса Российской Федерации – в части несоблюдения требований к запрету ведения сельского хозяйства на территории городских лесов;</w:t>
      </w:r>
    </w:p>
    <w:p w14:paraId="588D313D" w14:textId="77777777" w:rsidR="00A72FF6" w:rsidRPr="00FA0D61" w:rsidRDefault="00A72FF6" w:rsidP="00A72FF6">
      <w:pPr>
        <w:ind w:firstLine="709"/>
        <w:jc w:val="both"/>
        <w:rPr>
          <w:rFonts w:eastAsia="Calibri"/>
          <w:sz w:val="26"/>
          <w:szCs w:val="26"/>
          <w:lang w:eastAsia="en-US"/>
        </w:rPr>
      </w:pPr>
      <w:r w:rsidRPr="00FA0D61">
        <w:rPr>
          <w:rFonts w:eastAsia="Calibri"/>
          <w:sz w:val="26"/>
          <w:szCs w:val="26"/>
          <w:lang w:eastAsia="en-US"/>
        </w:rPr>
        <w:t>- пункта 5 части 2 статьи 116 Лесного кодекса Российской Федерации в части нарушения запрета на строительство в городских лесах объектов капитального строительства, за исключением велосипедных и беговых дорожек и гидротехнических сооружений.</w:t>
      </w:r>
    </w:p>
    <w:p w14:paraId="3BA6D710" w14:textId="77777777" w:rsidR="00A72FF6" w:rsidRPr="00FA0D61" w:rsidRDefault="00A72FF6" w:rsidP="00A72FF6">
      <w:pPr>
        <w:ind w:firstLine="709"/>
        <w:jc w:val="both"/>
        <w:rPr>
          <w:rFonts w:eastAsia="Calibri"/>
          <w:sz w:val="26"/>
          <w:szCs w:val="26"/>
          <w:lang w:eastAsia="en-US"/>
        </w:rPr>
      </w:pPr>
      <w:r w:rsidRPr="00FA0D61">
        <w:rPr>
          <w:rFonts w:eastAsia="Calibri"/>
          <w:sz w:val="26"/>
          <w:szCs w:val="26"/>
          <w:lang w:eastAsia="en-US"/>
        </w:rPr>
        <w:t>- части 1 статьи 111.1 Лесного кодекса Российской Федерации – в части нарушения требований к вырубки лесных насаждений в защитных лесах.</w:t>
      </w:r>
    </w:p>
    <w:p w14:paraId="0A955BDB" w14:textId="77777777" w:rsidR="00A72FF6" w:rsidRPr="00FA0D61" w:rsidRDefault="00A72FF6" w:rsidP="00A72FF6">
      <w:pPr>
        <w:ind w:firstLine="709"/>
        <w:jc w:val="both"/>
        <w:rPr>
          <w:rFonts w:eastAsia="Calibri"/>
          <w:sz w:val="26"/>
          <w:szCs w:val="26"/>
          <w:lang w:eastAsia="en-US"/>
        </w:rPr>
      </w:pPr>
      <w:r w:rsidRPr="00FA0D61">
        <w:rPr>
          <w:rFonts w:eastAsia="Calibri"/>
          <w:sz w:val="26"/>
          <w:szCs w:val="26"/>
          <w:lang w:eastAsia="en-US"/>
        </w:rPr>
        <w:t>Основным направлением деятельности при осуществлении муниципального лесного контроля в 2023 году являлась профилактика нарушений обязательных требований.</w:t>
      </w:r>
    </w:p>
    <w:p w14:paraId="1EF18846" w14:textId="77777777" w:rsidR="00A72FF6" w:rsidRPr="00FA0D61" w:rsidRDefault="00A72FF6" w:rsidP="00A72FF6">
      <w:pPr>
        <w:ind w:firstLine="709"/>
        <w:jc w:val="both"/>
        <w:rPr>
          <w:rFonts w:eastAsia="Calibri"/>
          <w:sz w:val="26"/>
          <w:szCs w:val="26"/>
          <w:lang w:eastAsia="en-US"/>
        </w:rPr>
      </w:pPr>
      <w:r w:rsidRPr="00FA0D61">
        <w:rPr>
          <w:rFonts w:eastAsia="Calibri"/>
          <w:sz w:val="26"/>
          <w:szCs w:val="26"/>
          <w:lang w:eastAsia="en-US"/>
        </w:rPr>
        <w:t>По результатам проведенных контрольных мероприятий, в целях недопущения нарушений обязательных требований по выявленным признакам, контрольным органом организованы профилактические мероприятия в отношении ответственных контролируемых лиц.</w:t>
      </w:r>
    </w:p>
    <w:p w14:paraId="3305A33F" w14:textId="77777777" w:rsidR="00A72FF6" w:rsidRPr="00FA0D61" w:rsidRDefault="00A72FF6" w:rsidP="00A72FF6">
      <w:pPr>
        <w:ind w:firstLine="709"/>
        <w:jc w:val="both"/>
        <w:rPr>
          <w:bCs/>
          <w:sz w:val="26"/>
          <w:szCs w:val="26"/>
        </w:rPr>
      </w:pPr>
      <w:r w:rsidRPr="00FA0D61">
        <w:rPr>
          <w:rFonts w:eastAsia="Calibri"/>
          <w:sz w:val="26"/>
          <w:szCs w:val="26"/>
          <w:lang w:eastAsia="en-US"/>
        </w:rPr>
        <w:t xml:space="preserve">Объявлено 3 предостережения о </w:t>
      </w:r>
      <w:r w:rsidRPr="00FA0D61">
        <w:rPr>
          <w:bCs/>
          <w:sz w:val="26"/>
          <w:szCs w:val="26"/>
        </w:rPr>
        <w:t>недопустимости нарушения обязательных требований. Возражения на объявленные предостережения в адрес контрольного органа не поступали.</w:t>
      </w:r>
    </w:p>
    <w:p w14:paraId="7A547C1A" w14:textId="77777777" w:rsidR="00A72FF6" w:rsidRPr="00FA0D61" w:rsidRDefault="00A72FF6" w:rsidP="00A72FF6">
      <w:pPr>
        <w:ind w:firstLine="709"/>
        <w:jc w:val="both"/>
        <w:rPr>
          <w:rFonts w:eastAsia="Calibri"/>
          <w:sz w:val="26"/>
          <w:szCs w:val="26"/>
          <w:lang w:eastAsia="en-US"/>
        </w:rPr>
      </w:pPr>
      <w:r w:rsidRPr="00FA0D61">
        <w:rPr>
          <w:rFonts w:eastAsia="Calibri"/>
          <w:sz w:val="26"/>
          <w:szCs w:val="26"/>
          <w:lang w:eastAsia="en-US"/>
        </w:rPr>
        <w:t>В рамках исполнения программы профилактики по муниципальному лесному контролю контрольным органом проведено:</w:t>
      </w:r>
    </w:p>
    <w:p w14:paraId="1629F7F2" w14:textId="77777777" w:rsidR="00A72FF6" w:rsidRPr="00FA0D61" w:rsidRDefault="00A72FF6" w:rsidP="00A72FF6">
      <w:pPr>
        <w:ind w:firstLine="709"/>
        <w:jc w:val="both"/>
        <w:rPr>
          <w:rFonts w:eastAsia="Calibri"/>
          <w:sz w:val="26"/>
          <w:szCs w:val="26"/>
          <w:lang w:eastAsia="en-US"/>
        </w:rPr>
      </w:pPr>
      <w:r w:rsidRPr="00FA0D61">
        <w:rPr>
          <w:rFonts w:eastAsia="Calibri"/>
          <w:sz w:val="26"/>
          <w:szCs w:val="26"/>
          <w:lang w:eastAsia="en-US"/>
        </w:rPr>
        <w:t>1. Информирование – проведено 14 профилактических мероприятий путем размещения сведений на официальном сайте Администрации города Когалыма в сети «Интернет», а также в государственных информационных системах, используемых контрольным органом по вопросам нормативного правового регулирования сферы благоустройства города Когалыма;</w:t>
      </w:r>
    </w:p>
    <w:p w14:paraId="6319B430" w14:textId="77777777" w:rsidR="00A72FF6" w:rsidRPr="00FA0D61" w:rsidRDefault="00A72FF6" w:rsidP="00A72FF6">
      <w:pPr>
        <w:spacing w:after="240"/>
        <w:ind w:firstLine="709"/>
        <w:jc w:val="both"/>
        <w:rPr>
          <w:rFonts w:eastAsia="Calibri"/>
          <w:i/>
          <w:shd w:val="clear" w:color="auto" w:fill="FFFFFF"/>
        </w:rPr>
      </w:pPr>
      <w:r w:rsidRPr="00FA0D61">
        <w:rPr>
          <w:rFonts w:eastAsia="Calibri"/>
          <w:sz w:val="26"/>
          <w:szCs w:val="26"/>
          <w:lang w:eastAsia="en-US"/>
        </w:rPr>
        <w:t>2. Консультирование – предоставлено 6 консультаций по вопросам соблюдения обязательных требований для контрольного органа муниципального образования Ханты-Мансийского автономного округа – Югры и контролируемых лиц.</w:t>
      </w:r>
    </w:p>
    <w:p w14:paraId="6C2274E5" w14:textId="77777777" w:rsidR="00A72FF6" w:rsidRPr="00FA0D61" w:rsidRDefault="00A72FF6" w:rsidP="00A72FF6">
      <w:pPr>
        <w:ind w:firstLine="709"/>
        <w:jc w:val="right"/>
        <w:rPr>
          <w:sz w:val="26"/>
          <w:szCs w:val="26"/>
        </w:rPr>
      </w:pPr>
      <w:r w:rsidRPr="00FA0D61">
        <w:rPr>
          <w:sz w:val="26"/>
          <w:szCs w:val="26"/>
        </w:rPr>
        <w:t>Таблица 16</w:t>
      </w:r>
    </w:p>
    <w:p w14:paraId="00EB5EC5" w14:textId="77777777" w:rsidR="00A72FF6" w:rsidRPr="00FA0D61" w:rsidRDefault="00A72FF6" w:rsidP="00A72FF6">
      <w:pPr>
        <w:ind w:firstLine="709"/>
        <w:jc w:val="center"/>
        <w:rPr>
          <w:rFonts w:eastAsia="Calibri"/>
          <w:sz w:val="26"/>
          <w:szCs w:val="26"/>
          <w:lang w:eastAsia="en-US"/>
        </w:rPr>
      </w:pPr>
      <w:r w:rsidRPr="00FA0D61">
        <w:rPr>
          <w:rFonts w:eastAsia="Calibri"/>
          <w:sz w:val="26"/>
          <w:szCs w:val="26"/>
          <w:lang w:eastAsia="en-US"/>
        </w:rPr>
        <w:t>Общее количество проведенных контрольных мероприятий в рамках осуществления муниципального лесного контроля в городе Когалыме</w:t>
      </w:r>
    </w:p>
    <w:tbl>
      <w:tblPr>
        <w:tblStyle w:val="a5"/>
        <w:tblpPr w:leftFromText="180" w:rightFromText="180" w:vertAnchor="text" w:tblpXSpec="center" w:tblpY="1"/>
        <w:tblOverlap w:val="never"/>
        <w:tblW w:w="0" w:type="auto"/>
        <w:jc w:val="center"/>
        <w:tblLook w:val="04A0" w:firstRow="1" w:lastRow="0" w:firstColumn="1" w:lastColumn="0" w:noHBand="0" w:noVBand="1"/>
      </w:tblPr>
      <w:tblGrid>
        <w:gridCol w:w="824"/>
        <w:gridCol w:w="2796"/>
        <w:gridCol w:w="2799"/>
        <w:gridCol w:w="2584"/>
      </w:tblGrid>
      <w:tr w:rsidR="00A72FF6" w:rsidRPr="00FA0D61" w14:paraId="5AB27286" w14:textId="77777777" w:rsidTr="009E3BB1">
        <w:trPr>
          <w:jc w:val="center"/>
        </w:trPr>
        <w:tc>
          <w:tcPr>
            <w:tcW w:w="824" w:type="dxa"/>
          </w:tcPr>
          <w:p w14:paraId="609F5C7E" w14:textId="77777777" w:rsidR="00A72FF6" w:rsidRPr="00FA0D61" w:rsidRDefault="00A72FF6" w:rsidP="009E3BB1">
            <w:pPr>
              <w:jc w:val="center"/>
              <w:rPr>
                <w:rFonts w:eastAsia="Calibri"/>
                <w:sz w:val="22"/>
                <w:szCs w:val="22"/>
                <w:lang w:eastAsia="en-US"/>
              </w:rPr>
            </w:pPr>
            <w:r w:rsidRPr="00FA0D61">
              <w:rPr>
                <w:rFonts w:eastAsia="Calibri"/>
                <w:sz w:val="22"/>
                <w:szCs w:val="22"/>
                <w:lang w:eastAsia="en-US"/>
              </w:rPr>
              <w:t>Год</w:t>
            </w:r>
          </w:p>
        </w:tc>
        <w:tc>
          <w:tcPr>
            <w:tcW w:w="2796" w:type="dxa"/>
          </w:tcPr>
          <w:p w14:paraId="5CAC3F11" w14:textId="77777777" w:rsidR="00A72FF6" w:rsidRPr="00FA0D61" w:rsidRDefault="00A72FF6" w:rsidP="009E3BB1">
            <w:pPr>
              <w:jc w:val="center"/>
              <w:rPr>
                <w:rFonts w:eastAsia="Calibri"/>
                <w:sz w:val="22"/>
                <w:szCs w:val="22"/>
                <w:lang w:eastAsia="en-US"/>
              </w:rPr>
            </w:pPr>
            <w:r w:rsidRPr="00FA0D61">
              <w:rPr>
                <w:rFonts w:eastAsia="Calibri"/>
                <w:sz w:val="22"/>
                <w:szCs w:val="22"/>
                <w:lang w:eastAsia="en-US"/>
              </w:rPr>
              <w:t xml:space="preserve">Плановые </w:t>
            </w:r>
          </w:p>
          <w:p w14:paraId="56FC46B1" w14:textId="77777777" w:rsidR="00A72FF6" w:rsidRPr="00FA0D61" w:rsidRDefault="00A72FF6" w:rsidP="009E3BB1">
            <w:pPr>
              <w:jc w:val="center"/>
              <w:rPr>
                <w:rFonts w:eastAsia="Calibri"/>
                <w:sz w:val="22"/>
                <w:szCs w:val="22"/>
                <w:lang w:eastAsia="en-US"/>
              </w:rPr>
            </w:pPr>
            <w:r w:rsidRPr="00FA0D61">
              <w:rPr>
                <w:rFonts w:eastAsia="Calibri"/>
                <w:sz w:val="22"/>
                <w:szCs w:val="22"/>
                <w:lang w:eastAsia="en-US"/>
              </w:rPr>
              <w:t>контрольные мероприятия</w:t>
            </w:r>
          </w:p>
        </w:tc>
        <w:tc>
          <w:tcPr>
            <w:tcW w:w="2799" w:type="dxa"/>
          </w:tcPr>
          <w:p w14:paraId="2730D423" w14:textId="77777777" w:rsidR="00A72FF6" w:rsidRPr="00FA0D61" w:rsidRDefault="00A72FF6" w:rsidP="009E3BB1">
            <w:pPr>
              <w:jc w:val="center"/>
              <w:rPr>
                <w:rFonts w:eastAsia="Calibri"/>
                <w:sz w:val="22"/>
                <w:szCs w:val="22"/>
                <w:lang w:eastAsia="en-US"/>
              </w:rPr>
            </w:pPr>
            <w:r w:rsidRPr="00FA0D61">
              <w:rPr>
                <w:rFonts w:eastAsia="Calibri"/>
                <w:sz w:val="22"/>
                <w:szCs w:val="22"/>
                <w:lang w:eastAsia="en-US"/>
              </w:rPr>
              <w:t xml:space="preserve">Внеплановые </w:t>
            </w:r>
          </w:p>
          <w:p w14:paraId="17470268" w14:textId="77777777" w:rsidR="00A72FF6" w:rsidRPr="00FA0D61" w:rsidRDefault="00A72FF6" w:rsidP="009E3BB1">
            <w:pPr>
              <w:jc w:val="center"/>
              <w:rPr>
                <w:rFonts w:eastAsia="Calibri"/>
                <w:sz w:val="22"/>
                <w:szCs w:val="22"/>
                <w:lang w:eastAsia="en-US"/>
              </w:rPr>
            </w:pPr>
            <w:r w:rsidRPr="00FA0D61">
              <w:rPr>
                <w:rFonts w:eastAsia="Calibri"/>
                <w:sz w:val="22"/>
                <w:szCs w:val="22"/>
                <w:lang w:eastAsia="en-US"/>
              </w:rPr>
              <w:t>контрольные мероприятия</w:t>
            </w:r>
          </w:p>
        </w:tc>
        <w:tc>
          <w:tcPr>
            <w:tcW w:w="2584" w:type="dxa"/>
          </w:tcPr>
          <w:p w14:paraId="1A341265" w14:textId="77777777" w:rsidR="00A72FF6" w:rsidRPr="00FA0D61" w:rsidRDefault="00A72FF6" w:rsidP="009E3BB1">
            <w:pPr>
              <w:jc w:val="center"/>
              <w:rPr>
                <w:rFonts w:eastAsia="Calibri"/>
                <w:sz w:val="22"/>
                <w:szCs w:val="22"/>
                <w:lang w:eastAsia="en-US"/>
              </w:rPr>
            </w:pPr>
            <w:r w:rsidRPr="00FA0D61">
              <w:rPr>
                <w:rFonts w:eastAsia="Calibri"/>
                <w:sz w:val="22"/>
                <w:szCs w:val="22"/>
                <w:lang w:eastAsia="en-US"/>
              </w:rPr>
              <w:t>Всего</w:t>
            </w:r>
          </w:p>
        </w:tc>
      </w:tr>
      <w:tr w:rsidR="00A72FF6" w:rsidRPr="00FA0D61" w14:paraId="653698E4" w14:textId="77777777" w:rsidTr="009E3BB1">
        <w:trPr>
          <w:jc w:val="center"/>
        </w:trPr>
        <w:tc>
          <w:tcPr>
            <w:tcW w:w="824" w:type="dxa"/>
          </w:tcPr>
          <w:p w14:paraId="0AE0639D" w14:textId="77777777" w:rsidR="00A72FF6" w:rsidRPr="00FA0D61" w:rsidRDefault="00A72FF6" w:rsidP="009E3BB1">
            <w:pPr>
              <w:jc w:val="center"/>
              <w:rPr>
                <w:rFonts w:eastAsia="Calibri"/>
                <w:color w:val="FF0000"/>
                <w:sz w:val="22"/>
                <w:szCs w:val="22"/>
                <w:lang w:eastAsia="en-US"/>
              </w:rPr>
            </w:pPr>
            <w:r w:rsidRPr="00FA0D61">
              <w:rPr>
                <w:rFonts w:eastAsia="Calibri"/>
                <w:sz w:val="22"/>
                <w:szCs w:val="22"/>
                <w:lang w:eastAsia="en-US"/>
              </w:rPr>
              <w:t>2021</w:t>
            </w:r>
          </w:p>
        </w:tc>
        <w:tc>
          <w:tcPr>
            <w:tcW w:w="2796" w:type="dxa"/>
          </w:tcPr>
          <w:p w14:paraId="5D5A24D9" w14:textId="77777777" w:rsidR="00A72FF6" w:rsidRPr="00FA0D61" w:rsidRDefault="00A72FF6" w:rsidP="009E3BB1">
            <w:pPr>
              <w:jc w:val="center"/>
              <w:rPr>
                <w:rFonts w:eastAsia="Calibri"/>
                <w:color w:val="FF0000"/>
                <w:sz w:val="22"/>
                <w:szCs w:val="22"/>
                <w:lang w:eastAsia="en-US"/>
              </w:rPr>
            </w:pPr>
            <w:r w:rsidRPr="00FA0D61">
              <w:rPr>
                <w:rFonts w:eastAsia="Calibri"/>
                <w:sz w:val="22"/>
                <w:szCs w:val="22"/>
                <w:lang w:eastAsia="en-US"/>
              </w:rPr>
              <w:t>4</w:t>
            </w:r>
          </w:p>
        </w:tc>
        <w:tc>
          <w:tcPr>
            <w:tcW w:w="2799" w:type="dxa"/>
          </w:tcPr>
          <w:p w14:paraId="6644761E" w14:textId="77777777" w:rsidR="00A72FF6" w:rsidRPr="00FA0D61" w:rsidRDefault="00A72FF6" w:rsidP="009E3BB1">
            <w:pPr>
              <w:jc w:val="center"/>
              <w:rPr>
                <w:rFonts w:eastAsia="Calibri"/>
                <w:color w:val="FF0000"/>
                <w:sz w:val="22"/>
                <w:szCs w:val="22"/>
                <w:lang w:eastAsia="en-US"/>
              </w:rPr>
            </w:pPr>
            <w:r w:rsidRPr="00FA0D61">
              <w:rPr>
                <w:rFonts w:eastAsia="Calibri"/>
                <w:sz w:val="22"/>
                <w:szCs w:val="22"/>
                <w:lang w:eastAsia="en-US"/>
              </w:rPr>
              <w:t>0</w:t>
            </w:r>
          </w:p>
        </w:tc>
        <w:tc>
          <w:tcPr>
            <w:tcW w:w="2584" w:type="dxa"/>
          </w:tcPr>
          <w:p w14:paraId="6B743C34" w14:textId="77777777" w:rsidR="00A72FF6" w:rsidRPr="00FA0D61" w:rsidRDefault="00A72FF6" w:rsidP="009E3BB1">
            <w:pPr>
              <w:jc w:val="center"/>
              <w:rPr>
                <w:rFonts w:eastAsia="Calibri"/>
                <w:color w:val="FF0000"/>
                <w:sz w:val="22"/>
                <w:szCs w:val="22"/>
                <w:lang w:eastAsia="en-US"/>
              </w:rPr>
            </w:pPr>
            <w:r w:rsidRPr="00FA0D61">
              <w:rPr>
                <w:rFonts w:eastAsia="Calibri"/>
                <w:sz w:val="22"/>
                <w:szCs w:val="22"/>
                <w:lang w:eastAsia="en-US"/>
              </w:rPr>
              <w:t>4</w:t>
            </w:r>
          </w:p>
        </w:tc>
      </w:tr>
      <w:tr w:rsidR="00A72FF6" w:rsidRPr="00FA0D61" w14:paraId="1EEF6721" w14:textId="77777777" w:rsidTr="009E3BB1">
        <w:trPr>
          <w:jc w:val="center"/>
        </w:trPr>
        <w:tc>
          <w:tcPr>
            <w:tcW w:w="824" w:type="dxa"/>
          </w:tcPr>
          <w:p w14:paraId="7A94425C" w14:textId="77777777" w:rsidR="00A72FF6" w:rsidRPr="00FA0D61" w:rsidRDefault="00A72FF6" w:rsidP="009E3BB1">
            <w:pPr>
              <w:jc w:val="center"/>
              <w:rPr>
                <w:rFonts w:eastAsia="Calibri"/>
                <w:color w:val="FF0000"/>
                <w:sz w:val="22"/>
                <w:szCs w:val="22"/>
                <w:lang w:eastAsia="en-US"/>
              </w:rPr>
            </w:pPr>
            <w:r w:rsidRPr="00FA0D61">
              <w:rPr>
                <w:rFonts w:eastAsia="Calibri"/>
                <w:sz w:val="22"/>
                <w:szCs w:val="22"/>
                <w:lang w:eastAsia="en-US"/>
              </w:rPr>
              <w:t>2022</w:t>
            </w:r>
          </w:p>
        </w:tc>
        <w:tc>
          <w:tcPr>
            <w:tcW w:w="2796" w:type="dxa"/>
          </w:tcPr>
          <w:p w14:paraId="24C2B3F7" w14:textId="77777777" w:rsidR="00A72FF6" w:rsidRPr="00FA0D61" w:rsidRDefault="00A72FF6" w:rsidP="009E3BB1">
            <w:pPr>
              <w:jc w:val="center"/>
              <w:rPr>
                <w:rFonts w:eastAsia="Calibri"/>
                <w:color w:val="FF0000"/>
                <w:sz w:val="22"/>
                <w:szCs w:val="22"/>
                <w:lang w:eastAsia="en-US"/>
              </w:rPr>
            </w:pPr>
            <w:r w:rsidRPr="00FA0D61">
              <w:rPr>
                <w:rFonts w:eastAsia="Calibri"/>
                <w:sz w:val="22"/>
                <w:szCs w:val="22"/>
                <w:lang w:eastAsia="en-US"/>
              </w:rPr>
              <w:t>1</w:t>
            </w:r>
          </w:p>
        </w:tc>
        <w:tc>
          <w:tcPr>
            <w:tcW w:w="2799" w:type="dxa"/>
          </w:tcPr>
          <w:p w14:paraId="5C7EDDF9" w14:textId="77777777" w:rsidR="00A72FF6" w:rsidRPr="00FA0D61" w:rsidRDefault="00A72FF6" w:rsidP="009E3BB1">
            <w:pPr>
              <w:jc w:val="center"/>
              <w:rPr>
                <w:rFonts w:eastAsia="Calibri"/>
                <w:color w:val="FF0000"/>
                <w:sz w:val="22"/>
                <w:szCs w:val="22"/>
                <w:lang w:eastAsia="en-US"/>
              </w:rPr>
            </w:pPr>
            <w:r w:rsidRPr="00FA0D61">
              <w:rPr>
                <w:rFonts w:eastAsia="Calibri"/>
                <w:sz w:val="22"/>
                <w:szCs w:val="22"/>
                <w:lang w:eastAsia="en-US"/>
              </w:rPr>
              <w:t>5</w:t>
            </w:r>
          </w:p>
        </w:tc>
        <w:tc>
          <w:tcPr>
            <w:tcW w:w="2584" w:type="dxa"/>
          </w:tcPr>
          <w:p w14:paraId="0A169218" w14:textId="77777777" w:rsidR="00A72FF6" w:rsidRPr="00FA0D61" w:rsidRDefault="00A72FF6" w:rsidP="009E3BB1">
            <w:pPr>
              <w:jc w:val="center"/>
              <w:rPr>
                <w:rFonts w:eastAsia="Calibri"/>
                <w:color w:val="FF0000"/>
                <w:sz w:val="22"/>
                <w:szCs w:val="22"/>
                <w:lang w:eastAsia="en-US"/>
              </w:rPr>
            </w:pPr>
            <w:r w:rsidRPr="00FA0D61">
              <w:rPr>
                <w:rFonts w:eastAsia="Calibri"/>
                <w:sz w:val="22"/>
                <w:szCs w:val="22"/>
                <w:lang w:eastAsia="en-US"/>
              </w:rPr>
              <w:t>6</w:t>
            </w:r>
          </w:p>
        </w:tc>
      </w:tr>
      <w:tr w:rsidR="00A72FF6" w:rsidRPr="00FA0D61" w14:paraId="768449E3" w14:textId="77777777" w:rsidTr="009E3BB1">
        <w:trPr>
          <w:jc w:val="center"/>
        </w:trPr>
        <w:tc>
          <w:tcPr>
            <w:tcW w:w="824" w:type="dxa"/>
          </w:tcPr>
          <w:p w14:paraId="6154309B" w14:textId="77777777" w:rsidR="00A72FF6" w:rsidRPr="00FA0D61" w:rsidRDefault="00A72FF6" w:rsidP="009E3BB1">
            <w:pPr>
              <w:jc w:val="center"/>
              <w:rPr>
                <w:rFonts w:eastAsia="Calibri"/>
                <w:color w:val="FF0000"/>
                <w:sz w:val="22"/>
                <w:szCs w:val="22"/>
                <w:lang w:eastAsia="en-US"/>
              </w:rPr>
            </w:pPr>
            <w:r w:rsidRPr="00FA0D61">
              <w:rPr>
                <w:rFonts w:eastAsia="Calibri"/>
                <w:sz w:val="22"/>
                <w:szCs w:val="22"/>
                <w:lang w:eastAsia="en-US"/>
              </w:rPr>
              <w:t>2023</w:t>
            </w:r>
          </w:p>
        </w:tc>
        <w:tc>
          <w:tcPr>
            <w:tcW w:w="2796" w:type="dxa"/>
          </w:tcPr>
          <w:p w14:paraId="75D99F6B" w14:textId="77777777" w:rsidR="00A72FF6" w:rsidRPr="00FA0D61" w:rsidRDefault="00A72FF6" w:rsidP="009E3BB1">
            <w:pPr>
              <w:jc w:val="center"/>
              <w:rPr>
                <w:rFonts w:eastAsia="Calibri"/>
                <w:color w:val="FF0000"/>
                <w:sz w:val="22"/>
                <w:szCs w:val="22"/>
                <w:lang w:eastAsia="en-US"/>
              </w:rPr>
            </w:pPr>
            <w:r w:rsidRPr="00FA0D61">
              <w:rPr>
                <w:rFonts w:eastAsia="Calibri"/>
                <w:sz w:val="22"/>
                <w:szCs w:val="22"/>
                <w:lang w:eastAsia="en-US"/>
              </w:rPr>
              <w:t>0</w:t>
            </w:r>
          </w:p>
        </w:tc>
        <w:tc>
          <w:tcPr>
            <w:tcW w:w="2799" w:type="dxa"/>
          </w:tcPr>
          <w:p w14:paraId="38C5C867" w14:textId="77777777" w:rsidR="00A72FF6" w:rsidRPr="00FA0D61" w:rsidRDefault="00A72FF6" w:rsidP="009E3BB1">
            <w:pPr>
              <w:jc w:val="center"/>
              <w:rPr>
                <w:rFonts w:eastAsia="Calibri"/>
                <w:color w:val="FF0000"/>
                <w:sz w:val="22"/>
                <w:szCs w:val="22"/>
                <w:lang w:eastAsia="en-US"/>
              </w:rPr>
            </w:pPr>
            <w:r w:rsidRPr="00FA0D61">
              <w:rPr>
                <w:rFonts w:eastAsia="Calibri"/>
                <w:sz w:val="22"/>
                <w:szCs w:val="22"/>
                <w:lang w:eastAsia="en-US"/>
              </w:rPr>
              <w:t>4</w:t>
            </w:r>
          </w:p>
        </w:tc>
        <w:tc>
          <w:tcPr>
            <w:tcW w:w="2584" w:type="dxa"/>
          </w:tcPr>
          <w:p w14:paraId="16A5ED10" w14:textId="77777777" w:rsidR="00A72FF6" w:rsidRPr="00FA0D61" w:rsidRDefault="00A72FF6" w:rsidP="009E3BB1">
            <w:pPr>
              <w:jc w:val="center"/>
              <w:rPr>
                <w:rFonts w:eastAsia="Calibri"/>
                <w:color w:val="FF0000"/>
                <w:sz w:val="22"/>
                <w:szCs w:val="22"/>
                <w:lang w:eastAsia="en-US"/>
              </w:rPr>
            </w:pPr>
            <w:r w:rsidRPr="00FA0D61">
              <w:rPr>
                <w:rFonts w:eastAsia="Calibri"/>
                <w:sz w:val="22"/>
                <w:szCs w:val="22"/>
                <w:lang w:eastAsia="en-US"/>
              </w:rPr>
              <w:t>4</w:t>
            </w:r>
          </w:p>
        </w:tc>
      </w:tr>
    </w:tbl>
    <w:p w14:paraId="4C1389D1" w14:textId="77777777" w:rsidR="00A72FF6" w:rsidRPr="00FA0D61" w:rsidRDefault="00A72FF6" w:rsidP="00A72FF6">
      <w:pPr>
        <w:widowControl w:val="0"/>
        <w:autoSpaceDE w:val="0"/>
        <w:autoSpaceDN w:val="0"/>
        <w:adjustRightInd w:val="0"/>
        <w:ind w:firstLine="709"/>
        <w:jc w:val="both"/>
        <w:rPr>
          <w:rFonts w:eastAsia="Calibri"/>
          <w:color w:val="FF0000"/>
          <w:sz w:val="26"/>
          <w:szCs w:val="26"/>
        </w:rPr>
      </w:pPr>
    </w:p>
    <w:p w14:paraId="249AF69C" w14:textId="77777777" w:rsidR="00A72FF6" w:rsidRPr="00FA0D61" w:rsidRDefault="00A72FF6" w:rsidP="00A72FF6">
      <w:pPr>
        <w:widowControl w:val="0"/>
        <w:autoSpaceDE w:val="0"/>
        <w:autoSpaceDN w:val="0"/>
        <w:adjustRightInd w:val="0"/>
        <w:ind w:firstLine="709"/>
        <w:jc w:val="both"/>
        <w:rPr>
          <w:rFonts w:eastAsia="Calibri"/>
          <w:sz w:val="26"/>
          <w:szCs w:val="26"/>
        </w:rPr>
      </w:pPr>
      <w:r w:rsidRPr="00FA0D61">
        <w:rPr>
          <w:rFonts w:eastAsia="Calibri"/>
          <w:sz w:val="26"/>
          <w:szCs w:val="26"/>
        </w:rPr>
        <w:t>Также информация по данному вопросу представлена в пункте 40 ПОДРАЗДЕЛА 1.1. «Вопросы местного значения» РАЗДЕЛА I «Об исполнении полномочий главы города Когалыма и Администрации города по решению вопросов местного значения и осуществлению прав на решение вопросов, не отнесенных к вопросам местного значения, установленных Уставом города Когалыма» настоящего отчета.</w:t>
      </w:r>
    </w:p>
    <w:p w14:paraId="67F396C9" w14:textId="77777777" w:rsidR="00A72FF6" w:rsidRPr="00FA0D61" w:rsidRDefault="00A72FF6" w:rsidP="00A72FF6">
      <w:pPr>
        <w:tabs>
          <w:tab w:val="left" w:pos="709"/>
        </w:tabs>
        <w:autoSpaceDE w:val="0"/>
        <w:autoSpaceDN w:val="0"/>
        <w:adjustRightInd w:val="0"/>
        <w:ind w:firstLine="720"/>
        <w:contextualSpacing/>
        <w:jc w:val="both"/>
        <w:rPr>
          <w:color w:val="FF0000"/>
          <w:sz w:val="26"/>
          <w:szCs w:val="26"/>
        </w:rPr>
      </w:pPr>
    </w:p>
    <w:p w14:paraId="06EC8E3D" w14:textId="77777777" w:rsidR="00A72FF6" w:rsidRPr="00FA0D61" w:rsidRDefault="00A72FF6" w:rsidP="00A72FF6">
      <w:pPr>
        <w:tabs>
          <w:tab w:val="left" w:pos="709"/>
        </w:tabs>
        <w:autoSpaceDE w:val="0"/>
        <w:autoSpaceDN w:val="0"/>
        <w:adjustRightInd w:val="0"/>
        <w:contextualSpacing/>
        <w:jc w:val="center"/>
        <w:rPr>
          <w:sz w:val="26"/>
          <w:szCs w:val="26"/>
        </w:rPr>
      </w:pPr>
      <w:r w:rsidRPr="00FA0D61">
        <w:rPr>
          <w:sz w:val="26"/>
          <w:szCs w:val="26"/>
        </w:rPr>
        <w:t xml:space="preserve">Муниципальный контроль в сфере благоустройства территории </w:t>
      </w:r>
    </w:p>
    <w:p w14:paraId="3C197F3F" w14:textId="77777777" w:rsidR="00A72FF6" w:rsidRPr="00FA0D61" w:rsidRDefault="00A72FF6" w:rsidP="00A72FF6">
      <w:pPr>
        <w:tabs>
          <w:tab w:val="left" w:pos="709"/>
        </w:tabs>
        <w:autoSpaceDE w:val="0"/>
        <w:autoSpaceDN w:val="0"/>
        <w:adjustRightInd w:val="0"/>
        <w:contextualSpacing/>
        <w:jc w:val="center"/>
        <w:rPr>
          <w:color w:val="FF0000"/>
          <w:sz w:val="26"/>
          <w:szCs w:val="26"/>
        </w:rPr>
      </w:pPr>
      <w:r w:rsidRPr="00FA0D61">
        <w:rPr>
          <w:sz w:val="26"/>
          <w:szCs w:val="26"/>
        </w:rPr>
        <w:t>города Когалыма</w:t>
      </w:r>
    </w:p>
    <w:p w14:paraId="3933597F" w14:textId="77777777" w:rsidR="00A72FF6" w:rsidRPr="00FA0D61" w:rsidRDefault="00A72FF6" w:rsidP="00A72FF6">
      <w:pPr>
        <w:autoSpaceDE w:val="0"/>
        <w:autoSpaceDN w:val="0"/>
        <w:adjustRightInd w:val="0"/>
        <w:ind w:firstLine="709"/>
        <w:jc w:val="center"/>
        <w:rPr>
          <w:color w:val="FF0000"/>
          <w:sz w:val="26"/>
          <w:szCs w:val="26"/>
        </w:rPr>
      </w:pPr>
    </w:p>
    <w:p w14:paraId="01FD2D2A" w14:textId="77777777" w:rsidR="00A72FF6" w:rsidRPr="00FA0D61" w:rsidRDefault="00A72FF6" w:rsidP="00A72FF6">
      <w:pPr>
        <w:autoSpaceDE w:val="0"/>
        <w:autoSpaceDN w:val="0"/>
        <w:adjustRightInd w:val="0"/>
        <w:ind w:firstLine="709"/>
        <w:jc w:val="both"/>
        <w:rPr>
          <w:sz w:val="26"/>
          <w:szCs w:val="26"/>
          <w:lang w:eastAsia="en-US"/>
        </w:rPr>
      </w:pPr>
      <w:r w:rsidRPr="00FA0D61">
        <w:rPr>
          <w:sz w:val="26"/>
          <w:szCs w:val="26"/>
        </w:rPr>
        <w:t xml:space="preserve">В 2023 году в </w:t>
      </w:r>
      <w:r w:rsidRPr="00FA0D61">
        <w:rPr>
          <w:sz w:val="26"/>
          <w:szCs w:val="26"/>
          <w:lang w:eastAsia="en-US"/>
        </w:rPr>
        <w:t xml:space="preserve">связи с ограничениями, наложенными постановлением Правительства Российской Федерации от 10.03.2022 №336 «Об особенностях организации и осуществления государственного контроля (надзора), муниципального контроля» внеплановые проверки не осуществлялись. </w:t>
      </w:r>
    </w:p>
    <w:p w14:paraId="68BA576F" w14:textId="77777777" w:rsidR="00A72FF6" w:rsidRPr="00FA0D61" w:rsidRDefault="00A72FF6" w:rsidP="00A72FF6">
      <w:pPr>
        <w:autoSpaceDE w:val="0"/>
        <w:autoSpaceDN w:val="0"/>
        <w:adjustRightInd w:val="0"/>
        <w:ind w:firstLine="709"/>
        <w:jc w:val="both"/>
        <w:rPr>
          <w:sz w:val="26"/>
          <w:szCs w:val="26"/>
          <w:lang w:eastAsia="en-US"/>
        </w:rPr>
      </w:pPr>
      <w:r w:rsidRPr="00FA0D61">
        <w:rPr>
          <w:sz w:val="26"/>
          <w:szCs w:val="26"/>
          <w:lang w:eastAsia="en-US"/>
        </w:rPr>
        <w:t>Основным направлением муниципального контроля в сфере благоустройства территории города Когалыма в 2023 году являлась профилактика нарушений обязательных требований.</w:t>
      </w:r>
    </w:p>
    <w:p w14:paraId="4FB9197D" w14:textId="77777777" w:rsidR="00A72FF6" w:rsidRPr="00FA0D61" w:rsidRDefault="00A72FF6" w:rsidP="00A72FF6">
      <w:pPr>
        <w:autoSpaceDE w:val="0"/>
        <w:autoSpaceDN w:val="0"/>
        <w:adjustRightInd w:val="0"/>
        <w:ind w:firstLine="709"/>
        <w:jc w:val="both"/>
        <w:rPr>
          <w:rFonts w:eastAsia="Calibri"/>
          <w:color w:val="FF0000"/>
          <w:sz w:val="26"/>
          <w:szCs w:val="26"/>
          <w:lang w:eastAsia="en-US"/>
        </w:rPr>
      </w:pPr>
      <w:r w:rsidRPr="00FA0D61">
        <w:rPr>
          <w:sz w:val="26"/>
          <w:szCs w:val="26"/>
          <w:lang w:eastAsia="en-US"/>
        </w:rPr>
        <w:t>П</w:t>
      </w:r>
      <w:r w:rsidRPr="00FA0D61">
        <w:rPr>
          <w:sz w:val="26"/>
          <w:szCs w:val="26"/>
        </w:rPr>
        <w:t>роведены контрольные мероприятия без взаимодействия с контролируемым лицом - выездные обследования -</w:t>
      </w:r>
      <w:r w:rsidRPr="00FA0D61">
        <w:rPr>
          <w:rFonts w:eastAsia="Calibri"/>
          <w:sz w:val="26"/>
          <w:szCs w:val="26"/>
          <w:lang w:eastAsia="en-US"/>
        </w:rPr>
        <w:t xml:space="preserve"> в количестве 16 мероприятий.</w:t>
      </w:r>
    </w:p>
    <w:p w14:paraId="0B13AAED" w14:textId="77777777" w:rsidR="00A72FF6" w:rsidRPr="00FA0D61" w:rsidRDefault="00A72FF6" w:rsidP="00A72FF6">
      <w:pPr>
        <w:autoSpaceDE w:val="0"/>
        <w:autoSpaceDN w:val="0"/>
        <w:adjustRightInd w:val="0"/>
        <w:ind w:firstLine="709"/>
        <w:jc w:val="both"/>
        <w:rPr>
          <w:rFonts w:eastAsia="Calibri"/>
          <w:sz w:val="26"/>
          <w:szCs w:val="26"/>
          <w:lang w:eastAsia="en-US"/>
        </w:rPr>
      </w:pPr>
      <w:r w:rsidRPr="00FA0D61">
        <w:rPr>
          <w:rFonts w:eastAsia="Calibri"/>
          <w:sz w:val="26"/>
          <w:szCs w:val="26"/>
          <w:lang w:eastAsia="en-US"/>
        </w:rPr>
        <w:t>Консультирование – 115 консультаций.</w:t>
      </w:r>
    </w:p>
    <w:p w14:paraId="0C9109C3" w14:textId="77777777" w:rsidR="00A72FF6" w:rsidRPr="00FA0D61" w:rsidRDefault="00A72FF6" w:rsidP="00A72FF6">
      <w:pPr>
        <w:autoSpaceDE w:val="0"/>
        <w:autoSpaceDN w:val="0"/>
        <w:adjustRightInd w:val="0"/>
        <w:ind w:firstLine="709"/>
        <w:jc w:val="both"/>
        <w:rPr>
          <w:rFonts w:eastAsia="Calibri"/>
          <w:sz w:val="26"/>
          <w:szCs w:val="26"/>
          <w:lang w:eastAsia="en-US"/>
        </w:rPr>
      </w:pPr>
      <w:r w:rsidRPr="00FA0D61">
        <w:rPr>
          <w:rFonts w:eastAsia="Calibri"/>
          <w:sz w:val="26"/>
          <w:szCs w:val="26"/>
          <w:lang w:eastAsia="en-US"/>
        </w:rPr>
        <w:t>Информирование – проведено 20 профилактических мероприятий путем размещения сведений на официальном сайте Администрации города Когалыма в сети «Интернет», а также в государственных информационных системах, используемых контрольным органом по вопросам нормативного правового регулирования сферы благоустройства города Когалыма.</w:t>
      </w:r>
    </w:p>
    <w:p w14:paraId="33303224" w14:textId="77777777" w:rsidR="00A72FF6" w:rsidRPr="00FA0D61" w:rsidRDefault="00A72FF6" w:rsidP="00A72FF6">
      <w:pPr>
        <w:autoSpaceDE w:val="0"/>
        <w:autoSpaceDN w:val="0"/>
        <w:adjustRightInd w:val="0"/>
        <w:ind w:firstLine="709"/>
        <w:jc w:val="both"/>
        <w:rPr>
          <w:rFonts w:eastAsia="Calibri"/>
          <w:spacing w:val="-6"/>
          <w:sz w:val="26"/>
          <w:szCs w:val="26"/>
          <w:lang w:eastAsia="en-US"/>
        </w:rPr>
      </w:pPr>
      <w:r w:rsidRPr="00FA0D61">
        <w:rPr>
          <w:rFonts w:eastAsia="Calibri"/>
          <w:sz w:val="26"/>
          <w:szCs w:val="26"/>
          <w:lang w:eastAsia="en-US"/>
        </w:rPr>
        <w:t>Также в рамках осуществления профилактики нарушений обязательных требований управляющим организациям города объявлено 21 предостережение.</w:t>
      </w:r>
    </w:p>
    <w:p w14:paraId="5B0060AC" w14:textId="77777777" w:rsidR="00A72FF6" w:rsidRPr="00FA0D61" w:rsidRDefault="00A72FF6" w:rsidP="00A72FF6">
      <w:pPr>
        <w:autoSpaceDE w:val="0"/>
        <w:autoSpaceDN w:val="0"/>
        <w:adjustRightInd w:val="0"/>
        <w:ind w:firstLine="709"/>
        <w:contextualSpacing/>
        <w:jc w:val="both"/>
        <w:rPr>
          <w:sz w:val="26"/>
          <w:szCs w:val="26"/>
        </w:rPr>
      </w:pPr>
      <w:r w:rsidRPr="00FA0D61">
        <w:rPr>
          <w:rFonts w:eastAsia="Calibri"/>
          <w:sz w:val="26"/>
          <w:szCs w:val="26"/>
          <w:lang w:eastAsia="en-US"/>
        </w:rPr>
        <w:t xml:space="preserve">На основании поручения главы города Когалыма проводится регулярный осмотр территории города Когалыма на предмет соблюдения требований </w:t>
      </w:r>
      <w:r w:rsidRPr="00FA0D61">
        <w:rPr>
          <w:sz w:val="26"/>
          <w:szCs w:val="26"/>
        </w:rPr>
        <w:t xml:space="preserve">Правил благоустройства города Когалыма, утвержденных решением Думы города Когалыма от 20.06.2018 №204-ГД (далее – Правила благоустройства г. Когалыма). </w:t>
      </w:r>
    </w:p>
    <w:p w14:paraId="38899F45" w14:textId="77777777" w:rsidR="00A72FF6" w:rsidRPr="00FA0D61" w:rsidRDefault="00A72FF6" w:rsidP="00A72FF6">
      <w:pPr>
        <w:ind w:firstLine="709"/>
        <w:jc w:val="right"/>
        <w:rPr>
          <w:sz w:val="26"/>
          <w:szCs w:val="26"/>
        </w:rPr>
      </w:pPr>
      <w:r w:rsidRPr="00FA0D61">
        <w:rPr>
          <w:sz w:val="26"/>
          <w:szCs w:val="26"/>
        </w:rPr>
        <w:t>Таблица 17</w:t>
      </w:r>
    </w:p>
    <w:p w14:paraId="12AFEC6A" w14:textId="77777777" w:rsidR="00A72FF6" w:rsidRPr="00FA0D61" w:rsidRDefault="00A72FF6" w:rsidP="00A72FF6">
      <w:pPr>
        <w:ind w:firstLine="709"/>
        <w:jc w:val="center"/>
        <w:rPr>
          <w:sz w:val="26"/>
          <w:szCs w:val="26"/>
        </w:rPr>
      </w:pPr>
      <w:r w:rsidRPr="00FA0D61">
        <w:rPr>
          <w:sz w:val="26"/>
          <w:szCs w:val="26"/>
        </w:rPr>
        <w:t>Наиболее частые нарушения правил благоустройства города Когалыма</w:t>
      </w:r>
    </w:p>
    <w:p w14:paraId="020D69E4" w14:textId="77777777" w:rsidR="00A72FF6" w:rsidRPr="00FA0D61" w:rsidRDefault="00A72FF6" w:rsidP="00A72FF6">
      <w:pPr>
        <w:ind w:firstLine="709"/>
        <w:jc w:val="center"/>
        <w:rPr>
          <w:sz w:val="26"/>
          <w:szCs w:val="26"/>
        </w:rPr>
      </w:pPr>
    </w:p>
    <w:tbl>
      <w:tblPr>
        <w:tblStyle w:val="a5"/>
        <w:tblpPr w:leftFromText="180" w:rightFromText="180" w:vertAnchor="text" w:tblpXSpec="center" w:tblpY="1"/>
        <w:tblOverlap w:val="never"/>
        <w:tblW w:w="0" w:type="auto"/>
        <w:jc w:val="center"/>
        <w:tblLook w:val="04A0" w:firstRow="1" w:lastRow="0" w:firstColumn="1" w:lastColumn="0" w:noHBand="0" w:noVBand="1"/>
      </w:tblPr>
      <w:tblGrid>
        <w:gridCol w:w="561"/>
        <w:gridCol w:w="4656"/>
        <w:gridCol w:w="1825"/>
        <w:gridCol w:w="1735"/>
      </w:tblGrid>
      <w:tr w:rsidR="00A72FF6" w:rsidRPr="00FA0D61" w14:paraId="370C46E4" w14:textId="77777777" w:rsidTr="009E3BB1">
        <w:trPr>
          <w:jc w:val="center"/>
        </w:trPr>
        <w:tc>
          <w:tcPr>
            <w:tcW w:w="561" w:type="dxa"/>
            <w:vMerge w:val="restart"/>
          </w:tcPr>
          <w:p w14:paraId="57A3F8F6" w14:textId="77777777" w:rsidR="00A72FF6" w:rsidRPr="00FA0D61" w:rsidRDefault="00A72FF6" w:rsidP="009E3BB1">
            <w:pPr>
              <w:tabs>
                <w:tab w:val="left" w:pos="426"/>
                <w:tab w:val="left" w:pos="709"/>
              </w:tabs>
              <w:autoSpaceDE w:val="0"/>
              <w:autoSpaceDN w:val="0"/>
              <w:adjustRightInd w:val="0"/>
              <w:contextualSpacing/>
              <w:jc w:val="center"/>
              <w:rPr>
                <w:bCs/>
                <w:sz w:val="22"/>
                <w:szCs w:val="22"/>
              </w:rPr>
            </w:pPr>
            <w:r w:rsidRPr="00FA0D61">
              <w:rPr>
                <w:bCs/>
                <w:sz w:val="22"/>
                <w:szCs w:val="22"/>
              </w:rPr>
              <w:t>№</w:t>
            </w:r>
          </w:p>
        </w:tc>
        <w:tc>
          <w:tcPr>
            <w:tcW w:w="4656" w:type="dxa"/>
            <w:vMerge w:val="restart"/>
          </w:tcPr>
          <w:p w14:paraId="4892EADB" w14:textId="77777777" w:rsidR="00A72FF6" w:rsidRPr="00FA0D61" w:rsidRDefault="00A72FF6" w:rsidP="009E3BB1">
            <w:pPr>
              <w:autoSpaceDE w:val="0"/>
              <w:autoSpaceDN w:val="0"/>
              <w:adjustRightInd w:val="0"/>
              <w:contextualSpacing/>
              <w:jc w:val="center"/>
              <w:rPr>
                <w:bCs/>
                <w:sz w:val="22"/>
                <w:szCs w:val="22"/>
              </w:rPr>
            </w:pPr>
            <w:r w:rsidRPr="00FA0D61">
              <w:rPr>
                <w:bCs/>
                <w:sz w:val="22"/>
                <w:szCs w:val="22"/>
              </w:rPr>
              <w:t>Наиболее частые нарушения правил благоустройства города Когалыма</w:t>
            </w:r>
          </w:p>
        </w:tc>
        <w:tc>
          <w:tcPr>
            <w:tcW w:w="1825" w:type="dxa"/>
          </w:tcPr>
          <w:p w14:paraId="4748BD35" w14:textId="77777777" w:rsidR="00A72FF6" w:rsidRPr="00FA0D61" w:rsidRDefault="00A72FF6" w:rsidP="009E3BB1">
            <w:pPr>
              <w:tabs>
                <w:tab w:val="left" w:pos="709"/>
              </w:tabs>
              <w:autoSpaceDE w:val="0"/>
              <w:autoSpaceDN w:val="0"/>
              <w:adjustRightInd w:val="0"/>
              <w:contextualSpacing/>
              <w:jc w:val="center"/>
              <w:rPr>
                <w:bCs/>
                <w:sz w:val="22"/>
                <w:szCs w:val="22"/>
              </w:rPr>
            </w:pPr>
            <w:r w:rsidRPr="00FA0D61">
              <w:rPr>
                <w:bCs/>
                <w:sz w:val="22"/>
                <w:szCs w:val="22"/>
              </w:rPr>
              <w:t>2022</w:t>
            </w:r>
          </w:p>
        </w:tc>
        <w:tc>
          <w:tcPr>
            <w:tcW w:w="1735" w:type="dxa"/>
          </w:tcPr>
          <w:p w14:paraId="4C8F7870" w14:textId="77777777" w:rsidR="00A72FF6" w:rsidRPr="00FA0D61" w:rsidRDefault="00A72FF6" w:rsidP="009E3BB1">
            <w:pPr>
              <w:tabs>
                <w:tab w:val="left" w:pos="709"/>
              </w:tabs>
              <w:autoSpaceDE w:val="0"/>
              <w:autoSpaceDN w:val="0"/>
              <w:adjustRightInd w:val="0"/>
              <w:contextualSpacing/>
              <w:jc w:val="center"/>
              <w:rPr>
                <w:bCs/>
                <w:sz w:val="22"/>
                <w:szCs w:val="22"/>
              </w:rPr>
            </w:pPr>
            <w:r w:rsidRPr="00FA0D61">
              <w:rPr>
                <w:bCs/>
                <w:sz w:val="22"/>
                <w:szCs w:val="22"/>
              </w:rPr>
              <w:t>2023</w:t>
            </w:r>
          </w:p>
        </w:tc>
      </w:tr>
      <w:tr w:rsidR="00A72FF6" w:rsidRPr="00FA0D61" w14:paraId="63E41B33" w14:textId="77777777" w:rsidTr="009E3BB1">
        <w:trPr>
          <w:jc w:val="center"/>
        </w:trPr>
        <w:tc>
          <w:tcPr>
            <w:tcW w:w="561" w:type="dxa"/>
            <w:vMerge/>
          </w:tcPr>
          <w:p w14:paraId="6D086960" w14:textId="77777777" w:rsidR="00A72FF6" w:rsidRPr="00FA0D61" w:rsidRDefault="00A72FF6" w:rsidP="009E3BB1">
            <w:pPr>
              <w:tabs>
                <w:tab w:val="left" w:pos="426"/>
                <w:tab w:val="left" w:pos="709"/>
              </w:tabs>
              <w:autoSpaceDE w:val="0"/>
              <w:autoSpaceDN w:val="0"/>
              <w:adjustRightInd w:val="0"/>
              <w:contextualSpacing/>
              <w:jc w:val="both"/>
              <w:rPr>
                <w:bCs/>
                <w:sz w:val="22"/>
                <w:szCs w:val="22"/>
              </w:rPr>
            </w:pPr>
          </w:p>
        </w:tc>
        <w:tc>
          <w:tcPr>
            <w:tcW w:w="4656" w:type="dxa"/>
            <w:vMerge/>
          </w:tcPr>
          <w:p w14:paraId="76BF6BD4" w14:textId="77777777" w:rsidR="00A72FF6" w:rsidRPr="00FA0D61" w:rsidRDefault="00A72FF6" w:rsidP="009E3BB1">
            <w:pPr>
              <w:tabs>
                <w:tab w:val="left" w:pos="709"/>
              </w:tabs>
              <w:autoSpaceDE w:val="0"/>
              <w:autoSpaceDN w:val="0"/>
              <w:adjustRightInd w:val="0"/>
              <w:contextualSpacing/>
              <w:jc w:val="both"/>
              <w:rPr>
                <w:bCs/>
                <w:sz w:val="22"/>
                <w:szCs w:val="22"/>
              </w:rPr>
            </w:pPr>
          </w:p>
        </w:tc>
        <w:tc>
          <w:tcPr>
            <w:tcW w:w="1825" w:type="dxa"/>
          </w:tcPr>
          <w:p w14:paraId="289889D8" w14:textId="77777777" w:rsidR="00A72FF6" w:rsidRPr="00FA0D61" w:rsidRDefault="00A72FF6" w:rsidP="009E3BB1">
            <w:pPr>
              <w:tabs>
                <w:tab w:val="left" w:pos="709"/>
              </w:tabs>
              <w:autoSpaceDE w:val="0"/>
              <w:autoSpaceDN w:val="0"/>
              <w:adjustRightInd w:val="0"/>
              <w:contextualSpacing/>
              <w:jc w:val="center"/>
              <w:rPr>
                <w:bCs/>
                <w:sz w:val="22"/>
                <w:szCs w:val="22"/>
              </w:rPr>
            </w:pPr>
            <w:r w:rsidRPr="00FA0D61">
              <w:rPr>
                <w:bCs/>
                <w:sz w:val="22"/>
                <w:szCs w:val="22"/>
              </w:rPr>
              <w:t>Количество</w:t>
            </w:r>
          </w:p>
        </w:tc>
        <w:tc>
          <w:tcPr>
            <w:tcW w:w="1735" w:type="dxa"/>
          </w:tcPr>
          <w:p w14:paraId="7EECF79C" w14:textId="77777777" w:rsidR="00A72FF6" w:rsidRPr="00FA0D61" w:rsidRDefault="00A72FF6" w:rsidP="009E3BB1">
            <w:pPr>
              <w:tabs>
                <w:tab w:val="left" w:pos="709"/>
              </w:tabs>
              <w:autoSpaceDE w:val="0"/>
              <w:autoSpaceDN w:val="0"/>
              <w:adjustRightInd w:val="0"/>
              <w:contextualSpacing/>
              <w:jc w:val="center"/>
              <w:rPr>
                <w:bCs/>
                <w:sz w:val="22"/>
                <w:szCs w:val="22"/>
              </w:rPr>
            </w:pPr>
            <w:r w:rsidRPr="00FA0D61">
              <w:rPr>
                <w:bCs/>
                <w:sz w:val="22"/>
                <w:szCs w:val="22"/>
              </w:rPr>
              <w:t>Количество</w:t>
            </w:r>
          </w:p>
        </w:tc>
      </w:tr>
      <w:tr w:rsidR="00A72FF6" w:rsidRPr="00FA0D61" w14:paraId="2FEE77D5" w14:textId="77777777" w:rsidTr="009E3BB1">
        <w:trPr>
          <w:trHeight w:val="598"/>
          <w:jc w:val="center"/>
        </w:trPr>
        <w:tc>
          <w:tcPr>
            <w:tcW w:w="561" w:type="dxa"/>
            <w:vAlign w:val="center"/>
          </w:tcPr>
          <w:p w14:paraId="40F4535C" w14:textId="77777777" w:rsidR="00A72FF6" w:rsidRPr="00FA0D61" w:rsidRDefault="00A72FF6" w:rsidP="009E3BB1">
            <w:pPr>
              <w:tabs>
                <w:tab w:val="left" w:pos="426"/>
                <w:tab w:val="left" w:pos="709"/>
              </w:tabs>
              <w:autoSpaceDE w:val="0"/>
              <w:autoSpaceDN w:val="0"/>
              <w:adjustRightInd w:val="0"/>
              <w:jc w:val="center"/>
              <w:rPr>
                <w:bCs/>
                <w:color w:val="FF0000"/>
                <w:sz w:val="22"/>
                <w:szCs w:val="22"/>
              </w:rPr>
            </w:pPr>
            <w:r w:rsidRPr="00FA0D61">
              <w:rPr>
                <w:bCs/>
                <w:sz w:val="22"/>
                <w:szCs w:val="22"/>
              </w:rPr>
              <w:t>1</w:t>
            </w:r>
          </w:p>
        </w:tc>
        <w:tc>
          <w:tcPr>
            <w:tcW w:w="4656" w:type="dxa"/>
          </w:tcPr>
          <w:p w14:paraId="782ED679" w14:textId="77777777" w:rsidR="00A72FF6" w:rsidRPr="00FA0D61" w:rsidRDefault="00A72FF6" w:rsidP="009E3BB1">
            <w:pPr>
              <w:tabs>
                <w:tab w:val="left" w:pos="709"/>
              </w:tabs>
              <w:autoSpaceDE w:val="0"/>
              <w:autoSpaceDN w:val="0"/>
              <w:adjustRightInd w:val="0"/>
              <w:contextualSpacing/>
              <w:jc w:val="both"/>
              <w:rPr>
                <w:bCs/>
                <w:color w:val="FF0000"/>
                <w:sz w:val="22"/>
                <w:szCs w:val="22"/>
              </w:rPr>
            </w:pPr>
            <w:r w:rsidRPr="00FA0D61">
              <w:rPr>
                <w:bCs/>
                <w:sz w:val="22"/>
                <w:szCs w:val="22"/>
              </w:rPr>
              <w:t>Вынос электрических проводов за фасад многоквартирных домов</w:t>
            </w:r>
          </w:p>
        </w:tc>
        <w:tc>
          <w:tcPr>
            <w:tcW w:w="1825" w:type="dxa"/>
            <w:vAlign w:val="center"/>
          </w:tcPr>
          <w:p w14:paraId="37E6C8EF" w14:textId="77777777" w:rsidR="00A72FF6" w:rsidRPr="00FA0D61" w:rsidRDefault="00A72FF6" w:rsidP="009E3BB1">
            <w:pPr>
              <w:tabs>
                <w:tab w:val="left" w:pos="709"/>
              </w:tabs>
              <w:autoSpaceDE w:val="0"/>
              <w:autoSpaceDN w:val="0"/>
              <w:adjustRightInd w:val="0"/>
              <w:contextualSpacing/>
              <w:jc w:val="center"/>
              <w:rPr>
                <w:bCs/>
                <w:color w:val="FF0000"/>
                <w:sz w:val="22"/>
                <w:szCs w:val="22"/>
              </w:rPr>
            </w:pPr>
            <w:r w:rsidRPr="00FA0D61">
              <w:rPr>
                <w:bCs/>
                <w:sz w:val="22"/>
                <w:szCs w:val="22"/>
              </w:rPr>
              <w:t>8</w:t>
            </w:r>
          </w:p>
        </w:tc>
        <w:tc>
          <w:tcPr>
            <w:tcW w:w="1735" w:type="dxa"/>
            <w:vAlign w:val="center"/>
          </w:tcPr>
          <w:p w14:paraId="2BB73EBC" w14:textId="77777777" w:rsidR="00A72FF6" w:rsidRPr="00FA0D61" w:rsidRDefault="00A72FF6" w:rsidP="009E3BB1">
            <w:pPr>
              <w:tabs>
                <w:tab w:val="left" w:pos="709"/>
              </w:tabs>
              <w:autoSpaceDE w:val="0"/>
              <w:autoSpaceDN w:val="0"/>
              <w:adjustRightInd w:val="0"/>
              <w:contextualSpacing/>
              <w:jc w:val="center"/>
              <w:rPr>
                <w:bCs/>
                <w:color w:val="FF0000"/>
                <w:sz w:val="22"/>
                <w:szCs w:val="22"/>
              </w:rPr>
            </w:pPr>
            <w:r w:rsidRPr="00FA0D61">
              <w:rPr>
                <w:bCs/>
                <w:sz w:val="22"/>
                <w:szCs w:val="22"/>
              </w:rPr>
              <w:t>5</w:t>
            </w:r>
          </w:p>
        </w:tc>
      </w:tr>
      <w:tr w:rsidR="00A72FF6" w:rsidRPr="00FA0D61" w14:paraId="6AA691C2" w14:textId="77777777" w:rsidTr="009E3BB1">
        <w:trPr>
          <w:trHeight w:val="564"/>
          <w:jc w:val="center"/>
        </w:trPr>
        <w:tc>
          <w:tcPr>
            <w:tcW w:w="561" w:type="dxa"/>
            <w:vAlign w:val="center"/>
          </w:tcPr>
          <w:p w14:paraId="6A77EF6F" w14:textId="77777777" w:rsidR="00A72FF6" w:rsidRPr="00FA0D61" w:rsidRDefault="00A72FF6" w:rsidP="009E3BB1">
            <w:pPr>
              <w:tabs>
                <w:tab w:val="left" w:pos="426"/>
                <w:tab w:val="left" w:pos="709"/>
              </w:tabs>
              <w:autoSpaceDE w:val="0"/>
              <w:autoSpaceDN w:val="0"/>
              <w:adjustRightInd w:val="0"/>
              <w:jc w:val="center"/>
              <w:rPr>
                <w:bCs/>
                <w:color w:val="FF0000"/>
                <w:sz w:val="22"/>
                <w:szCs w:val="22"/>
              </w:rPr>
            </w:pPr>
            <w:r w:rsidRPr="00FA0D61">
              <w:rPr>
                <w:bCs/>
                <w:sz w:val="22"/>
                <w:szCs w:val="22"/>
              </w:rPr>
              <w:t>2</w:t>
            </w:r>
          </w:p>
        </w:tc>
        <w:tc>
          <w:tcPr>
            <w:tcW w:w="4656" w:type="dxa"/>
          </w:tcPr>
          <w:p w14:paraId="162952FD" w14:textId="77777777" w:rsidR="00A72FF6" w:rsidRPr="00FA0D61" w:rsidRDefault="00A72FF6" w:rsidP="009E3BB1">
            <w:pPr>
              <w:tabs>
                <w:tab w:val="left" w:pos="709"/>
              </w:tabs>
              <w:autoSpaceDE w:val="0"/>
              <w:autoSpaceDN w:val="0"/>
              <w:adjustRightInd w:val="0"/>
              <w:contextualSpacing/>
              <w:jc w:val="both"/>
              <w:rPr>
                <w:bCs/>
                <w:color w:val="FF0000"/>
                <w:sz w:val="22"/>
                <w:szCs w:val="22"/>
              </w:rPr>
            </w:pPr>
            <w:r w:rsidRPr="00FA0D61">
              <w:rPr>
                <w:bCs/>
                <w:sz w:val="22"/>
                <w:szCs w:val="22"/>
              </w:rPr>
              <w:t>Складирование снега вне предназначенного для этой цели местах</w:t>
            </w:r>
          </w:p>
        </w:tc>
        <w:tc>
          <w:tcPr>
            <w:tcW w:w="1825" w:type="dxa"/>
            <w:vAlign w:val="center"/>
          </w:tcPr>
          <w:p w14:paraId="4A616955" w14:textId="77777777" w:rsidR="00A72FF6" w:rsidRPr="00FA0D61" w:rsidRDefault="00A72FF6" w:rsidP="009E3BB1">
            <w:pPr>
              <w:jc w:val="center"/>
              <w:rPr>
                <w:color w:val="FF0000"/>
                <w:sz w:val="22"/>
                <w:szCs w:val="22"/>
              </w:rPr>
            </w:pPr>
            <w:r w:rsidRPr="00FA0D61">
              <w:rPr>
                <w:sz w:val="22"/>
                <w:szCs w:val="22"/>
              </w:rPr>
              <w:t>0</w:t>
            </w:r>
          </w:p>
        </w:tc>
        <w:tc>
          <w:tcPr>
            <w:tcW w:w="1735" w:type="dxa"/>
            <w:vAlign w:val="center"/>
          </w:tcPr>
          <w:p w14:paraId="1612CF47" w14:textId="77777777" w:rsidR="00A72FF6" w:rsidRPr="00FA0D61" w:rsidRDefault="00A72FF6" w:rsidP="009E3BB1">
            <w:pPr>
              <w:jc w:val="center"/>
              <w:rPr>
                <w:color w:val="FF0000"/>
                <w:sz w:val="22"/>
                <w:szCs w:val="22"/>
              </w:rPr>
            </w:pPr>
            <w:r w:rsidRPr="00FA0D61">
              <w:rPr>
                <w:sz w:val="22"/>
                <w:szCs w:val="22"/>
              </w:rPr>
              <w:t>0</w:t>
            </w:r>
          </w:p>
        </w:tc>
      </w:tr>
      <w:tr w:rsidR="00A72FF6" w:rsidRPr="00FA0D61" w14:paraId="2EECC587" w14:textId="77777777" w:rsidTr="009E3BB1">
        <w:trPr>
          <w:trHeight w:val="489"/>
          <w:jc w:val="center"/>
        </w:trPr>
        <w:tc>
          <w:tcPr>
            <w:tcW w:w="561" w:type="dxa"/>
            <w:vAlign w:val="center"/>
          </w:tcPr>
          <w:p w14:paraId="1332BDCF" w14:textId="77777777" w:rsidR="00A72FF6" w:rsidRPr="00FA0D61" w:rsidRDefault="00A72FF6" w:rsidP="009E3BB1">
            <w:pPr>
              <w:tabs>
                <w:tab w:val="left" w:pos="426"/>
                <w:tab w:val="left" w:pos="709"/>
              </w:tabs>
              <w:autoSpaceDE w:val="0"/>
              <w:autoSpaceDN w:val="0"/>
              <w:adjustRightInd w:val="0"/>
              <w:jc w:val="center"/>
              <w:rPr>
                <w:bCs/>
                <w:color w:val="FF0000"/>
                <w:sz w:val="22"/>
                <w:szCs w:val="22"/>
              </w:rPr>
            </w:pPr>
            <w:r w:rsidRPr="00FA0D61">
              <w:rPr>
                <w:bCs/>
                <w:sz w:val="22"/>
                <w:szCs w:val="22"/>
              </w:rPr>
              <w:t>3</w:t>
            </w:r>
          </w:p>
        </w:tc>
        <w:tc>
          <w:tcPr>
            <w:tcW w:w="4656" w:type="dxa"/>
          </w:tcPr>
          <w:p w14:paraId="1CA86B1E" w14:textId="77777777" w:rsidR="00A72FF6" w:rsidRPr="00FA0D61" w:rsidRDefault="00A72FF6" w:rsidP="009E3BB1">
            <w:pPr>
              <w:tabs>
                <w:tab w:val="left" w:pos="709"/>
              </w:tabs>
              <w:autoSpaceDE w:val="0"/>
              <w:autoSpaceDN w:val="0"/>
              <w:adjustRightInd w:val="0"/>
              <w:contextualSpacing/>
              <w:jc w:val="both"/>
              <w:rPr>
                <w:bCs/>
                <w:color w:val="FF0000"/>
                <w:sz w:val="22"/>
                <w:szCs w:val="22"/>
              </w:rPr>
            </w:pPr>
            <w:r w:rsidRPr="00FA0D61">
              <w:rPr>
                <w:bCs/>
                <w:sz w:val="22"/>
                <w:szCs w:val="22"/>
              </w:rPr>
              <w:t>Размещение транспортных средств на газоне и участках занятыми травянистыми растениями</w:t>
            </w:r>
          </w:p>
        </w:tc>
        <w:tc>
          <w:tcPr>
            <w:tcW w:w="1825" w:type="dxa"/>
            <w:vAlign w:val="center"/>
          </w:tcPr>
          <w:p w14:paraId="04222B3A" w14:textId="77777777" w:rsidR="00A72FF6" w:rsidRPr="00FA0D61" w:rsidRDefault="00A72FF6" w:rsidP="009E3BB1">
            <w:pPr>
              <w:tabs>
                <w:tab w:val="left" w:pos="709"/>
              </w:tabs>
              <w:autoSpaceDE w:val="0"/>
              <w:autoSpaceDN w:val="0"/>
              <w:adjustRightInd w:val="0"/>
              <w:contextualSpacing/>
              <w:jc w:val="center"/>
              <w:rPr>
                <w:bCs/>
                <w:color w:val="FF0000"/>
                <w:sz w:val="22"/>
                <w:szCs w:val="22"/>
              </w:rPr>
            </w:pPr>
            <w:r w:rsidRPr="00FA0D61">
              <w:rPr>
                <w:bCs/>
                <w:sz w:val="22"/>
                <w:szCs w:val="22"/>
              </w:rPr>
              <w:t>89</w:t>
            </w:r>
          </w:p>
        </w:tc>
        <w:tc>
          <w:tcPr>
            <w:tcW w:w="1735" w:type="dxa"/>
            <w:vAlign w:val="center"/>
          </w:tcPr>
          <w:p w14:paraId="2DE114EE" w14:textId="77777777" w:rsidR="00A72FF6" w:rsidRPr="00FA0D61" w:rsidRDefault="00A72FF6" w:rsidP="009E3BB1">
            <w:pPr>
              <w:tabs>
                <w:tab w:val="left" w:pos="709"/>
              </w:tabs>
              <w:autoSpaceDE w:val="0"/>
              <w:autoSpaceDN w:val="0"/>
              <w:adjustRightInd w:val="0"/>
              <w:contextualSpacing/>
              <w:jc w:val="center"/>
              <w:rPr>
                <w:bCs/>
                <w:color w:val="FF0000"/>
                <w:sz w:val="22"/>
                <w:szCs w:val="22"/>
              </w:rPr>
            </w:pPr>
            <w:r w:rsidRPr="00FA0D61">
              <w:rPr>
                <w:bCs/>
                <w:sz w:val="22"/>
                <w:szCs w:val="22"/>
              </w:rPr>
              <w:t>133</w:t>
            </w:r>
          </w:p>
        </w:tc>
      </w:tr>
      <w:tr w:rsidR="00A72FF6" w:rsidRPr="00FA0D61" w14:paraId="6C3B24B2" w14:textId="77777777" w:rsidTr="009E3BB1">
        <w:trPr>
          <w:jc w:val="center"/>
        </w:trPr>
        <w:tc>
          <w:tcPr>
            <w:tcW w:w="561" w:type="dxa"/>
            <w:vAlign w:val="center"/>
          </w:tcPr>
          <w:p w14:paraId="4C62A86E" w14:textId="77777777" w:rsidR="00A72FF6" w:rsidRPr="00FA0D61" w:rsidRDefault="00A72FF6" w:rsidP="009E3BB1">
            <w:pPr>
              <w:tabs>
                <w:tab w:val="left" w:pos="426"/>
                <w:tab w:val="left" w:pos="709"/>
              </w:tabs>
              <w:autoSpaceDE w:val="0"/>
              <w:autoSpaceDN w:val="0"/>
              <w:adjustRightInd w:val="0"/>
              <w:jc w:val="center"/>
              <w:rPr>
                <w:bCs/>
                <w:color w:val="FF0000"/>
                <w:sz w:val="22"/>
                <w:szCs w:val="22"/>
              </w:rPr>
            </w:pPr>
            <w:r w:rsidRPr="00FA0D61">
              <w:rPr>
                <w:bCs/>
                <w:sz w:val="22"/>
                <w:szCs w:val="22"/>
              </w:rPr>
              <w:t>4</w:t>
            </w:r>
          </w:p>
        </w:tc>
        <w:tc>
          <w:tcPr>
            <w:tcW w:w="4656" w:type="dxa"/>
          </w:tcPr>
          <w:p w14:paraId="7FE45C5F" w14:textId="77777777" w:rsidR="00A72FF6" w:rsidRPr="00FA0D61" w:rsidRDefault="00A72FF6" w:rsidP="009E3BB1">
            <w:pPr>
              <w:tabs>
                <w:tab w:val="left" w:pos="709"/>
              </w:tabs>
              <w:autoSpaceDE w:val="0"/>
              <w:autoSpaceDN w:val="0"/>
              <w:adjustRightInd w:val="0"/>
              <w:contextualSpacing/>
              <w:jc w:val="both"/>
              <w:rPr>
                <w:bCs/>
                <w:color w:val="FF0000"/>
                <w:sz w:val="22"/>
                <w:szCs w:val="22"/>
              </w:rPr>
            </w:pPr>
            <w:r w:rsidRPr="00FA0D61">
              <w:rPr>
                <w:bCs/>
                <w:sz w:val="22"/>
                <w:szCs w:val="22"/>
              </w:rPr>
              <w:t>Парковка в непосредственной близости от хозяйственной площадки</w:t>
            </w:r>
          </w:p>
        </w:tc>
        <w:tc>
          <w:tcPr>
            <w:tcW w:w="1825" w:type="dxa"/>
            <w:vAlign w:val="center"/>
          </w:tcPr>
          <w:p w14:paraId="76B8B599" w14:textId="77777777" w:rsidR="00A72FF6" w:rsidRPr="00FA0D61" w:rsidRDefault="00A72FF6" w:rsidP="009E3BB1">
            <w:pPr>
              <w:tabs>
                <w:tab w:val="left" w:pos="709"/>
              </w:tabs>
              <w:autoSpaceDE w:val="0"/>
              <w:autoSpaceDN w:val="0"/>
              <w:adjustRightInd w:val="0"/>
              <w:contextualSpacing/>
              <w:jc w:val="center"/>
              <w:rPr>
                <w:bCs/>
                <w:color w:val="FF0000"/>
                <w:sz w:val="22"/>
                <w:szCs w:val="22"/>
              </w:rPr>
            </w:pPr>
            <w:r w:rsidRPr="00FA0D61">
              <w:rPr>
                <w:bCs/>
                <w:sz w:val="22"/>
                <w:szCs w:val="22"/>
              </w:rPr>
              <w:t>79</w:t>
            </w:r>
          </w:p>
        </w:tc>
        <w:tc>
          <w:tcPr>
            <w:tcW w:w="1735" w:type="dxa"/>
            <w:vAlign w:val="center"/>
          </w:tcPr>
          <w:p w14:paraId="271BAFFC" w14:textId="77777777" w:rsidR="00A72FF6" w:rsidRPr="00FA0D61" w:rsidRDefault="00A72FF6" w:rsidP="009E3BB1">
            <w:pPr>
              <w:tabs>
                <w:tab w:val="left" w:pos="709"/>
              </w:tabs>
              <w:autoSpaceDE w:val="0"/>
              <w:autoSpaceDN w:val="0"/>
              <w:adjustRightInd w:val="0"/>
              <w:contextualSpacing/>
              <w:jc w:val="center"/>
              <w:rPr>
                <w:bCs/>
                <w:color w:val="FF0000"/>
                <w:sz w:val="22"/>
                <w:szCs w:val="22"/>
              </w:rPr>
            </w:pPr>
            <w:r w:rsidRPr="00FA0D61">
              <w:rPr>
                <w:bCs/>
                <w:sz w:val="22"/>
                <w:szCs w:val="22"/>
              </w:rPr>
              <w:t>27</w:t>
            </w:r>
          </w:p>
        </w:tc>
      </w:tr>
      <w:tr w:rsidR="00A72FF6" w:rsidRPr="00FA0D61" w14:paraId="76424FA8" w14:textId="77777777" w:rsidTr="009E3BB1">
        <w:trPr>
          <w:jc w:val="center"/>
        </w:trPr>
        <w:tc>
          <w:tcPr>
            <w:tcW w:w="561" w:type="dxa"/>
            <w:vAlign w:val="center"/>
          </w:tcPr>
          <w:p w14:paraId="33FBABD0" w14:textId="77777777" w:rsidR="00A72FF6" w:rsidRPr="00FA0D61" w:rsidRDefault="00A72FF6" w:rsidP="009E3BB1">
            <w:pPr>
              <w:tabs>
                <w:tab w:val="left" w:pos="426"/>
                <w:tab w:val="left" w:pos="709"/>
              </w:tabs>
              <w:autoSpaceDE w:val="0"/>
              <w:autoSpaceDN w:val="0"/>
              <w:adjustRightInd w:val="0"/>
              <w:jc w:val="center"/>
              <w:rPr>
                <w:bCs/>
                <w:color w:val="FF0000"/>
                <w:sz w:val="22"/>
                <w:szCs w:val="22"/>
              </w:rPr>
            </w:pPr>
            <w:r w:rsidRPr="00FA0D61">
              <w:rPr>
                <w:bCs/>
                <w:sz w:val="22"/>
                <w:szCs w:val="22"/>
              </w:rPr>
              <w:t>5</w:t>
            </w:r>
          </w:p>
        </w:tc>
        <w:tc>
          <w:tcPr>
            <w:tcW w:w="4656" w:type="dxa"/>
          </w:tcPr>
          <w:p w14:paraId="58FB1ACF" w14:textId="77777777" w:rsidR="00A72FF6" w:rsidRPr="00FA0D61" w:rsidRDefault="00A72FF6" w:rsidP="009E3BB1">
            <w:pPr>
              <w:tabs>
                <w:tab w:val="left" w:pos="709"/>
              </w:tabs>
              <w:autoSpaceDE w:val="0"/>
              <w:autoSpaceDN w:val="0"/>
              <w:adjustRightInd w:val="0"/>
              <w:contextualSpacing/>
              <w:jc w:val="both"/>
              <w:rPr>
                <w:bCs/>
                <w:color w:val="FF0000"/>
                <w:sz w:val="22"/>
                <w:szCs w:val="22"/>
              </w:rPr>
            </w:pPr>
            <w:r w:rsidRPr="00FA0D61">
              <w:rPr>
                <w:bCs/>
                <w:sz w:val="22"/>
                <w:szCs w:val="22"/>
              </w:rPr>
              <w:t>Складирование и хранение разукомплектованного автотранспортного средства</w:t>
            </w:r>
          </w:p>
        </w:tc>
        <w:tc>
          <w:tcPr>
            <w:tcW w:w="1825" w:type="dxa"/>
            <w:vAlign w:val="center"/>
          </w:tcPr>
          <w:p w14:paraId="344065A5" w14:textId="77777777" w:rsidR="00A72FF6" w:rsidRPr="00FA0D61" w:rsidRDefault="00A72FF6" w:rsidP="009E3BB1">
            <w:pPr>
              <w:tabs>
                <w:tab w:val="left" w:pos="709"/>
              </w:tabs>
              <w:autoSpaceDE w:val="0"/>
              <w:autoSpaceDN w:val="0"/>
              <w:adjustRightInd w:val="0"/>
              <w:contextualSpacing/>
              <w:jc w:val="center"/>
              <w:rPr>
                <w:bCs/>
                <w:color w:val="FF0000"/>
                <w:sz w:val="22"/>
                <w:szCs w:val="22"/>
              </w:rPr>
            </w:pPr>
            <w:r w:rsidRPr="00FA0D61">
              <w:rPr>
                <w:bCs/>
                <w:sz w:val="22"/>
                <w:szCs w:val="22"/>
              </w:rPr>
              <w:t>14</w:t>
            </w:r>
          </w:p>
        </w:tc>
        <w:tc>
          <w:tcPr>
            <w:tcW w:w="1735" w:type="dxa"/>
            <w:vAlign w:val="center"/>
          </w:tcPr>
          <w:p w14:paraId="25883ABE" w14:textId="77777777" w:rsidR="00A72FF6" w:rsidRPr="00FA0D61" w:rsidRDefault="00A72FF6" w:rsidP="009E3BB1">
            <w:pPr>
              <w:tabs>
                <w:tab w:val="left" w:pos="709"/>
              </w:tabs>
              <w:autoSpaceDE w:val="0"/>
              <w:autoSpaceDN w:val="0"/>
              <w:adjustRightInd w:val="0"/>
              <w:contextualSpacing/>
              <w:jc w:val="center"/>
              <w:rPr>
                <w:bCs/>
                <w:color w:val="FF0000"/>
                <w:sz w:val="22"/>
                <w:szCs w:val="22"/>
              </w:rPr>
            </w:pPr>
            <w:r w:rsidRPr="00FA0D61">
              <w:rPr>
                <w:bCs/>
                <w:sz w:val="22"/>
                <w:szCs w:val="22"/>
              </w:rPr>
              <w:t>10</w:t>
            </w:r>
          </w:p>
        </w:tc>
      </w:tr>
      <w:tr w:rsidR="00A72FF6" w:rsidRPr="00FA0D61" w14:paraId="405BFB48" w14:textId="77777777" w:rsidTr="009E3BB1">
        <w:trPr>
          <w:jc w:val="center"/>
        </w:trPr>
        <w:tc>
          <w:tcPr>
            <w:tcW w:w="561" w:type="dxa"/>
            <w:vAlign w:val="center"/>
          </w:tcPr>
          <w:p w14:paraId="68F6C88E" w14:textId="77777777" w:rsidR="00A72FF6" w:rsidRPr="00FA0D61" w:rsidRDefault="00A72FF6" w:rsidP="009E3BB1">
            <w:pPr>
              <w:tabs>
                <w:tab w:val="left" w:pos="426"/>
                <w:tab w:val="left" w:pos="709"/>
              </w:tabs>
              <w:autoSpaceDE w:val="0"/>
              <w:autoSpaceDN w:val="0"/>
              <w:adjustRightInd w:val="0"/>
              <w:jc w:val="center"/>
              <w:rPr>
                <w:bCs/>
                <w:color w:val="FF0000"/>
                <w:sz w:val="22"/>
                <w:szCs w:val="22"/>
              </w:rPr>
            </w:pPr>
            <w:r w:rsidRPr="00FA0D61">
              <w:rPr>
                <w:bCs/>
                <w:sz w:val="22"/>
                <w:szCs w:val="22"/>
              </w:rPr>
              <w:t>6</w:t>
            </w:r>
          </w:p>
        </w:tc>
        <w:tc>
          <w:tcPr>
            <w:tcW w:w="4656" w:type="dxa"/>
          </w:tcPr>
          <w:p w14:paraId="5E78D869" w14:textId="77777777" w:rsidR="00A72FF6" w:rsidRPr="00FA0D61" w:rsidRDefault="00A72FF6" w:rsidP="009E3BB1">
            <w:pPr>
              <w:tabs>
                <w:tab w:val="left" w:pos="709"/>
              </w:tabs>
              <w:autoSpaceDE w:val="0"/>
              <w:autoSpaceDN w:val="0"/>
              <w:adjustRightInd w:val="0"/>
              <w:contextualSpacing/>
              <w:jc w:val="both"/>
              <w:rPr>
                <w:bCs/>
                <w:color w:val="FF0000"/>
                <w:sz w:val="22"/>
                <w:szCs w:val="22"/>
              </w:rPr>
            </w:pPr>
            <w:r w:rsidRPr="00FA0D61">
              <w:rPr>
                <w:bCs/>
                <w:sz w:val="22"/>
                <w:szCs w:val="22"/>
              </w:rPr>
              <w:t>Выгул собак в отсутствие контроля со стороны их владельцев (самовыгул)</w:t>
            </w:r>
          </w:p>
        </w:tc>
        <w:tc>
          <w:tcPr>
            <w:tcW w:w="1825" w:type="dxa"/>
            <w:vAlign w:val="center"/>
          </w:tcPr>
          <w:p w14:paraId="5D131267" w14:textId="77777777" w:rsidR="00A72FF6" w:rsidRPr="00FA0D61" w:rsidRDefault="00A72FF6" w:rsidP="009E3BB1">
            <w:pPr>
              <w:tabs>
                <w:tab w:val="left" w:pos="709"/>
              </w:tabs>
              <w:autoSpaceDE w:val="0"/>
              <w:autoSpaceDN w:val="0"/>
              <w:adjustRightInd w:val="0"/>
              <w:contextualSpacing/>
              <w:jc w:val="center"/>
              <w:rPr>
                <w:bCs/>
                <w:color w:val="FF0000"/>
                <w:sz w:val="22"/>
                <w:szCs w:val="22"/>
              </w:rPr>
            </w:pPr>
            <w:r w:rsidRPr="00FA0D61">
              <w:rPr>
                <w:bCs/>
                <w:sz w:val="22"/>
                <w:szCs w:val="22"/>
              </w:rPr>
              <w:t>0</w:t>
            </w:r>
          </w:p>
        </w:tc>
        <w:tc>
          <w:tcPr>
            <w:tcW w:w="1735" w:type="dxa"/>
            <w:vAlign w:val="center"/>
          </w:tcPr>
          <w:p w14:paraId="3FB5E697" w14:textId="77777777" w:rsidR="00A72FF6" w:rsidRPr="00FA0D61" w:rsidRDefault="00A72FF6" w:rsidP="009E3BB1">
            <w:pPr>
              <w:tabs>
                <w:tab w:val="left" w:pos="709"/>
              </w:tabs>
              <w:autoSpaceDE w:val="0"/>
              <w:autoSpaceDN w:val="0"/>
              <w:adjustRightInd w:val="0"/>
              <w:contextualSpacing/>
              <w:jc w:val="center"/>
              <w:rPr>
                <w:bCs/>
                <w:color w:val="FF0000"/>
                <w:sz w:val="22"/>
                <w:szCs w:val="22"/>
              </w:rPr>
            </w:pPr>
            <w:r w:rsidRPr="00FA0D61">
              <w:rPr>
                <w:bCs/>
                <w:sz w:val="22"/>
                <w:szCs w:val="22"/>
              </w:rPr>
              <w:t>4</w:t>
            </w:r>
          </w:p>
        </w:tc>
      </w:tr>
    </w:tbl>
    <w:p w14:paraId="23C3DD7D" w14:textId="77777777" w:rsidR="00A72FF6" w:rsidRPr="00FA0D61" w:rsidRDefault="00A72FF6" w:rsidP="00A72FF6">
      <w:pPr>
        <w:tabs>
          <w:tab w:val="left" w:pos="709"/>
        </w:tabs>
        <w:autoSpaceDE w:val="0"/>
        <w:autoSpaceDN w:val="0"/>
        <w:adjustRightInd w:val="0"/>
        <w:ind w:firstLine="709"/>
        <w:contextualSpacing/>
        <w:jc w:val="both"/>
        <w:rPr>
          <w:bCs/>
          <w:color w:val="FF0000"/>
          <w:sz w:val="26"/>
          <w:szCs w:val="26"/>
        </w:rPr>
      </w:pPr>
    </w:p>
    <w:p w14:paraId="2C14C034" w14:textId="77777777" w:rsidR="00A72FF6" w:rsidRPr="00FA0D61" w:rsidRDefault="00A72FF6" w:rsidP="00A72FF6">
      <w:pPr>
        <w:autoSpaceDE w:val="0"/>
        <w:autoSpaceDN w:val="0"/>
        <w:adjustRightInd w:val="0"/>
        <w:ind w:firstLine="709"/>
        <w:contextualSpacing/>
        <w:jc w:val="both"/>
        <w:rPr>
          <w:sz w:val="26"/>
          <w:szCs w:val="26"/>
        </w:rPr>
      </w:pPr>
      <w:r w:rsidRPr="00FA0D61">
        <w:rPr>
          <w:sz w:val="26"/>
          <w:szCs w:val="26"/>
        </w:rPr>
        <w:t>В Административную комиссию города Когалыма направлен 181 протокол по соблюдению требований Закона №102-оз (2021 год – 123, 2022 год - 190).</w:t>
      </w:r>
    </w:p>
    <w:p w14:paraId="331E62C8" w14:textId="77777777" w:rsidR="00A72FF6" w:rsidRPr="00FA0D61" w:rsidRDefault="00A72FF6" w:rsidP="00A72FF6">
      <w:pPr>
        <w:ind w:firstLine="709"/>
        <w:rPr>
          <w:sz w:val="26"/>
          <w:szCs w:val="26"/>
        </w:rPr>
      </w:pPr>
      <w:r w:rsidRPr="00FA0D61">
        <w:rPr>
          <w:sz w:val="26"/>
          <w:szCs w:val="26"/>
        </w:rPr>
        <w:t xml:space="preserve">Общая сумма наложенных административных штрафов в 2023 году составила 63,7 тыс. рублей (2022 год – 122,0 тыс. рублей, 2021 год – 89,0 тыс. рублей) </w:t>
      </w:r>
    </w:p>
    <w:p w14:paraId="2FC06EF8" w14:textId="77777777" w:rsidR="00A72FF6" w:rsidRPr="00FA0D61" w:rsidRDefault="00A72FF6" w:rsidP="00A72FF6">
      <w:pPr>
        <w:ind w:firstLine="709"/>
        <w:jc w:val="right"/>
        <w:rPr>
          <w:sz w:val="26"/>
          <w:szCs w:val="26"/>
        </w:rPr>
      </w:pPr>
      <w:r w:rsidRPr="00FA0D61">
        <w:rPr>
          <w:sz w:val="26"/>
          <w:szCs w:val="26"/>
        </w:rPr>
        <w:t>Таблица 18</w:t>
      </w:r>
    </w:p>
    <w:p w14:paraId="046DF18B" w14:textId="77777777" w:rsidR="00A72FF6" w:rsidRPr="00FA0D61" w:rsidRDefault="00A72FF6" w:rsidP="00A72FF6">
      <w:pPr>
        <w:ind w:firstLine="709"/>
        <w:rPr>
          <w:sz w:val="26"/>
          <w:szCs w:val="26"/>
        </w:rPr>
      </w:pPr>
      <w:r w:rsidRPr="00FA0D61">
        <w:rPr>
          <w:sz w:val="26"/>
          <w:szCs w:val="26"/>
        </w:rPr>
        <w:t xml:space="preserve">Общая сумма наложенных административных штрафов в 2023 году </w:t>
      </w:r>
    </w:p>
    <w:tbl>
      <w:tblPr>
        <w:tblStyle w:val="a5"/>
        <w:tblW w:w="0" w:type="auto"/>
        <w:tblInd w:w="108" w:type="dxa"/>
        <w:tblLook w:val="04A0" w:firstRow="1" w:lastRow="0" w:firstColumn="1" w:lastColumn="0" w:noHBand="0" w:noVBand="1"/>
      </w:tblPr>
      <w:tblGrid>
        <w:gridCol w:w="2092"/>
        <w:gridCol w:w="3365"/>
        <w:gridCol w:w="3212"/>
      </w:tblGrid>
      <w:tr w:rsidR="00A72FF6" w:rsidRPr="00FA0D61" w14:paraId="34AE4A7E" w14:textId="77777777" w:rsidTr="009E3BB1">
        <w:tc>
          <w:tcPr>
            <w:tcW w:w="2092" w:type="dxa"/>
          </w:tcPr>
          <w:p w14:paraId="08D825FC" w14:textId="77777777" w:rsidR="00A72FF6" w:rsidRPr="00FA0D61" w:rsidRDefault="00A72FF6" w:rsidP="009E3BB1">
            <w:pPr>
              <w:contextualSpacing/>
              <w:jc w:val="center"/>
            </w:pPr>
            <w:r w:rsidRPr="00FA0D61">
              <w:t>Год</w:t>
            </w:r>
          </w:p>
        </w:tc>
        <w:tc>
          <w:tcPr>
            <w:tcW w:w="3365" w:type="dxa"/>
          </w:tcPr>
          <w:p w14:paraId="6735E8C5" w14:textId="77777777" w:rsidR="00A72FF6" w:rsidRPr="00FA0D61" w:rsidRDefault="00A72FF6" w:rsidP="009E3BB1">
            <w:pPr>
              <w:contextualSpacing/>
              <w:jc w:val="center"/>
            </w:pPr>
            <w:r w:rsidRPr="00FA0D61">
              <w:t>Составлено протоколов</w:t>
            </w:r>
          </w:p>
        </w:tc>
        <w:tc>
          <w:tcPr>
            <w:tcW w:w="3212" w:type="dxa"/>
          </w:tcPr>
          <w:p w14:paraId="1A2FBE90" w14:textId="77777777" w:rsidR="00A72FF6" w:rsidRPr="00FA0D61" w:rsidRDefault="00A72FF6" w:rsidP="009E3BB1">
            <w:pPr>
              <w:contextualSpacing/>
              <w:jc w:val="center"/>
            </w:pPr>
            <w:r w:rsidRPr="00FA0D61">
              <w:t>Сумма наложенных административных штрафов, рублей</w:t>
            </w:r>
          </w:p>
        </w:tc>
      </w:tr>
      <w:tr w:rsidR="00A72FF6" w:rsidRPr="00FA0D61" w14:paraId="2E891261" w14:textId="77777777" w:rsidTr="009E3BB1">
        <w:tc>
          <w:tcPr>
            <w:tcW w:w="2092" w:type="dxa"/>
          </w:tcPr>
          <w:p w14:paraId="1D6C95BF" w14:textId="77777777" w:rsidR="00A72FF6" w:rsidRPr="00FA0D61" w:rsidRDefault="00A72FF6" w:rsidP="009E3BB1">
            <w:pPr>
              <w:contextualSpacing/>
              <w:jc w:val="center"/>
              <w:rPr>
                <w:color w:val="FF0000"/>
              </w:rPr>
            </w:pPr>
            <w:r w:rsidRPr="00FA0D61">
              <w:t>2021</w:t>
            </w:r>
          </w:p>
        </w:tc>
        <w:tc>
          <w:tcPr>
            <w:tcW w:w="3365" w:type="dxa"/>
          </w:tcPr>
          <w:p w14:paraId="69B98F49" w14:textId="77777777" w:rsidR="00A72FF6" w:rsidRPr="00FA0D61" w:rsidRDefault="00A72FF6" w:rsidP="009E3BB1">
            <w:pPr>
              <w:contextualSpacing/>
              <w:jc w:val="center"/>
              <w:rPr>
                <w:color w:val="FF0000"/>
              </w:rPr>
            </w:pPr>
            <w:r w:rsidRPr="00FA0D61">
              <w:t>123</w:t>
            </w:r>
          </w:p>
        </w:tc>
        <w:tc>
          <w:tcPr>
            <w:tcW w:w="3212" w:type="dxa"/>
          </w:tcPr>
          <w:p w14:paraId="0EBAC7A1" w14:textId="77777777" w:rsidR="00A72FF6" w:rsidRPr="00FA0D61" w:rsidRDefault="00A72FF6" w:rsidP="009E3BB1">
            <w:pPr>
              <w:contextualSpacing/>
              <w:jc w:val="center"/>
              <w:rPr>
                <w:color w:val="FF0000"/>
              </w:rPr>
            </w:pPr>
            <w:r w:rsidRPr="00FA0D61">
              <w:t>89 000,00</w:t>
            </w:r>
          </w:p>
        </w:tc>
      </w:tr>
      <w:tr w:rsidR="00A72FF6" w:rsidRPr="00FA0D61" w14:paraId="728EA15B" w14:textId="77777777" w:rsidTr="009E3BB1">
        <w:tc>
          <w:tcPr>
            <w:tcW w:w="2092" w:type="dxa"/>
          </w:tcPr>
          <w:p w14:paraId="5B92D121" w14:textId="77777777" w:rsidR="00A72FF6" w:rsidRPr="00FA0D61" w:rsidRDefault="00A72FF6" w:rsidP="009E3BB1">
            <w:pPr>
              <w:contextualSpacing/>
              <w:jc w:val="center"/>
              <w:rPr>
                <w:color w:val="FF0000"/>
              </w:rPr>
            </w:pPr>
            <w:r w:rsidRPr="00FA0D61">
              <w:t>2022</w:t>
            </w:r>
          </w:p>
        </w:tc>
        <w:tc>
          <w:tcPr>
            <w:tcW w:w="3365" w:type="dxa"/>
          </w:tcPr>
          <w:p w14:paraId="2A6DBA2D" w14:textId="77777777" w:rsidR="00A72FF6" w:rsidRPr="00FA0D61" w:rsidRDefault="00A72FF6" w:rsidP="009E3BB1">
            <w:pPr>
              <w:contextualSpacing/>
              <w:jc w:val="center"/>
              <w:rPr>
                <w:color w:val="FF0000"/>
              </w:rPr>
            </w:pPr>
            <w:r w:rsidRPr="00FA0D61">
              <w:t>190</w:t>
            </w:r>
          </w:p>
        </w:tc>
        <w:tc>
          <w:tcPr>
            <w:tcW w:w="3212" w:type="dxa"/>
          </w:tcPr>
          <w:p w14:paraId="4E8C2C5C" w14:textId="77777777" w:rsidR="00A72FF6" w:rsidRPr="00FA0D61" w:rsidRDefault="00A72FF6" w:rsidP="009E3BB1">
            <w:pPr>
              <w:contextualSpacing/>
              <w:jc w:val="center"/>
              <w:rPr>
                <w:color w:val="FF0000"/>
              </w:rPr>
            </w:pPr>
            <w:r w:rsidRPr="00FA0D61">
              <w:t>122 000,00</w:t>
            </w:r>
          </w:p>
        </w:tc>
      </w:tr>
      <w:tr w:rsidR="00A72FF6" w:rsidRPr="00FA0D61" w14:paraId="70DCAB82" w14:textId="77777777" w:rsidTr="009E3BB1">
        <w:tc>
          <w:tcPr>
            <w:tcW w:w="2092" w:type="dxa"/>
          </w:tcPr>
          <w:p w14:paraId="64D11B63" w14:textId="77777777" w:rsidR="00A72FF6" w:rsidRPr="00FA0D61" w:rsidRDefault="00A72FF6" w:rsidP="009E3BB1">
            <w:pPr>
              <w:contextualSpacing/>
              <w:jc w:val="center"/>
              <w:rPr>
                <w:color w:val="FF0000"/>
              </w:rPr>
            </w:pPr>
            <w:r w:rsidRPr="00FA0D61">
              <w:t>2023</w:t>
            </w:r>
          </w:p>
        </w:tc>
        <w:tc>
          <w:tcPr>
            <w:tcW w:w="3365" w:type="dxa"/>
          </w:tcPr>
          <w:p w14:paraId="4514A491" w14:textId="77777777" w:rsidR="00A72FF6" w:rsidRPr="00FA0D61" w:rsidRDefault="00A72FF6" w:rsidP="009E3BB1">
            <w:pPr>
              <w:contextualSpacing/>
              <w:jc w:val="center"/>
              <w:rPr>
                <w:color w:val="FF0000"/>
              </w:rPr>
            </w:pPr>
            <w:r w:rsidRPr="00FA0D61">
              <w:t>187</w:t>
            </w:r>
          </w:p>
        </w:tc>
        <w:tc>
          <w:tcPr>
            <w:tcW w:w="3212" w:type="dxa"/>
          </w:tcPr>
          <w:p w14:paraId="43FA3554" w14:textId="77777777" w:rsidR="00A72FF6" w:rsidRPr="00FA0D61" w:rsidRDefault="00A72FF6" w:rsidP="009E3BB1">
            <w:pPr>
              <w:contextualSpacing/>
              <w:jc w:val="center"/>
              <w:rPr>
                <w:color w:val="FF0000"/>
              </w:rPr>
            </w:pPr>
            <w:r w:rsidRPr="00FA0D61">
              <w:t>67 700,00</w:t>
            </w:r>
          </w:p>
        </w:tc>
      </w:tr>
    </w:tbl>
    <w:p w14:paraId="5CAC8BD1" w14:textId="77777777" w:rsidR="00A72FF6" w:rsidRPr="00FA0D61" w:rsidRDefault="00A72FF6" w:rsidP="00A72FF6">
      <w:pPr>
        <w:ind w:firstLine="709"/>
        <w:contextualSpacing/>
        <w:jc w:val="both"/>
        <w:rPr>
          <w:color w:val="FF0000"/>
          <w:sz w:val="26"/>
          <w:szCs w:val="26"/>
        </w:rPr>
      </w:pPr>
    </w:p>
    <w:p w14:paraId="627CB8D9" w14:textId="77777777" w:rsidR="00A72FF6" w:rsidRPr="00FA0D61" w:rsidRDefault="00A72FF6" w:rsidP="00A72FF6">
      <w:pPr>
        <w:widowControl w:val="0"/>
        <w:autoSpaceDE w:val="0"/>
        <w:autoSpaceDN w:val="0"/>
        <w:adjustRightInd w:val="0"/>
        <w:ind w:firstLine="709"/>
        <w:jc w:val="both"/>
        <w:rPr>
          <w:rFonts w:eastAsia="Calibri"/>
          <w:sz w:val="26"/>
          <w:szCs w:val="26"/>
        </w:rPr>
      </w:pPr>
      <w:r w:rsidRPr="00FA0D61">
        <w:rPr>
          <w:rFonts w:eastAsia="Calibri"/>
          <w:sz w:val="26"/>
          <w:szCs w:val="26"/>
        </w:rPr>
        <w:t>Также информация по данному вопросу представлена в пункте 24 ПОДРАЗДЕЛА 1.1. «Вопросы местного значения» РАЗДЕЛА I «Об исполнении полномочий главы города Когалыма и Администрации города по решению вопросов местного значения и осуществлению прав на решение вопросов, не отнесенных к вопросам местного значения, установленных Уставом города Когалыма» настоящего отчета.</w:t>
      </w:r>
    </w:p>
    <w:p w14:paraId="65CC5A8F" w14:textId="77777777" w:rsidR="00A72FF6" w:rsidRPr="00FA0D61" w:rsidRDefault="00A72FF6" w:rsidP="00A72FF6">
      <w:pPr>
        <w:ind w:firstLine="709"/>
        <w:contextualSpacing/>
        <w:jc w:val="both"/>
        <w:rPr>
          <w:sz w:val="26"/>
          <w:szCs w:val="26"/>
        </w:rPr>
      </w:pPr>
    </w:p>
    <w:p w14:paraId="6BBB1835" w14:textId="77777777" w:rsidR="00A72FF6" w:rsidRPr="00FA0D61" w:rsidRDefault="00A72FF6" w:rsidP="00A72FF6">
      <w:pPr>
        <w:widowControl w:val="0"/>
        <w:autoSpaceDE w:val="0"/>
        <w:autoSpaceDN w:val="0"/>
        <w:adjustRightInd w:val="0"/>
        <w:contextualSpacing/>
        <w:jc w:val="center"/>
        <w:rPr>
          <w:spacing w:val="-6"/>
          <w:sz w:val="26"/>
          <w:szCs w:val="26"/>
        </w:rPr>
      </w:pPr>
      <w:r w:rsidRPr="00FA0D61">
        <w:rPr>
          <w:spacing w:val="-6"/>
          <w:sz w:val="26"/>
          <w:szCs w:val="26"/>
        </w:rPr>
        <w:t>Муниципальный контроль в сфере закупок для муниципальных нужд города Когалыма</w:t>
      </w:r>
    </w:p>
    <w:p w14:paraId="039C978D" w14:textId="77777777" w:rsidR="00A72FF6" w:rsidRPr="00FA0D61" w:rsidRDefault="00A72FF6" w:rsidP="00A72FF6">
      <w:pPr>
        <w:widowControl w:val="0"/>
        <w:autoSpaceDE w:val="0"/>
        <w:autoSpaceDN w:val="0"/>
        <w:adjustRightInd w:val="0"/>
        <w:contextualSpacing/>
        <w:jc w:val="center"/>
        <w:rPr>
          <w:spacing w:val="-6"/>
          <w:sz w:val="26"/>
          <w:szCs w:val="26"/>
        </w:rPr>
      </w:pPr>
    </w:p>
    <w:p w14:paraId="296EBE16" w14:textId="77777777" w:rsidR="00A72FF6" w:rsidRPr="00FA0D61" w:rsidRDefault="00A72FF6" w:rsidP="00A72FF6">
      <w:pPr>
        <w:widowControl w:val="0"/>
        <w:autoSpaceDE w:val="0"/>
        <w:autoSpaceDN w:val="0"/>
        <w:adjustRightInd w:val="0"/>
        <w:ind w:firstLine="709"/>
        <w:contextualSpacing/>
        <w:jc w:val="both"/>
        <w:rPr>
          <w:sz w:val="26"/>
          <w:szCs w:val="26"/>
        </w:rPr>
      </w:pPr>
      <w:r w:rsidRPr="00FA0D61">
        <w:rPr>
          <w:spacing w:val="-6"/>
          <w:sz w:val="26"/>
          <w:szCs w:val="26"/>
        </w:rPr>
        <w:t>Выполнение полномочий в сфере закупок осуществляется в соответствии с пунктом 3 части 3 статьи 99 Федерального закона от 05.04.2013 №44-ФЗ «</w:t>
      </w:r>
      <w:r w:rsidRPr="00FA0D61">
        <w:rPr>
          <w:sz w:val="26"/>
          <w:szCs w:val="26"/>
        </w:rPr>
        <w:t xml:space="preserve">О контрактной системе в сфере закупок товаров, работ, услуг для обеспечения государственных и муниципальных нужд» </w:t>
      </w:r>
      <w:r w:rsidRPr="00FA0D61">
        <w:rPr>
          <w:spacing w:val="-6"/>
          <w:sz w:val="26"/>
          <w:szCs w:val="26"/>
        </w:rPr>
        <w:t>путем проведения плановых и внеплановых проверок, а также иных контрольных мероприятий отделом муниципального контроля Администрации города Когалыма в целях предупреждения и выявления нарушений законодательства Российской Федерации о контрактной системе в</w:t>
      </w:r>
      <w:r w:rsidRPr="00FA0D61">
        <w:rPr>
          <w:sz w:val="26"/>
          <w:szCs w:val="26"/>
        </w:rPr>
        <w:t xml:space="preserve"> сфере закупок товаров, работ, услуг для обеспечения государственных и муниципальных нужд.</w:t>
      </w:r>
    </w:p>
    <w:p w14:paraId="187F1EDF" w14:textId="77777777" w:rsidR="00A72FF6" w:rsidRPr="00FA0D61" w:rsidRDefault="00A72FF6" w:rsidP="00A72FF6">
      <w:pPr>
        <w:widowControl w:val="0"/>
        <w:autoSpaceDE w:val="0"/>
        <w:autoSpaceDN w:val="0"/>
        <w:adjustRightInd w:val="0"/>
        <w:spacing w:after="160"/>
        <w:ind w:firstLine="743"/>
        <w:contextualSpacing/>
        <w:jc w:val="both"/>
        <w:rPr>
          <w:sz w:val="25"/>
          <w:szCs w:val="25"/>
        </w:rPr>
      </w:pPr>
      <w:r w:rsidRPr="00FA0D61">
        <w:rPr>
          <w:sz w:val="25"/>
          <w:szCs w:val="25"/>
        </w:rPr>
        <w:t>За 2023 год отделом муниципального контроля проведено 11 (2022 – 15, 2021 – 17) контрольных мероприятий в виде плановых и внеплановых проверок, из них:</w:t>
      </w:r>
    </w:p>
    <w:p w14:paraId="5FD0126C" w14:textId="77777777" w:rsidR="00A72FF6" w:rsidRPr="00FA0D61" w:rsidRDefault="00A72FF6" w:rsidP="00A72FF6">
      <w:pPr>
        <w:widowControl w:val="0"/>
        <w:autoSpaceDE w:val="0"/>
        <w:autoSpaceDN w:val="0"/>
        <w:adjustRightInd w:val="0"/>
        <w:spacing w:after="160"/>
        <w:ind w:firstLine="743"/>
        <w:contextualSpacing/>
        <w:jc w:val="both"/>
        <w:rPr>
          <w:sz w:val="25"/>
          <w:szCs w:val="25"/>
        </w:rPr>
      </w:pPr>
      <w:r w:rsidRPr="00FA0D61">
        <w:rPr>
          <w:sz w:val="25"/>
          <w:szCs w:val="25"/>
        </w:rPr>
        <w:t>- 10 плановых проверок согласно утвержденному плану на 2023 год (2022 – 9, 2021 – 9);</w:t>
      </w:r>
    </w:p>
    <w:p w14:paraId="4C5FA907" w14:textId="77777777" w:rsidR="00A72FF6" w:rsidRPr="00FA0D61" w:rsidRDefault="00A72FF6" w:rsidP="00A72FF6">
      <w:pPr>
        <w:ind w:firstLine="720"/>
        <w:jc w:val="both"/>
        <w:rPr>
          <w:sz w:val="25"/>
          <w:szCs w:val="25"/>
        </w:rPr>
      </w:pPr>
      <w:r w:rsidRPr="00FA0D61">
        <w:rPr>
          <w:sz w:val="25"/>
          <w:szCs w:val="25"/>
        </w:rPr>
        <w:t>- 1 внеплановая проверка на основании онлайн-обращения директора муниципального казенного учреждения «Управление капитального строительства и жилищно-коммунального комплекса города Когалыма», поступившего посредством единой информационной системы в сфере закупок (2022 – 3, 2021 – 4).</w:t>
      </w:r>
    </w:p>
    <w:p w14:paraId="0CE44BAF" w14:textId="77777777" w:rsidR="00A72FF6" w:rsidRPr="00FA0D61" w:rsidRDefault="00A72FF6" w:rsidP="00A72FF6">
      <w:pPr>
        <w:ind w:firstLine="720"/>
        <w:jc w:val="both"/>
        <w:rPr>
          <w:sz w:val="25"/>
          <w:szCs w:val="25"/>
        </w:rPr>
      </w:pPr>
      <w:r w:rsidRPr="00FA0D61">
        <w:rPr>
          <w:sz w:val="25"/>
          <w:szCs w:val="25"/>
        </w:rPr>
        <w:t>Объём проверенных средств указанными контрольными мероприятиями составил 1 087 365,2 тыс. рублей.</w:t>
      </w:r>
    </w:p>
    <w:p w14:paraId="2D383FC2" w14:textId="77777777" w:rsidR="00A72FF6" w:rsidRPr="00FA0D61" w:rsidRDefault="00A72FF6" w:rsidP="00A72FF6">
      <w:pPr>
        <w:ind w:firstLine="720"/>
        <w:jc w:val="both"/>
        <w:rPr>
          <w:sz w:val="25"/>
          <w:szCs w:val="25"/>
        </w:rPr>
      </w:pPr>
      <w:r w:rsidRPr="00FA0D61">
        <w:rPr>
          <w:sz w:val="25"/>
          <w:szCs w:val="25"/>
        </w:rPr>
        <w:t>Также принято участие в 1 проверке, проведённой совместно с Прокуратурой города Когалыма (в отношении 1 субъекта контроля). Проверено 4 контракта. Объём проверенных средств составил 108,0 тыс. рублей (2022 -3; 2021 – 5).</w:t>
      </w:r>
    </w:p>
    <w:p w14:paraId="61F2BE61" w14:textId="77777777" w:rsidR="00A72FF6" w:rsidRPr="00FA0D61" w:rsidRDefault="00A72FF6" w:rsidP="00A72FF6">
      <w:pPr>
        <w:ind w:firstLine="720"/>
        <w:jc w:val="both"/>
        <w:rPr>
          <w:sz w:val="25"/>
          <w:szCs w:val="25"/>
        </w:rPr>
      </w:pPr>
      <w:r w:rsidRPr="00FA0D61">
        <w:rPr>
          <w:sz w:val="25"/>
          <w:szCs w:val="25"/>
        </w:rPr>
        <w:t xml:space="preserve">За отчетный период рассмотрено: </w:t>
      </w:r>
    </w:p>
    <w:p w14:paraId="387E8553" w14:textId="77777777" w:rsidR="00A72FF6" w:rsidRPr="00FA0D61" w:rsidRDefault="00A72FF6" w:rsidP="00A72FF6">
      <w:pPr>
        <w:ind w:firstLine="720"/>
        <w:jc w:val="both"/>
        <w:rPr>
          <w:sz w:val="25"/>
          <w:szCs w:val="25"/>
        </w:rPr>
      </w:pPr>
      <w:r w:rsidRPr="00FA0D61">
        <w:rPr>
          <w:sz w:val="25"/>
          <w:szCs w:val="25"/>
        </w:rPr>
        <w:t>- 1 уведомление заказчика о заключении контрактов (договоров) с единственным поставщиком (подрядчиком, исполнителем) на сумму 114,8 тыс. рублей;</w:t>
      </w:r>
    </w:p>
    <w:p w14:paraId="68CDA52E" w14:textId="77777777" w:rsidR="00A72FF6" w:rsidRPr="00FA0D61" w:rsidRDefault="00A72FF6" w:rsidP="00A72FF6">
      <w:pPr>
        <w:ind w:firstLine="720"/>
        <w:jc w:val="both"/>
        <w:rPr>
          <w:sz w:val="25"/>
          <w:szCs w:val="25"/>
        </w:rPr>
      </w:pPr>
      <w:r w:rsidRPr="00FA0D61">
        <w:rPr>
          <w:sz w:val="25"/>
          <w:szCs w:val="25"/>
        </w:rPr>
        <w:t>- 1 обращение заказчика о согласовании возможности заключения контракта с единственным поставщиком (подрядчиком, исполнителем) для муниципальных нужд города Когалыма на сумму превышающую предельный размер начальной (максимальной) цены контракта, установленной Правительством Российской Федерации (250 млн. руб.) на сумму 368 834,8 тыс. рублей;</w:t>
      </w:r>
    </w:p>
    <w:p w14:paraId="3446C25C" w14:textId="77777777" w:rsidR="00A72FF6" w:rsidRPr="00FA0D61" w:rsidRDefault="00A72FF6" w:rsidP="00A72FF6">
      <w:pPr>
        <w:ind w:firstLine="720"/>
        <w:jc w:val="both"/>
        <w:rPr>
          <w:sz w:val="25"/>
          <w:szCs w:val="25"/>
        </w:rPr>
      </w:pPr>
      <w:r w:rsidRPr="00FA0D61">
        <w:rPr>
          <w:sz w:val="25"/>
          <w:szCs w:val="25"/>
        </w:rPr>
        <w:t>- 3 обращения заказчика о согласовании возможности заключения контракта с единственным поставщиком (подрядчиком, исполнителем) в соответствии с постановлением Администрации города Когалыма от 28.12.2022 №3101 «О порядке принятия решения об осуществлении закупки у единственного поставщика (подрядчика, исполнителя) в целях обеспечения муниципальных нужд города Когалыма» на сумму 620,9 тыс. рублей.</w:t>
      </w:r>
    </w:p>
    <w:p w14:paraId="199B0570" w14:textId="77777777" w:rsidR="00A72FF6" w:rsidRPr="00FA0D61" w:rsidRDefault="00A72FF6" w:rsidP="00A72FF6">
      <w:pPr>
        <w:ind w:firstLine="720"/>
        <w:jc w:val="both"/>
        <w:rPr>
          <w:sz w:val="25"/>
          <w:szCs w:val="25"/>
        </w:rPr>
      </w:pPr>
      <w:r w:rsidRPr="00FA0D61">
        <w:rPr>
          <w:sz w:val="25"/>
          <w:szCs w:val="25"/>
        </w:rPr>
        <w:t>Нарушения требований законодательства Российской Федерации о контрактной системе отсутствуют.</w:t>
      </w:r>
    </w:p>
    <w:p w14:paraId="6B2C4E23" w14:textId="77777777" w:rsidR="00A72FF6" w:rsidRPr="00FA0D61" w:rsidRDefault="00A72FF6" w:rsidP="00A72FF6">
      <w:pPr>
        <w:widowControl w:val="0"/>
        <w:autoSpaceDE w:val="0"/>
        <w:autoSpaceDN w:val="0"/>
        <w:adjustRightInd w:val="0"/>
        <w:spacing w:after="160"/>
        <w:ind w:firstLine="743"/>
        <w:contextualSpacing/>
        <w:jc w:val="both"/>
        <w:rPr>
          <w:color w:val="FF0000"/>
          <w:sz w:val="25"/>
          <w:szCs w:val="25"/>
        </w:rPr>
      </w:pPr>
      <w:r w:rsidRPr="00FA0D61">
        <w:rPr>
          <w:sz w:val="25"/>
          <w:szCs w:val="25"/>
        </w:rPr>
        <w:t>Плановые проверки проводились на основании плана, утвержденного распоряжением Администрации города Когалыма от 16.11.2022 №211-р «Об утверждении плана проведения проверок соблюдения муниципальными заказчиками требований Федерального закона от 05.04.2013 №44-ФЗ «О контрактной системе в сфере закупок товаров, работ, услуг для обеспечения государственных и муниципальных нужд» на 2023 год» отделом муниципального контроля Администрации горда Когалыма.</w:t>
      </w:r>
    </w:p>
    <w:p w14:paraId="1DBE7440" w14:textId="77777777" w:rsidR="00A72FF6" w:rsidRPr="00FA0D61" w:rsidRDefault="00A72FF6" w:rsidP="00A72FF6">
      <w:pPr>
        <w:widowControl w:val="0"/>
        <w:autoSpaceDE w:val="0"/>
        <w:autoSpaceDN w:val="0"/>
        <w:adjustRightInd w:val="0"/>
        <w:spacing w:after="160"/>
        <w:ind w:firstLine="743"/>
        <w:contextualSpacing/>
        <w:jc w:val="both"/>
        <w:rPr>
          <w:rFonts w:eastAsia="Calibri"/>
          <w:sz w:val="25"/>
          <w:szCs w:val="25"/>
          <w:lang w:eastAsia="en-US"/>
        </w:rPr>
      </w:pPr>
      <w:r w:rsidRPr="00FA0D61">
        <w:rPr>
          <w:rFonts w:eastAsia="Calibri"/>
          <w:sz w:val="25"/>
          <w:szCs w:val="25"/>
          <w:lang w:eastAsia="en-US"/>
        </w:rPr>
        <w:t xml:space="preserve">В рамках проведения плановых проверок отделом муниципального контроля проверено 522 контракта </w:t>
      </w:r>
      <w:r w:rsidRPr="00FA0D61">
        <w:rPr>
          <w:sz w:val="25"/>
          <w:szCs w:val="25"/>
        </w:rPr>
        <w:t>(2022 – 388, 2021 – 338).</w:t>
      </w:r>
    </w:p>
    <w:p w14:paraId="2E7E8581" w14:textId="77777777" w:rsidR="00A72FF6" w:rsidRPr="00FA0D61" w:rsidRDefault="00A72FF6" w:rsidP="00A72FF6">
      <w:pPr>
        <w:widowControl w:val="0"/>
        <w:autoSpaceDE w:val="0"/>
        <w:autoSpaceDN w:val="0"/>
        <w:adjustRightInd w:val="0"/>
        <w:spacing w:after="160"/>
        <w:ind w:firstLine="743"/>
        <w:contextualSpacing/>
        <w:jc w:val="both"/>
        <w:rPr>
          <w:sz w:val="25"/>
          <w:szCs w:val="25"/>
        </w:rPr>
      </w:pPr>
      <w:r w:rsidRPr="00FA0D61">
        <w:rPr>
          <w:rFonts w:eastAsia="Calibri"/>
          <w:sz w:val="25"/>
          <w:szCs w:val="25"/>
          <w:lang w:eastAsia="en-US"/>
        </w:rPr>
        <w:t xml:space="preserve">Объём проверенного муниципального заказа составил 718 530,4 тыс. руб. </w:t>
      </w:r>
      <w:r w:rsidRPr="00FA0D61">
        <w:rPr>
          <w:sz w:val="25"/>
          <w:szCs w:val="25"/>
        </w:rPr>
        <w:t>(2022 – 378 879,0 тыс. руб.; 2021 – 224 146,7 тыс. руб.)</w:t>
      </w:r>
      <w:r w:rsidRPr="00FA0D61">
        <w:rPr>
          <w:rFonts w:eastAsia="Calibri"/>
          <w:sz w:val="25"/>
          <w:szCs w:val="25"/>
          <w:lang w:eastAsia="en-US"/>
        </w:rPr>
        <w:t xml:space="preserve">. </w:t>
      </w:r>
    </w:p>
    <w:p w14:paraId="46D47FED" w14:textId="77777777" w:rsidR="00A72FF6" w:rsidRPr="00FA0D61" w:rsidRDefault="00A72FF6" w:rsidP="00A72FF6">
      <w:pPr>
        <w:widowControl w:val="0"/>
        <w:autoSpaceDE w:val="0"/>
        <w:autoSpaceDN w:val="0"/>
        <w:adjustRightInd w:val="0"/>
        <w:spacing w:after="160"/>
        <w:ind w:firstLine="743"/>
        <w:contextualSpacing/>
        <w:jc w:val="both"/>
        <w:rPr>
          <w:rFonts w:eastAsia="Calibri"/>
          <w:sz w:val="25"/>
          <w:szCs w:val="25"/>
          <w:lang w:eastAsia="en-US"/>
        </w:rPr>
      </w:pPr>
      <w:r w:rsidRPr="00FA0D61">
        <w:rPr>
          <w:rFonts w:eastAsia="Calibri"/>
          <w:sz w:val="25"/>
          <w:szCs w:val="25"/>
          <w:lang w:eastAsia="en-US"/>
        </w:rPr>
        <w:t xml:space="preserve">По результатам плановых проверок выявлено 39 факта нарушения и установлены признаки нарушения законодательства Российской Федерации и иных нормативных правовых актов о контрактной системе в сфере закупок </w:t>
      </w:r>
      <w:r w:rsidRPr="00FA0D61">
        <w:rPr>
          <w:sz w:val="25"/>
          <w:szCs w:val="25"/>
        </w:rPr>
        <w:t>(2022 – 26, 2021 - 8)</w:t>
      </w:r>
      <w:r w:rsidRPr="00FA0D61">
        <w:rPr>
          <w:rFonts w:eastAsia="Calibri"/>
          <w:sz w:val="25"/>
          <w:szCs w:val="25"/>
          <w:lang w:eastAsia="en-US"/>
        </w:rPr>
        <w:t xml:space="preserve">. </w:t>
      </w:r>
    </w:p>
    <w:p w14:paraId="613C8DAC" w14:textId="77777777" w:rsidR="00A72FF6" w:rsidRPr="00FA0D61" w:rsidRDefault="00A72FF6" w:rsidP="00A72FF6">
      <w:pPr>
        <w:widowControl w:val="0"/>
        <w:autoSpaceDE w:val="0"/>
        <w:autoSpaceDN w:val="0"/>
        <w:adjustRightInd w:val="0"/>
        <w:spacing w:after="160"/>
        <w:ind w:firstLine="743"/>
        <w:contextualSpacing/>
        <w:jc w:val="both"/>
        <w:rPr>
          <w:rFonts w:eastAsia="Calibri"/>
          <w:sz w:val="25"/>
          <w:szCs w:val="25"/>
          <w:lang w:eastAsia="en-US"/>
        </w:rPr>
      </w:pPr>
      <w:r w:rsidRPr="00FA0D61">
        <w:rPr>
          <w:rFonts w:eastAsia="Calibri"/>
          <w:sz w:val="25"/>
          <w:szCs w:val="25"/>
          <w:lang w:eastAsia="en-US"/>
        </w:rPr>
        <w:t>Выдано 3 предписания об устранении выявленных нарушений (2022 – 2, 2021 – 1).</w:t>
      </w:r>
    </w:p>
    <w:p w14:paraId="6B13F2DF" w14:textId="77777777" w:rsidR="00A72FF6" w:rsidRPr="00FA0D61" w:rsidRDefault="00A72FF6" w:rsidP="00A72FF6">
      <w:pPr>
        <w:widowControl w:val="0"/>
        <w:autoSpaceDE w:val="0"/>
        <w:autoSpaceDN w:val="0"/>
        <w:adjustRightInd w:val="0"/>
        <w:spacing w:after="160"/>
        <w:ind w:firstLine="743"/>
        <w:contextualSpacing/>
        <w:jc w:val="both"/>
        <w:rPr>
          <w:rFonts w:eastAsia="Calibri"/>
          <w:sz w:val="25"/>
          <w:szCs w:val="25"/>
          <w:lang w:eastAsia="en-US"/>
        </w:rPr>
      </w:pPr>
      <w:r w:rsidRPr="00FA0D61">
        <w:rPr>
          <w:rFonts w:eastAsia="Calibri"/>
          <w:sz w:val="25"/>
          <w:szCs w:val="25"/>
          <w:lang w:eastAsia="en-US"/>
        </w:rPr>
        <w:t>Материалы 4 плановых проверок, по результатам которой выявлены нарушения, указывающие на наличие признаков административных правонарушений в соответствии с требованиями действующего законодательства Российской Федерации направлены в Службу контроля Ханты-Мансийского автономного округа – Югры для рассмотрения вопроса о применении мер административной ответственности.</w:t>
      </w:r>
    </w:p>
    <w:p w14:paraId="77594AB9" w14:textId="77777777" w:rsidR="00A72FF6" w:rsidRPr="00FA0D61" w:rsidRDefault="00A72FF6" w:rsidP="00A72FF6">
      <w:pPr>
        <w:widowControl w:val="0"/>
        <w:autoSpaceDE w:val="0"/>
        <w:autoSpaceDN w:val="0"/>
        <w:adjustRightInd w:val="0"/>
        <w:spacing w:after="160"/>
        <w:ind w:firstLine="743"/>
        <w:contextualSpacing/>
        <w:jc w:val="both"/>
        <w:rPr>
          <w:rFonts w:eastAsia="Calibri"/>
          <w:sz w:val="25"/>
          <w:szCs w:val="25"/>
          <w:lang w:eastAsia="en-US"/>
        </w:rPr>
      </w:pPr>
      <w:r w:rsidRPr="00FA0D61">
        <w:rPr>
          <w:rFonts w:eastAsia="Calibri"/>
          <w:sz w:val="25"/>
          <w:szCs w:val="25"/>
          <w:lang w:eastAsia="en-US"/>
        </w:rPr>
        <w:t>По результатам рассмотрения представленных материалов о фактах, содержащих признаки административных нарушений:</w:t>
      </w:r>
    </w:p>
    <w:p w14:paraId="379482D5" w14:textId="77777777" w:rsidR="00A72FF6" w:rsidRPr="00FA0D61" w:rsidRDefault="00A72FF6" w:rsidP="00A72FF6">
      <w:pPr>
        <w:widowControl w:val="0"/>
        <w:autoSpaceDE w:val="0"/>
        <w:autoSpaceDN w:val="0"/>
        <w:adjustRightInd w:val="0"/>
        <w:spacing w:after="160"/>
        <w:ind w:firstLine="743"/>
        <w:contextualSpacing/>
        <w:jc w:val="both"/>
        <w:rPr>
          <w:rFonts w:eastAsia="Calibri"/>
          <w:sz w:val="25"/>
          <w:szCs w:val="25"/>
          <w:lang w:eastAsia="en-US"/>
        </w:rPr>
      </w:pPr>
      <w:r w:rsidRPr="00FA0D61">
        <w:rPr>
          <w:rFonts w:eastAsia="Calibri"/>
          <w:sz w:val="25"/>
          <w:szCs w:val="25"/>
          <w:lang w:eastAsia="en-US"/>
        </w:rPr>
        <w:t>- возбуждено 4 дела об административных правонарушениях по части 4 статьи 7.32 Кодекса Российской Федерации об административных правонарушениях (далее – КоАП РФ) по итогам рассмотрения которых вынесены постановления о назначении административных наказаний в виде предупреждений;</w:t>
      </w:r>
    </w:p>
    <w:p w14:paraId="576C074F" w14:textId="77777777" w:rsidR="00A72FF6" w:rsidRPr="00FA0D61" w:rsidRDefault="00A72FF6" w:rsidP="00A72FF6">
      <w:pPr>
        <w:widowControl w:val="0"/>
        <w:autoSpaceDE w:val="0"/>
        <w:autoSpaceDN w:val="0"/>
        <w:adjustRightInd w:val="0"/>
        <w:spacing w:after="160"/>
        <w:ind w:firstLine="743"/>
        <w:contextualSpacing/>
        <w:jc w:val="both"/>
        <w:rPr>
          <w:rFonts w:eastAsia="Calibri"/>
          <w:sz w:val="25"/>
          <w:szCs w:val="25"/>
          <w:lang w:eastAsia="en-US"/>
        </w:rPr>
      </w:pPr>
      <w:r w:rsidRPr="00FA0D61">
        <w:rPr>
          <w:rFonts w:eastAsia="Calibri"/>
          <w:sz w:val="25"/>
          <w:szCs w:val="25"/>
          <w:lang w:eastAsia="en-US"/>
        </w:rPr>
        <w:t xml:space="preserve"> - возбуждено 2 дела об административных правонарушениях по части 2 статьи 7.31 КоАП РФ) по итогам рассмотрения которых вынесены постановления о назначении административных наказаний в виде предупреждений;</w:t>
      </w:r>
    </w:p>
    <w:p w14:paraId="66614B0C" w14:textId="77777777" w:rsidR="00A72FF6" w:rsidRPr="00FA0D61" w:rsidRDefault="00A72FF6" w:rsidP="00A72FF6">
      <w:pPr>
        <w:widowControl w:val="0"/>
        <w:autoSpaceDE w:val="0"/>
        <w:autoSpaceDN w:val="0"/>
        <w:adjustRightInd w:val="0"/>
        <w:spacing w:after="160"/>
        <w:ind w:firstLine="743"/>
        <w:contextualSpacing/>
        <w:jc w:val="both"/>
        <w:rPr>
          <w:rFonts w:eastAsia="Calibri"/>
          <w:sz w:val="25"/>
          <w:szCs w:val="25"/>
          <w:lang w:eastAsia="en-US"/>
        </w:rPr>
      </w:pPr>
      <w:r w:rsidRPr="00FA0D61">
        <w:rPr>
          <w:rFonts w:eastAsia="Calibri"/>
          <w:sz w:val="25"/>
          <w:szCs w:val="25"/>
          <w:lang w:eastAsia="en-US"/>
        </w:rPr>
        <w:t>- вынесено определение об отказе в возбуждении дела об административном правонарушении в связи с истечением срока давности привлечения к административной ответственности по части 2.1 статьи 7.30, части 3 статьи 7.32 КоАП РФ;</w:t>
      </w:r>
    </w:p>
    <w:p w14:paraId="3D88F409" w14:textId="77777777" w:rsidR="00A72FF6" w:rsidRPr="00FA0D61" w:rsidRDefault="00A72FF6" w:rsidP="00A72FF6">
      <w:pPr>
        <w:widowControl w:val="0"/>
        <w:autoSpaceDE w:val="0"/>
        <w:autoSpaceDN w:val="0"/>
        <w:adjustRightInd w:val="0"/>
        <w:spacing w:after="160"/>
        <w:ind w:firstLine="743"/>
        <w:contextualSpacing/>
        <w:jc w:val="both"/>
        <w:rPr>
          <w:rFonts w:eastAsia="Calibri"/>
          <w:sz w:val="25"/>
          <w:szCs w:val="25"/>
          <w:lang w:eastAsia="en-US"/>
        </w:rPr>
      </w:pPr>
      <w:r w:rsidRPr="00FA0D61">
        <w:rPr>
          <w:rFonts w:eastAsia="Calibri"/>
          <w:sz w:val="25"/>
          <w:szCs w:val="25"/>
          <w:lang w:eastAsia="en-US"/>
        </w:rPr>
        <w:t>- вынесено определение об отказе в возбуждении дела об административном правонарушении в связи с отсутствием события административного правонарушения по части 1 статьи 7.32, части 1 статьи 7.32.5 КоАП РФ.</w:t>
      </w:r>
    </w:p>
    <w:p w14:paraId="4A06CD98" w14:textId="77777777" w:rsidR="00A72FF6" w:rsidRPr="00FA0D61" w:rsidRDefault="00A72FF6" w:rsidP="00A72FF6">
      <w:pPr>
        <w:widowControl w:val="0"/>
        <w:autoSpaceDE w:val="0"/>
        <w:autoSpaceDN w:val="0"/>
        <w:adjustRightInd w:val="0"/>
        <w:spacing w:after="160"/>
        <w:ind w:firstLine="743"/>
        <w:contextualSpacing/>
        <w:jc w:val="both"/>
        <w:rPr>
          <w:rFonts w:eastAsia="Calibri"/>
          <w:sz w:val="25"/>
          <w:szCs w:val="25"/>
          <w:lang w:eastAsia="en-US"/>
        </w:rPr>
      </w:pPr>
      <w:r w:rsidRPr="00FA0D61">
        <w:rPr>
          <w:rFonts w:eastAsia="Calibri"/>
          <w:sz w:val="25"/>
          <w:szCs w:val="25"/>
          <w:lang w:eastAsia="en-US"/>
        </w:rPr>
        <w:t>В рамках проведения внеплановых проверок проверен 1 контракт (2022 – 30, 2021 – 34)</w:t>
      </w:r>
    </w:p>
    <w:p w14:paraId="020A0F46" w14:textId="77777777" w:rsidR="00A72FF6" w:rsidRPr="00FA0D61" w:rsidRDefault="00A72FF6" w:rsidP="00A72FF6">
      <w:pPr>
        <w:widowControl w:val="0"/>
        <w:autoSpaceDE w:val="0"/>
        <w:autoSpaceDN w:val="0"/>
        <w:adjustRightInd w:val="0"/>
        <w:spacing w:after="160"/>
        <w:ind w:firstLine="743"/>
        <w:contextualSpacing/>
        <w:jc w:val="both"/>
        <w:rPr>
          <w:rFonts w:eastAsia="Calibri"/>
          <w:sz w:val="25"/>
          <w:szCs w:val="25"/>
          <w:lang w:eastAsia="en-US"/>
        </w:rPr>
      </w:pPr>
      <w:r w:rsidRPr="00FA0D61">
        <w:rPr>
          <w:rFonts w:eastAsia="Calibri"/>
          <w:sz w:val="25"/>
          <w:szCs w:val="25"/>
          <w:lang w:eastAsia="en-US"/>
        </w:rPr>
        <w:t xml:space="preserve"> Объём проверенного муниципального заказа составил 368 834,8 тыс. рублей (2022 – 2 811,7 тыс. рублей, 2021 – 1 549 200,4 тыс. рублей).</w:t>
      </w:r>
    </w:p>
    <w:p w14:paraId="56F895BE" w14:textId="77777777" w:rsidR="00A72FF6" w:rsidRPr="00FA0D61" w:rsidRDefault="00A72FF6" w:rsidP="00A72FF6">
      <w:pPr>
        <w:widowControl w:val="0"/>
        <w:autoSpaceDE w:val="0"/>
        <w:autoSpaceDN w:val="0"/>
        <w:adjustRightInd w:val="0"/>
        <w:spacing w:after="160"/>
        <w:ind w:firstLine="743"/>
        <w:contextualSpacing/>
        <w:jc w:val="both"/>
        <w:rPr>
          <w:rFonts w:eastAsia="Calibri"/>
          <w:sz w:val="25"/>
          <w:szCs w:val="25"/>
          <w:lang w:eastAsia="en-US"/>
        </w:rPr>
      </w:pPr>
      <w:r w:rsidRPr="00FA0D61">
        <w:rPr>
          <w:rFonts w:eastAsia="Calibri"/>
          <w:sz w:val="25"/>
          <w:szCs w:val="25"/>
          <w:lang w:eastAsia="en-US"/>
        </w:rPr>
        <w:t>По результатам внеплановых проверок нарушений законодательства Российской Федерации о контрактной системе в сфере закупок не выявлено.</w:t>
      </w:r>
    </w:p>
    <w:p w14:paraId="19958567" w14:textId="77777777" w:rsidR="00A72FF6" w:rsidRPr="00FA0D61" w:rsidRDefault="00A72FF6" w:rsidP="00A72FF6">
      <w:pPr>
        <w:widowControl w:val="0"/>
        <w:autoSpaceDE w:val="0"/>
        <w:autoSpaceDN w:val="0"/>
        <w:adjustRightInd w:val="0"/>
        <w:spacing w:after="160"/>
        <w:ind w:firstLine="743"/>
        <w:contextualSpacing/>
        <w:jc w:val="both"/>
        <w:rPr>
          <w:rFonts w:eastAsia="Calibri"/>
          <w:sz w:val="25"/>
          <w:szCs w:val="25"/>
          <w:lang w:eastAsia="en-US"/>
        </w:rPr>
      </w:pPr>
      <w:r w:rsidRPr="00FA0D61">
        <w:rPr>
          <w:rFonts w:eastAsia="Calibri"/>
          <w:sz w:val="25"/>
          <w:szCs w:val="25"/>
          <w:lang w:eastAsia="en-US"/>
        </w:rPr>
        <w:t xml:space="preserve">Отделом муниципального контроля Администрации города Когалыма проведены мероприятия и даны разъяснения о недопущении нарушений в сфере закупок, а именно: </w:t>
      </w:r>
    </w:p>
    <w:p w14:paraId="182B6FB3" w14:textId="77777777" w:rsidR="00A72FF6" w:rsidRPr="00FA0D61" w:rsidRDefault="00A72FF6" w:rsidP="00A72FF6">
      <w:pPr>
        <w:widowControl w:val="0"/>
        <w:autoSpaceDE w:val="0"/>
        <w:autoSpaceDN w:val="0"/>
        <w:adjustRightInd w:val="0"/>
        <w:spacing w:after="160"/>
        <w:ind w:firstLine="743"/>
        <w:contextualSpacing/>
        <w:jc w:val="both"/>
        <w:rPr>
          <w:rFonts w:eastAsia="Calibri"/>
          <w:sz w:val="25"/>
          <w:szCs w:val="25"/>
          <w:lang w:eastAsia="en-US"/>
        </w:rPr>
      </w:pPr>
      <w:r w:rsidRPr="00FA0D61">
        <w:rPr>
          <w:rFonts w:eastAsia="Calibri"/>
          <w:sz w:val="25"/>
          <w:szCs w:val="25"/>
          <w:lang w:eastAsia="en-US"/>
        </w:rPr>
        <w:t>1. О своевременном направлении достоверной информации в Федеральное казначейство о заключении, исполнении, изменении и расторжении контракта, в соответствии с требованиями ч. 2, 3 ст. 103 Закона №44-ФЗ.</w:t>
      </w:r>
    </w:p>
    <w:p w14:paraId="5568F11B" w14:textId="77777777" w:rsidR="00A72FF6" w:rsidRPr="00FA0D61" w:rsidRDefault="00A72FF6" w:rsidP="00A72FF6">
      <w:pPr>
        <w:widowControl w:val="0"/>
        <w:autoSpaceDE w:val="0"/>
        <w:autoSpaceDN w:val="0"/>
        <w:adjustRightInd w:val="0"/>
        <w:spacing w:after="160"/>
        <w:ind w:firstLine="743"/>
        <w:contextualSpacing/>
        <w:jc w:val="both"/>
        <w:rPr>
          <w:rFonts w:eastAsia="Calibri"/>
          <w:sz w:val="25"/>
          <w:szCs w:val="25"/>
          <w:lang w:eastAsia="en-US"/>
        </w:rPr>
      </w:pPr>
      <w:r w:rsidRPr="00FA0D61">
        <w:rPr>
          <w:rFonts w:eastAsia="Calibri"/>
          <w:sz w:val="25"/>
          <w:szCs w:val="25"/>
          <w:lang w:eastAsia="en-US"/>
        </w:rPr>
        <w:t>2. О недопущении:</w:t>
      </w:r>
    </w:p>
    <w:p w14:paraId="35F672CC" w14:textId="77777777" w:rsidR="00A72FF6" w:rsidRPr="00FA0D61" w:rsidRDefault="00A72FF6" w:rsidP="00A72FF6">
      <w:pPr>
        <w:widowControl w:val="0"/>
        <w:autoSpaceDE w:val="0"/>
        <w:autoSpaceDN w:val="0"/>
        <w:adjustRightInd w:val="0"/>
        <w:spacing w:after="160"/>
        <w:ind w:firstLine="743"/>
        <w:contextualSpacing/>
        <w:jc w:val="both"/>
        <w:rPr>
          <w:rFonts w:eastAsia="Calibri"/>
          <w:sz w:val="25"/>
          <w:szCs w:val="25"/>
          <w:lang w:eastAsia="en-US"/>
        </w:rPr>
      </w:pPr>
      <w:r w:rsidRPr="00FA0D61">
        <w:rPr>
          <w:rFonts w:eastAsia="Calibri"/>
          <w:sz w:val="25"/>
          <w:szCs w:val="25"/>
          <w:lang w:eastAsia="en-US"/>
        </w:rPr>
        <w:t>- отсутствия в контрактах обязательного условия о порядке и сроках оформления результатов приемки поставленного товара (работы, услуги) в соответствии с требованиями ч. 13 ст. 34 Закона №44-ФЗ;</w:t>
      </w:r>
    </w:p>
    <w:p w14:paraId="4A9EDBB8" w14:textId="77777777" w:rsidR="00A72FF6" w:rsidRPr="00FA0D61" w:rsidRDefault="00A72FF6" w:rsidP="00A72FF6">
      <w:pPr>
        <w:widowControl w:val="0"/>
        <w:autoSpaceDE w:val="0"/>
        <w:autoSpaceDN w:val="0"/>
        <w:adjustRightInd w:val="0"/>
        <w:spacing w:after="160"/>
        <w:ind w:firstLine="743"/>
        <w:contextualSpacing/>
        <w:jc w:val="both"/>
        <w:rPr>
          <w:rFonts w:eastAsia="Calibri"/>
          <w:sz w:val="25"/>
          <w:szCs w:val="25"/>
          <w:lang w:eastAsia="en-US"/>
        </w:rPr>
      </w:pPr>
      <w:r w:rsidRPr="00FA0D61">
        <w:rPr>
          <w:rFonts w:eastAsia="Calibri"/>
          <w:sz w:val="25"/>
          <w:szCs w:val="25"/>
          <w:lang w:eastAsia="en-US"/>
        </w:rPr>
        <w:t>- отсутствия в контрактах обязательного условия об ответственности заказчика и поставщика (подрядчика, исполнителя) за нарушение срока, неисполнения или ненадлежащее исполнение контракта либо установления размера штрафа с нарушением в соответствии с требованиями ч. 4 – 8 ст. 34 Закона №44-ФЗ.</w:t>
      </w:r>
    </w:p>
    <w:p w14:paraId="4B5FF2FE" w14:textId="77777777" w:rsidR="00A72FF6" w:rsidRPr="00FA0D61" w:rsidRDefault="00A72FF6" w:rsidP="00A72FF6">
      <w:pPr>
        <w:widowControl w:val="0"/>
        <w:autoSpaceDE w:val="0"/>
        <w:autoSpaceDN w:val="0"/>
        <w:adjustRightInd w:val="0"/>
        <w:spacing w:after="160"/>
        <w:ind w:firstLine="743"/>
        <w:contextualSpacing/>
        <w:jc w:val="both"/>
        <w:rPr>
          <w:rFonts w:eastAsia="Calibri"/>
          <w:sz w:val="25"/>
          <w:szCs w:val="25"/>
          <w:lang w:eastAsia="en-US"/>
        </w:rPr>
      </w:pPr>
      <w:r w:rsidRPr="00FA0D61">
        <w:rPr>
          <w:rFonts w:eastAsia="Calibri"/>
          <w:sz w:val="25"/>
          <w:szCs w:val="25"/>
          <w:lang w:eastAsia="en-US"/>
        </w:rPr>
        <w:t>3. О заключении контракта в установленные Законом №44-ФЗ сроки.</w:t>
      </w:r>
    </w:p>
    <w:p w14:paraId="3AF9C940" w14:textId="77777777" w:rsidR="00A72FF6" w:rsidRPr="00FA0D61" w:rsidRDefault="00A72FF6" w:rsidP="00A72FF6">
      <w:pPr>
        <w:widowControl w:val="0"/>
        <w:autoSpaceDE w:val="0"/>
        <w:autoSpaceDN w:val="0"/>
        <w:adjustRightInd w:val="0"/>
        <w:spacing w:after="160"/>
        <w:ind w:firstLine="743"/>
        <w:contextualSpacing/>
        <w:jc w:val="both"/>
        <w:rPr>
          <w:rFonts w:eastAsia="Calibri"/>
          <w:sz w:val="25"/>
          <w:szCs w:val="25"/>
          <w:lang w:eastAsia="en-US"/>
        </w:rPr>
      </w:pPr>
      <w:r w:rsidRPr="00FA0D61">
        <w:rPr>
          <w:rFonts w:eastAsia="Calibri"/>
          <w:sz w:val="25"/>
          <w:szCs w:val="25"/>
          <w:lang w:eastAsia="en-US"/>
        </w:rPr>
        <w:t>4. О своевременном размещении в Единой информационной системе в сфере закупок:</w:t>
      </w:r>
    </w:p>
    <w:p w14:paraId="1BAA60F6" w14:textId="77777777" w:rsidR="00A72FF6" w:rsidRPr="00FA0D61" w:rsidRDefault="00A72FF6" w:rsidP="00A72FF6">
      <w:pPr>
        <w:widowControl w:val="0"/>
        <w:autoSpaceDE w:val="0"/>
        <w:autoSpaceDN w:val="0"/>
        <w:adjustRightInd w:val="0"/>
        <w:spacing w:after="160"/>
        <w:ind w:firstLine="743"/>
        <w:contextualSpacing/>
        <w:jc w:val="both"/>
        <w:rPr>
          <w:rFonts w:eastAsia="Calibri"/>
          <w:sz w:val="25"/>
          <w:szCs w:val="25"/>
          <w:lang w:eastAsia="en-US"/>
        </w:rPr>
      </w:pPr>
      <w:r w:rsidRPr="00FA0D61">
        <w:rPr>
          <w:rFonts w:eastAsia="Calibri"/>
          <w:sz w:val="25"/>
          <w:szCs w:val="25"/>
          <w:lang w:eastAsia="en-US"/>
        </w:rPr>
        <w:t>- извещения об осуществлении закупки у единственного поставщика (подрядчика, исполнителя) в соответствии с требованиями ч. 2 ст. 93 Закона №44-ФЗ;</w:t>
      </w:r>
    </w:p>
    <w:p w14:paraId="7256867F" w14:textId="77777777" w:rsidR="00A72FF6" w:rsidRPr="00FA0D61" w:rsidRDefault="00A72FF6" w:rsidP="00A72FF6">
      <w:pPr>
        <w:widowControl w:val="0"/>
        <w:autoSpaceDE w:val="0"/>
        <w:autoSpaceDN w:val="0"/>
        <w:adjustRightInd w:val="0"/>
        <w:spacing w:after="160"/>
        <w:ind w:firstLine="743"/>
        <w:contextualSpacing/>
        <w:jc w:val="both"/>
        <w:rPr>
          <w:rFonts w:eastAsia="Calibri"/>
          <w:sz w:val="25"/>
          <w:szCs w:val="25"/>
          <w:lang w:eastAsia="en-US"/>
        </w:rPr>
      </w:pPr>
      <w:r w:rsidRPr="00FA0D61">
        <w:rPr>
          <w:rFonts w:eastAsia="Calibri"/>
          <w:sz w:val="25"/>
          <w:szCs w:val="25"/>
          <w:lang w:eastAsia="en-US"/>
        </w:rPr>
        <w:t>- информации о заключенном контракте в реестре контактов.</w:t>
      </w:r>
    </w:p>
    <w:p w14:paraId="7C729AC3" w14:textId="77777777" w:rsidR="00A72FF6" w:rsidRPr="00FA0D61" w:rsidRDefault="00A72FF6" w:rsidP="00A72FF6">
      <w:pPr>
        <w:widowControl w:val="0"/>
        <w:autoSpaceDE w:val="0"/>
        <w:autoSpaceDN w:val="0"/>
        <w:adjustRightInd w:val="0"/>
        <w:spacing w:after="160"/>
        <w:ind w:firstLine="743"/>
        <w:contextualSpacing/>
        <w:jc w:val="both"/>
        <w:rPr>
          <w:rFonts w:eastAsia="Calibri"/>
          <w:sz w:val="25"/>
          <w:szCs w:val="25"/>
          <w:lang w:eastAsia="en-US"/>
        </w:rPr>
      </w:pPr>
      <w:r w:rsidRPr="00FA0D61">
        <w:rPr>
          <w:rFonts w:eastAsia="Calibri"/>
          <w:sz w:val="25"/>
          <w:szCs w:val="25"/>
          <w:lang w:eastAsia="en-US"/>
        </w:rPr>
        <w:t xml:space="preserve">5. О своевременном размещении утвержденного Плана-графика осуществления закупок на текущий финансовый год. </w:t>
      </w:r>
    </w:p>
    <w:p w14:paraId="53A828F1" w14:textId="77777777" w:rsidR="00A72FF6" w:rsidRPr="00FA0D61" w:rsidRDefault="00A72FF6" w:rsidP="00A72FF6">
      <w:pPr>
        <w:widowControl w:val="0"/>
        <w:autoSpaceDE w:val="0"/>
        <w:autoSpaceDN w:val="0"/>
        <w:adjustRightInd w:val="0"/>
        <w:spacing w:after="160"/>
        <w:ind w:firstLine="743"/>
        <w:contextualSpacing/>
        <w:jc w:val="both"/>
        <w:rPr>
          <w:rFonts w:eastAsia="Calibri"/>
          <w:sz w:val="25"/>
          <w:szCs w:val="25"/>
          <w:lang w:eastAsia="en-US"/>
        </w:rPr>
      </w:pPr>
      <w:r w:rsidRPr="00FA0D61">
        <w:rPr>
          <w:rFonts w:eastAsia="Calibri"/>
          <w:sz w:val="25"/>
          <w:szCs w:val="25"/>
          <w:lang w:eastAsia="en-US"/>
        </w:rPr>
        <w:t>6. Об организации проведения экспертизы результатов исполнения контракта, в части их соответствия условиям контракта, с отражением таких результатов в соответствующем документе.</w:t>
      </w:r>
    </w:p>
    <w:p w14:paraId="75379A5C" w14:textId="77777777" w:rsidR="00A72FF6" w:rsidRPr="00FA0D61" w:rsidRDefault="00A72FF6" w:rsidP="00A72FF6">
      <w:pPr>
        <w:widowControl w:val="0"/>
        <w:autoSpaceDE w:val="0"/>
        <w:autoSpaceDN w:val="0"/>
        <w:adjustRightInd w:val="0"/>
        <w:spacing w:after="160"/>
        <w:ind w:firstLine="743"/>
        <w:contextualSpacing/>
        <w:jc w:val="both"/>
        <w:rPr>
          <w:rFonts w:eastAsia="Calibri"/>
          <w:sz w:val="25"/>
          <w:szCs w:val="25"/>
          <w:lang w:eastAsia="en-US"/>
        </w:rPr>
      </w:pPr>
      <w:r w:rsidRPr="00FA0D61">
        <w:rPr>
          <w:rFonts w:eastAsia="Calibri"/>
          <w:sz w:val="25"/>
          <w:szCs w:val="25"/>
          <w:lang w:eastAsia="en-US"/>
        </w:rPr>
        <w:t>7. О принятии меры по взысканию пеней за нарушение сроков исполнения контрактов.</w:t>
      </w:r>
    </w:p>
    <w:p w14:paraId="7129C271" w14:textId="77777777" w:rsidR="00A72FF6" w:rsidRPr="00FA0D61" w:rsidRDefault="00A72FF6" w:rsidP="00A72FF6">
      <w:pPr>
        <w:widowControl w:val="0"/>
        <w:autoSpaceDE w:val="0"/>
        <w:autoSpaceDN w:val="0"/>
        <w:adjustRightInd w:val="0"/>
        <w:spacing w:after="160"/>
        <w:ind w:firstLine="743"/>
        <w:contextualSpacing/>
        <w:jc w:val="both"/>
        <w:rPr>
          <w:rFonts w:eastAsia="Calibri"/>
          <w:sz w:val="25"/>
          <w:szCs w:val="25"/>
          <w:lang w:eastAsia="en-US"/>
        </w:rPr>
      </w:pPr>
      <w:r w:rsidRPr="00FA0D61">
        <w:rPr>
          <w:rFonts w:eastAsia="Calibri"/>
          <w:sz w:val="25"/>
          <w:szCs w:val="25"/>
          <w:lang w:eastAsia="en-US"/>
        </w:rPr>
        <w:t>Плановые показатели отдела по осуществлению муниципального контроля в сфере закупок соответствуют 100% исполнению в календарном году.</w:t>
      </w:r>
    </w:p>
    <w:p w14:paraId="6A154F2D" w14:textId="77777777" w:rsidR="00A72FF6" w:rsidRPr="00FA0D61" w:rsidRDefault="00A72FF6" w:rsidP="00A72FF6">
      <w:pPr>
        <w:widowControl w:val="0"/>
        <w:autoSpaceDE w:val="0"/>
        <w:autoSpaceDN w:val="0"/>
        <w:adjustRightInd w:val="0"/>
        <w:spacing w:after="160"/>
        <w:ind w:firstLine="743"/>
        <w:contextualSpacing/>
        <w:jc w:val="both"/>
        <w:rPr>
          <w:rFonts w:eastAsia="Calibri"/>
          <w:sz w:val="25"/>
          <w:szCs w:val="25"/>
          <w:lang w:eastAsia="en-US"/>
        </w:rPr>
      </w:pPr>
      <w:r w:rsidRPr="00FA0D61">
        <w:rPr>
          <w:rFonts w:eastAsia="Calibri"/>
          <w:sz w:val="25"/>
          <w:szCs w:val="25"/>
          <w:lang w:eastAsia="en-US"/>
        </w:rPr>
        <w:t>Информация о проведении плановых и внеплановых проверок, об их результатах и выданных предписаниях, размещается в Единой информационной системе в сфере закупок (далее – ЕИС) и (или) реестре жалоб, плановых и внеплановых проверок, принятых по ним решений и выданных предписаний.</w:t>
      </w:r>
    </w:p>
    <w:p w14:paraId="4E8B615D" w14:textId="77777777" w:rsidR="00A72FF6" w:rsidRPr="00FA0D61" w:rsidRDefault="00A72FF6" w:rsidP="00A72FF6">
      <w:pPr>
        <w:widowControl w:val="0"/>
        <w:autoSpaceDE w:val="0"/>
        <w:autoSpaceDN w:val="0"/>
        <w:adjustRightInd w:val="0"/>
        <w:spacing w:after="160"/>
        <w:ind w:firstLine="743"/>
        <w:contextualSpacing/>
        <w:jc w:val="both"/>
        <w:rPr>
          <w:rFonts w:eastAsia="Calibri"/>
          <w:sz w:val="25"/>
          <w:szCs w:val="25"/>
          <w:lang w:eastAsia="en-US"/>
        </w:rPr>
      </w:pPr>
      <w:r w:rsidRPr="00FA0D61">
        <w:rPr>
          <w:rFonts w:eastAsia="Calibri"/>
          <w:sz w:val="25"/>
          <w:szCs w:val="25"/>
          <w:lang w:eastAsia="en-US"/>
        </w:rPr>
        <w:t>Планы проверок за 2023 год, а также результаты проверок размещены в информационно-телекоммуникационной сети «Интернет» в ЕИС (</w:t>
      </w:r>
      <w:hyperlink r:id="rId32" w:history="1">
        <w:r w:rsidRPr="00FA0D61">
          <w:rPr>
            <w:rFonts w:eastAsia="Calibri"/>
            <w:sz w:val="25"/>
            <w:szCs w:val="25"/>
            <w:lang w:val="en-US" w:eastAsia="en-US"/>
          </w:rPr>
          <w:t>www</w:t>
        </w:r>
        <w:r w:rsidRPr="00FA0D61">
          <w:rPr>
            <w:rFonts w:eastAsia="Calibri"/>
            <w:sz w:val="25"/>
            <w:szCs w:val="25"/>
            <w:lang w:eastAsia="en-US"/>
          </w:rPr>
          <w:t>.</w:t>
        </w:r>
        <w:r w:rsidRPr="00FA0D61">
          <w:rPr>
            <w:rFonts w:eastAsia="Calibri"/>
            <w:sz w:val="25"/>
            <w:szCs w:val="25"/>
            <w:lang w:val="en-US" w:eastAsia="en-US"/>
          </w:rPr>
          <w:t>zakypki</w:t>
        </w:r>
        <w:r w:rsidRPr="00FA0D61">
          <w:rPr>
            <w:rFonts w:eastAsia="Calibri"/>
            <w:sz w:val="25"/>
            <w:szCs w:val="25"/>
            <w:lang w:eastAsia="en-US"/>
          </w:rPr>
          <w:t>.</w:t>
        </w:r>
        <w:r w:rsidRPr="00FA0D61">
          <w:rPr>
            <w:rFonts w:eastAsia="Calibri"/>
            <w:sz w:val="25"/>
            <w:szCs w:val="25"/>
            <w:lang w:val="en-US" w:eastAsia="en-US"/>
          </w:rPr>
          <w:t>gov</w:t>
        </w:r>
        <w:r w:rsidRPr="00FA0D61">
          <w:rPr>
            <w:rFonts w:eastAsia="Calibri"/>
            <w:sz w:val="25"/>
            <w:szCs w:val="25"/>
            <w:lang w:eastAsia="en-US"/>
          </w:rPr>
          <w:t>.</w:t>
        </w:r>
        <w:r w:rsidRPr="00FA0D61">
          <w:rPr>
            <w:rFonts w:eastAsia="Calibri"/>
            <w:sz w:val="25"/>
            <w:szCs w:val="25"/>
            <w:lang w:val="en-US" w:eastAsia="en-US"/>
          </w:rPr>
          <w:t>ru</w:t>
        </w:r>
      </w:hyperlink>
      <w:r w:rsidRPr="00FA0D61">
        <w:rPr>
          <w:rFonts w:eastAsia="Calibri"/>
          <w:sz w:val="25"/>
          <w:szCs w:val="25"/>
          <w:lang w:eastAsia="en-US"/>
        </w:rPr>
        <w:t>) и на официальном сайте Администрации города Когалыма (</w:t>
      </w:r>
      <w:hyperlink r:id="rId33" w:history="1">
        <w:r w:rsidRPr="00FA0D61">
          <w:rPr>
            <w:rFonts w:eastAsia="Calibri"/>
            <w:sz w:val="25"/>
            <w:szCs w:val="25"/>
            <w:lang w:val="en-US" w:eastAsia="en-US"/>
          </w:rPr>
          <w:t>www</w:t>
        </w:r>
        <w:r w:rsidRPr="00FA0D61">
          <w:rPr>
            <w:rFonts w:eastAsia="Calibri"/>
            <w:sz w:val="25"/>
            <w:szCs w:val="25"/>
            <w:lang w:eastAsia="en-US"/>
          </w:rPr>
          <w:t>.</w:t>
        </w:r>
        <w:r w:rsidRPr="00FA0D61">
          <w:rPr>
            <w:rFonts w:eastAsia="Calibri"/>
            <w:sz w:val="25"/>
            <w:szCs w:val="25"/>
            <w:lang w:val="en-US" w:eastAsia="en-US"/>
          </w:rPr>
          <w:t>admkogalym</w:t>
        </w:r>
        <w:r w:rsidRPr="00FA0D61">
          <w:rPr>
            <w:rFonts w:eastAsia="Calibri"/>
            <w:sz w:val="25"/>
            <w:szCs w:val="25"/>
            <w:lang w:eastAsia="en-US"/>
          </w:rPr>
          <w:t>.</w:t>
        </w:r>
        <w:r w:rsidRPr="00FA0D61">
          <w:rPr>
            <w:rFonts w:eastAsia="Calibri"/>
            <w:sz w:val="25"/>
            <w:szCs w:val="25"/>
            <w:lang w:val="en-US" w:eastAsia="en-US"/>
          </w:rPr>
          <w:t>ru</w:t>
        </w:r>
      </w:hyperlink>
      <w:r w:rsidRPr="00FA0D61">
        <w:rPr>
          <w:rFonts w:eastAsia="Calibri"/>
          <w:sz w:val="25"/>
          <w:szCs w:val="25"/>
          <w:lang w:eastAsia="en-US"/>
        </w:rPr>
        <w:t>).</w:t>
      </w:r>
    </w:p>
    <w:p w14:paraId="54231BD4" w14:textId="77777777" w:rsidR="00A72FF6" w:rsidRPr="00FA0D61" w:rsidRDefault="00A72FF6" w:rsidP="00A72FF6">
      <w:pPr>
        <w:widowControl w:val="0"/>
        <w:autoSpaceDE w:val="0"/>
        <w:autoSpaceDN w:val="0"/>
        <w:adjustRightInd w:val="0"/>
        <w:spacing w:after="160"/>
        <w:ind w:firstLine="743"/>
        <w:contextualSpacing/>
        <w:jc w:val="both"/>
        <w:rPr>
          <w:rFonts w:eastAsia="Calibri"/>
          <w:sz w:val="25"/>
          <w:szCs w:val="25"/>
          <w:lang w:eastAsia="en-US"/>
        </w:rPr>
      </w:pPr>
      <w:r w:rsidRPr="00FA0D61">
        <w:rPr>
          <w:rFonts w:eastAsia="Calibri"/>
          <w:sz w:val="25"/>
          <w:szCs w:val="25"/>
          <w:lang w:eastAsia="en-US"/>
        </w:rPr>
        <w:t>В целях предупреждения и недопущения фактов нарушения требований законодательства о контрактной системе, информационные материалы в виде обзора типовых нарушений, допускаемых муниципальными заказчиками в городе Когалыме, размещаются в сети «Интернет» на официальном сайте Администрации города Когалыма в разделе отдела муниципального контроля.</w:t>
      </w:r>
      <w:r w:rsidRPr="00FA0D61">
        <w:t xml:space="preserve"> </w:t>
      </w:r>
      <w:r w:rsidRPr="00FA0D61">
        <w:rPr>
          <w:rFonts w:eastAsia="Calibri"/>
          <w:sz w:val="25"/>
          <w:szCs w:val="25"/>
          <w:lang w:eastAsia="en-US"/>
        </w:rPr>
        <w:t xml:space="preserve">Также, на регулярной основе, ведется профилактическая работа в формате письменного оповещения руководителей заказчиков посредством электронной почты </w:t>
      </w:r>
      <w:r w:rsidRPr="00FA0D61">
        <w:rPr>
          <w:rFonts w:eastAsia="Calibri"/>
          <w:sz w:val="25"/>
          <w:szCs w:val="25"/>
          <w:lang w:val="en-US" w:eastAsia="en-US"/>
        </w:rPr>
        <w:t>Outlook</w:t>
      </w:r>
      <w:r w:rsidRPr="00FA0D61">
        <w:rPr>
          <w:rFonts w:eastAsia="Calibri"/>
          <w:sz w:val="25"/>
          <w:szCs w:val="25"/>
          <w:lang w:eastAsia="en-US"/>
        </w:rPr>
        <w:t xml:space="preserve"> (5 сообщений), устного консультирования (14 консультаций), в т.ч.  посредством телефонной связи. </w:t>
      </w:r>
    </w:p>
    <w:p w14:paraId="61EF7532" w14:textId="77777777" w:rsidR="00A72FF6" w:rsidRPr="00FA0D61" w:rsidRDefault="00A72FF6" w:rsidP="00A72FF6">
      <w:pPr>
        <w:widowControl w:val="0"/>
        <w:autoSpaceDE w:val="0"/>
        <w:autoSpaceDN w:val="0"/>
        <w:adjustRightInd w:val="0"/>
        <w:spacing w:after="160"/>
        <w:ind w:firstLine="743"/>
        <w:contextualSpacing/>
        <w:jc w:val="both"/>
        <w:rPr>
          <w:rFonts w:eastAsia="Calibri"/>
          <w:sz w:val="25"/>
          <w:szCs w:val="25"/>
          <w:lang w:eastAsia="en-US"/>
        </w:rPr>
      </w:pPr>
      <w:r w:rsidRPr="00FA0D61">
        <w:rPr>
          <w:rFonts w:eastAsia="Calibri"/>
          <w:sz w:val="25"/>
          <w:szCs w:val="25"/>
          <w:lang w:eastAsia="en-US"/>
        </w:rPr>
        <w:t xml:space="preserve">В адрес участников закупок, используя электронную почту </w:t>
      </w:r>
      <w:r w:rsidRPr="00FA0D61">
        <w:rPr>
          <w:rFonts w:eastAsia="Calibri"/>
          <w:sz w:val="25"/>
          <w:szCs w:val="25"/>
          <w:lang w:val="en-US" w:eastAsia="en-US"/>
        </w:rPr>
        <w:t>Outlook</w:t>
      </w:r>
      <w:r w:rsidRPr="00FA0D61">
        <w:rPr>
          <w:rFonts w:eastAsia="Calibri"/>
          <w:sz w:val="25"/>
          <w:szCs w:val="25"/>
          <w:lang w:eastAsia="en-US"/>
        </w:rPr>
        <w:t>, направляются ссылки на участие в вебинарах (как на платной основе, так и на бесплатной основе), темы которых освещают вопросы практического применения требований, установленных Законом №44-ФЗ.</w:t>
      </w:r>
    </w:p>
    <w:p w14:paraId="3A6FEF8F" w14:textId="77777777" w:rsidR="00A72FF6" w:rsidRPr="00FA0D61" w:rsidRDefault="00A72FF6" w:rsidP="00A72FF6">
      <w:pPr>
        <w:widowControl w:val="0"/>
        <w:autoSpaceDE w:val="0"/>
        <w:autoSpaceDN w:val="0"/>
        <w:adjustRightInd w:val="0"/>
        <w:spacing w:after="160"/>
        <w:ind w:firstLine="743"/>
        <w:contextualSpacing/>
        <w:jc w:val="both"/>
        <w:rPr>
          <w:rFonts w:eastAsia="Calibri"/>
          <w:sz w:val="25"/>
          <w:szCs w:val="25"/>
          <w:lang w:eastAsia="en-US"/>
        </w:rPr>
      </w:pPr>
      <w:r w:rsidRPr="00FA0D61">
        <w:rPr>
          <w:rFonts w:eastAsia="Calibri"/>
          <w:sz w:val="25"/>
          <w:szCs w:val="25"/>
          <w:lang w:eastAsia="en-US"/>
        </w:rPr>
        <w:t>Кроме того, специалисты отдела муниципального контроля на постоянной основе принимали участие в совещаниях и конференциях в онлайн-формате. Принято участие в 15 мероприятиях.</w:t>
      </w:r>
    </w:p>
    <w:p w14:paraId="7346061B" w14:textId="77777777" w:rsidR="00A72FF6" w:rsidRPr="00FA0D61" w:rsidRDefault="00A72FF6" w:rsidP="00A72FF6">
      <w:pPr>
        <w:ind w:firstLine="709"/>
        <w:jc w:val="right"/>
        <w:rPr>
          <w:sz w:val="26"/>
          <w:szCs w:val="26"/>
        </w:rPr>
      </w:pPr>
    </w:p>
    <w:p w14:paraId="60652CBF" w14:textId="77777777" w:rsidR="00A72FF6" w:rsidRPr="00FA0D61" w:rsidRDefault="00A72FF6" w:rsidP="00A72FF6">
      <w:pPr>
        <w:ind w:firstLine="709"/>
        <w:jc w:val="right"/>
        <w:rPr>
          <w:sz w:val="26"/>
          <w:szCs w:val="26"/>
        </w:rPr>
      </w:pPr>
      <w:r w:rsidRPr="00FA0D61">
        <w:rPr>
          <w:sz w:val="26"/>
          <w:szCs w:val="26"/>
        </w:rPr>
        <w:t>Таблица 19</w:t>
      </w:r>
    </w:p>
    <w:p w14:paraId="24728DCE" w14:textId="77777777" w:rsidR="00A72FF6" w:rsidRPr="00FA0D61" w:rsidRDefault="00A72FF6" w:rsidP="00A72FF6">
      <w:pPr>
        <w:ind w:firstLine="709"/>
        <w:jc w:val="center"/>
        <w:rPr>
          <w:sz w:val="26"/>
          <w:szCs w:val="26"/>
          <w:lang w:eastAsia="en-US"/>
        </w:rPr>
      </w:pPr>
      <w:r w:rsidRPr="00FA0D61">
        <w:rPr>
          <w:sz w:val="26"/>
          <w:szCs w:val="26"/>
          <w:lang w:eastAsia="en-US"/>
        </w:rPr>
        <w:t>Показатели контроля в сфере закупок за 2021 - 2023 годы</w:t>
      </w:r>
    </w:p>
    <w:tbl>
      <w:tblPr>
        <w:tblStyle w:val="11"/>
        <w:tblW w:w="5000" w:type="pct"/>
        <w:tblLook w:val="04A0" w:firstRow="1" w:lastRow="0" w:firstColumn="1" w:lastColumn="0" w:noHBand="0" w:noVBand="1"/>
      </w:tblPr>
      <w:tblGrid>
        <w:gridCol w:w="811"/>
        <w:gridCol w:w="4435"/>
        <w:gridCol w:w="1172"/>
        <w:gridCol w:w="1017"/>
        <w:gridCol w:w="1568"/>
      </w:tblGrid>
      <w:tr w:rsidR="00A72FF6" w:rsidRPr="00FA0D61" w14:paraId="3C963FF1" w14:textId="77777777" w:rsidTr="009E3BB1">
        <w:tc>
          <w:tcPr>
            <w:tcW w:w="450" w:type="pct"/>
            <w:tcBorders>
              <w:top w:val="single" w:sz="4" w:space="0" w:color="auto"/>
              <w:left w:val="single" w:sz="4" w:space="0" w:color="auto"/>
              <w:bottom w:val="single" w:sz="4" w:space="0" w:color="auto"/>
              <w:right w:val="single" w:sz="4" w:space="0" w:color="auto"/>
            </w:tcBorders>
            <w:hideMark/>
          </w:tcPr>
          <w:p w14:paraId="59B6D952" w14:textId="77777777" w:rsidR="00A72FF6" w:rsidRPr="00FA0D61" w:rsidRDefault="00A72FF6" w:rsidP="009E3BB1">
            <w:pPr>
              <w:tabs>
                <w:tab w:val="left" w:pos="720"/>
              </w:tabs>
              <w:jc w:val="center"/>
              <w:rPr>
                <w:szCs w:val="22"/>
                <w:lang w:eastAsia="en-US"/>
              </w:rPr>
            </w:pPr>
            <w:r w:rsidRPr="00FA0D61">
              <w:rPr>
                <w:szCs w:val="22"/>
                <w:lang w:eastAsia="en-US"/>
              </w:rPr>
              <w:t>№</w:t>
            </w:r>
          </w:p>
          <w:p w14:paraId="56BC158D" w14:textId="77777777" w:rsidR="00A72FF6" w:rsidRPr="00FA0D61" w:rsidRDefault="00A72FF6" w:rsidP="009E3BB1">
            <w:pPr>
              <w:tabs>
                <w:tab w:val="left" w:pos="720"/>
              </w:tabs>
              <w:jc w:val="center"/>
              <w:rPr>
                <w:szCs w:val="22"/>
                <w:lang w:eastAsia="en-US"/>
              </w:rPr>
            </w:pPr>
            <w:r w:rsidRPr="00FA0D61">
              <w:rPr>
                <w:szCs w:val="22"/>
                <w:lang w:eastAsia="en-US"/>
              </w:rPr>
              <w:t>п/п</w:t>
            </w:r>
          </w:p>
        </w:tc>
        <w:tc>
          <w:tcPr>
            <w:tcW w:w="2463" w:type="pct"/>
            <w:tcBorders>
              <w:top w:val="single" w:sz="4" w:space="0" w:color="auto"/>
              <w:left w:val="single" w:sz="4" w:space="0" w:color="auto"/>
              <w:bottom w:val="single" w:sz="4" w:space="0" w:color="auto"/>
              <w:right w:val="single" w:sz="4" w:space="0" w:color="auto"/>
            </w:tcBorders>
            <w:hideMark/>
          </w:tcPr>
          <w:p w14:paraId="0893983E" w14:textId="77777777" w:rsidR="00A72FF6" w:rsidRPr="00FA0D61" w:rsidRDefault="00A72FF6" w:rsidP="009E3BB1">
            <w:pPr>
              <w:tabs>
                <w:tab w:val="left" w:pos="720"/>
              </w:tabs>
              <w:jc w:val="center"/>
              <w:rPr>
                <w:szCs w:val="22"/>
                <w:lang w:eastAsia="en-US"/>
              </w:rPr>
            </w:pPr>
            <w:r w:rsidRPr="00FA0D61">
              <w:rPr>
                <w:szCs w:val="22"/>
                <w:lang w:eastAsia="en-US"/>
              </w:rPr>
              <w:t>Наименование</w:t>
            </w:r>
          </w:p>
        </w:tc>
        <w:tc>
          <w:tcPr>
            <w:tcW w:w="651" w:type="pct"/>
            <w:tcBorders>
              <w:top w:val="single" w:sz="4" w:space="0" w:color="auto"/>
              <w:left w:val="single" w:sz="4" w:space="0" w:color="auto"/>
              <w:bottom w:val="single" w:sz="4" w:space="0" w:color="auto"/>
              <w:right w:val="single" w:sz="4" w:space="0" w:color="auto"/>
            </w:tcBorders>
          </w:tcPr>
          <w:p w14:paraId="21444A15" w14:textId="77777777" w:rsidR="00A72FF6" w:rsidRPr="00FA0D61" w:rsidRDefault="00A72FF6" w:rsidP="009E3BB1">
            <w:pPr>
              <w:jc w:val="center"/>
              <w:rPr>
                <w:szCs w:val="22"/>
              </w:rPr>
            </w:pPr>
            <w:r w:rsidRPr="00FA0D61">
              <w:rPr>
                <w:szCs w:val="22"/>
              </w:rPr>
              <w:t>2021 год</w:t>
            </w:r>
          </w:p>
        </w:tc>
        <w:tc>
          <w:tcPr>
            <w:tcW w:w="565" w:type="pct"/>
            <w:tcBorders>
              <w:top w:val="single" w:sz="4" w:space="0" w:color="auto"/>
              <w:left w:val="single" w:sz="4" w:space="0" w:color="auto"/>
              <w:bottom w:val="single" w:sz="4" w:space="0" w:color="auto"/>
              <w:right w:val="single" w:sz="4" w:space="0" w:color="auto"/>
            </w:tcBorders>
          </w:tcPr>
          <w:p w14:paraId="53DACD03" w14:textId="77777777" w:rsidR="00A72FF6" w:rsidRPr="00FA0D61" w:rsidRDefault="00A72FF6" w:rsidP="009E3BB1">
            <w:pPr>
              <w:jc w:val="center"/>
              <w:rPr>
                <w:szCs w:val="22"/>
              </w:rPr>
            </w:pPr>
            <w:r w:rsidRPr="00FA0D61">
              <w:rPr>
                <w:szCs w:val="22"/>
              </w:rPr>
              <w:t>2022 год</w:t>
            </w:r>
          </w:p>
        </w:tc>
        <w:tc>
          <w:tcPr>
            <w:tcW w:w="871" w:type="pct"/>
            <w:tcBorders>
              <w:top w:val="single" w:sz="4" w:space="0" w:color="auto"/>
              <w:left w:val="single" w:sz="4" w:space="0" w:color="auto"/>
              <w:bottom w:val="single" w:sz="4" w:space="0" w:color="auto"/>
              <w:right w:val="single" w:sz="4" w:space="0" w:color="auto"/>
            </w:tcBorders>
          </w:tcPr>
          <w:p w14:paraId="0BF7CD93" w14:textId="77777777" w:rsidR="00A72FF6" w:rsidRPr="00FA0D61" w:rsidRDefault="00A72FF6" w:rsidP="009E3BB1">
            <w:pPr>
              <w:tabs>
                <w:tab w:val="left" w:pos="720"/>
              </w:tabs>
              <w:jc w:val="center"/>
              <w:rPr>
                <w:szCs w:val="22"/>
                <w:lang w:eastAsia="en-US"/>
              </w:rPr>
            </w:pPr>
            <w:r w:rsidRPr="00FA0D61">
              <w:rPr>
                <w:szCs w:val="22"/>
                <w:lang w:eastAsia="en-US"/>
              </w:rPr>
              <w:t>2023 год</w:t>
            </w:r>
          </w:p>
        </w:tc>
      </w:tr>
      <w:tr w:rsidR="00A72FF6" w:rsidRPr="00FA0D61" w14:paraId="4F2F627E" w14:textId="77777777" w:rsidTr="009E3BB1">
        <w:tc>
          <w:tcPr>
            <w:tcW w:w="450" w:type="pct"/>
            <w:tcBorders>
              <w:top w:val="single" w:sz="4" w:space="0" w:color="auto"/>
              <w:left w:val="single" w:sz="4" w:space="0" w:color="auto"/>
              <w:bottom w:val="single" w:sz="4" w:space="0" w:color="auto"/>
              <w:right w:val="single" w:sz="4" w:space="0" w:color="auto"/>
            </w:tcBorders>
            <w:hideMark/>
          </w:tcPr>
          <w:p w14:paraId="6B1FDB96" w14:textId="77777777" w:rsidR="00A72FF6" w:rsidRPr="00FA0D61" w:rsidRDefault="00A72FF6" w:rsidP="009E3BB1">
            <w:pPr>
              <w:tabs>
                <w:tab w:val="left" w:pos="720"/>
              </w:tabs>
              <w:jc w:val="center"/>
              <w:rPr>
                <w:szCs w:val="22"/>
                <w:lang w:eastAsia="en-US"/>
              </w:rPr>
            </w:pPr>
            <w:r w:rsidRPr="00FA0D61">
              <w:rPr>
                <w:szCs w:val="22"/>
                <w:lang w:eastAsia="en-US"/>
              </w:rPr>
              <w:t>1</w:t>
            </w:r>
          </w:p>
        </w:tc>
        <w:tc>
          <w:tcPr>
            <w:tcW w:w="2463" w:type="pct"/>
            <w:tcBorders>
              <w:top w:val="single" w:sz="4" w:space="0" w:color="auto"/>
              <w:left w:val="single" w:sz="4" w:space="0" w:color="auto"/>
              <w:bottom w:val="single" w:sz="4" w:space="0" w:color="auto"/>
              <w:right w:val="single" w:sz="4" w:space="0" w:color="auto"/>
            </w:tcBorders>
            <w:hideMark/>
          </w:tcPr>
          <w:p w14:paraId="4037FDEE" w14:textId="77777777" w:rsidR="00A72FF6" w:rsidRPr="00FA0D61" w:rsidRDefault="00A72FF6" w:rsidP="009E3BB1">
            <w:pPr>
              <w:tabs>
                <w:tab w:val="left" w:pos="720"/>
              </w:tabs>
              <w:rPr>
                <w:szCs w:val="22"/>
                <w:lang w:eastAsia="en-US"/>
              </w:rPr>
            </w:pPr>
            <w:r w:rsidRPr="00FA0D61">
              <w:rPr>
                <w:szCs w:val="22"/>
                <w:lang w:eastAsia="en-US"/>
              </w:rPr>
              <w:t>Плановые проверки</w:t>
            </w:r>
          </w:p>
        </w:tc>
        <w:tc>
          <w:tcPr>
            <w:tcW w:w="651" w:type="pct"/>
            <w:tcBorders>
              <w:top w:val="single" w:sz="4" w:space="0" w:color="auto"/>
              <w:left w:val="single" w:sz="4" w:space="0" w:color="auto"/>
              <w:bottom w:val="single" w:sz="4" w:space="0" w:color="auto"/>
              <w:right w:val="single" w:sz="4" w:space="0" w:color="auto"/>
            </w:tcBorders>
          </w:tcPr>
          <w:p w14:paraId="3F1577CA" w14:textId="77777777" w:rsidR="00A72FF6" w:rsidRPr="00FA0D61" w:rsidRDefault="00A72FF6" w:rsidP="009E3BB1">
            <w:pPr>
              <w:jc w:val="center"/>
              <w:rPr>
                <w:szCs w:val="22"/>
              </w:rPr>
            </w:pPr>
            <w:r w:rsidRPr="00FA0D61">
              <w:rPr>
                <w:szCs w:val="22"/>
              </w:rPr>
              <w:t>9</w:t>
            </w:r>
          </w:p>
        </w:tc>
        <w:tc>
          <w:tcPr>
            <w:tcW w:w="565" w:type="pct"/>
            <w:tcBorders>
              <w:top w:val="single" w:sz="4" w:space="0" w:color="auto"/>
              <w:left w:val="single" w:sz="4" w:space="0" w:color="auto"/>
              <w:bottom w:val="single" w:sz="4" w:space="0" w:color="auto"/>
              <w:right w:val="single" w:sz="4" w:space="0" w:color="auto"/>
            </w:tcBorders>
          </w:tcPr>
          <w:p w14:paraId="35A1628A" w14:textId="77777777" w:rsidR="00A72FF6" w:rsidRPr="00FA0D61" w:rsidRDefault="00A72FF6" w:rsidP="009E3BB1">
            <w:pPr>
              <w:jc w:val="center"/>
              <w:rPr>
                <w:szCs w:val="22"/>
              </w:rPr>
            </w:pPr>
            <w:r w:rsidRPr="00FA0D61">
              <w:rPr>
                <w:szCs w:val="22"/>
              </w:rPr>
              <w:t>9</w:t>
            </w:r>
          </w:p>
        </w:tc>
        <w:tc>
          <w:tcPr>
            <w:tcW w:w="871" w:type="pct"/>
            <w:tcBorders>
              <w:top w:val="single" w:sz="4" w:space="0" w:color="auto"/>
              <w:left w:val="single" w:sz="4" w:space="0" w:color="auto"/>
              <w:bottom w:val="single" w:sz="4" w:space="0" w:color="auto"/>
              <w:right w:val="single" w:sz="4" w:space="0" w:color="auto"/>
            </w:tcBorders>
          </w:tcPr>
          <w:p w14:paraId="0B4E2007" w14:textId="77777777" w:rsidR="00A72FF6" w:rsidRPr="00FA0D61" w:rsidRDefault="00A72FF6" w:rsidP="009E3BB1">
            <w:pPr>
              <w:tabs>
                <w:tab w:val="left" w:pos="720"/>
              </w:tabs>
              <w:jc w:val="center"/>
              <w:rPr>
                <w:szCs w:val="22"/>
                <w:lang w:eastAsia="en-US"/>
              </w:rPr>
            </w:pPr>
            <w:r w:rsidRPr="00FA0D61">
              <w:rPr>
                <w:szCs w:val="22"/>
                <w:lang w:eastAsia="en-US"/>
              </w:rPr>
              <w:t>10</w:t>
            </w:r>
          </w:p>
        </w:tc>
      </w:tr>
      <w:tr w:rsidR="00A72FF6" w:rsidRPr="00FA0D61" w14:paraId="1003A7BA" w14:textId="77777777" w:rsidTr="009E3BB1">
        <w:tc>
          <w:tcPr>
            <w:tcW w:w="450" w:type="pct"/>
            <w:tcBorders>
              <w:top w:val="single" w:sz="4" w:space="0" w:color="auto"/>
              <w:left w:val="single" w:sz="4" w:space="0" w:color="auto"/>
              <w:bottom w:val="single" w:sz="4" w:space="0" w:color="auto"/>
              <w:right w:val="single" w:sz="4" w:space="0" w:color="auto"/>
            </w:tcBorders>
            <w:hideMark/>
          </w:tcPr>
          <w:p w14:paraId="67E24D38" w14:textId="77777777" w:rsidR="00A72FF6" w:rsidRPr="00FA0D61" w:rsidRDefault="00A72FF6" w:rsidP="009E3BB1">
            <w:pPr>
              <w:tabs>
                <w:tab w:val="left" w:pos="720"/>
              </w:tabs>
              <w:jc w:val="center"/>
              <w:rPr>
                <w:szCs w:val="22"/>
                <w:lang w:eastAsia="en-US"/>
              </w:rPr>
            </w:pPr>
            <w:r w:rsidRPr="00FA0D61">
              <w:rPr>
                <w:szCs w:val="22"/>
                <w:lang w:eastAsia="en-US"/>
              </w:rPr>
              <w:t>2</w:t>
            </w:r>
          </w:p>
        </w:tc>
        <w:tc>
          <w:tcPr>
            <w:tcW w:w="2463" w:type="pct"/>
            <w:tcBorders>
              <w:top w:val="single" w:sz="4" w:space="0" w:color="auto"/>
              <w:left w:val="single" w:sz="4" w:space="0" w:color="auto"/>
              <w:bottom w:val="single" w:sz="4" w:space="0" w:color="auto"/>
              <w:right w:val="single" w:sz="4" w:space="0" w:color="auto"/>
            </w:tcBorders>
            <w:hideMark/>
          </w:tcPr>
          <w:p w14:paraId="6FB94830" w14:textId="77777777" w:rsidR="00A72FF6" w:rsidRPr="00FA0D61" w:rsidRDefault="00A72FF6" w:rsidP="009E3BB1">
            <w:pPr>
              <w:tabs>
                <w:tab w:val="left" w:pos="720"/>
              </w:tabs>
              <w:rPr>
                <w:szCs w:val="22"/>
                <w:lang w:eastAsia="en-US"/>
              </w:rPr>
            </w:pPr>
            <w:r w:rsidRPr="00FA0D61">
              <w:rPr>
                <w:szCs w:val="22"/>
                <w:lang w:eastAsia="en-US"/>
              </w:rPr>
              <w:t>Внеплановые проверки</w:t>
            </w:r>
          </w:p>
        </w:tc>
        <w:tc>
          <w:tcPr>
            <w:tcW w:w="651" w:type="pct"/>
            <w:tcBorders>
              <w:top w:val="single" w:sz="4" w:space="0" w:color="auto"/>
              <w:left w:val="single" w:sz="4" w:space="0" w:color="auto"/>
              <w:bottom w:val="single" w:sz="4" w:space="0" w:color="auto"/>
              <w:right w:val="single" w:sz="4" w:space="0" w:color="auto"/>
            </w:tcBorders>
          </w:tcPr>
          <w:p w14:paraId="32135A64" w14:textId="77777777" w:rsidR="00A72FF6" w:rsidRPr="00FA0D61" w:rsidRDefault="00A72FF6" w:rsidP="009E3BB1">
            <w:pPr>
              <w:jc w:val="center"/>
              <w:rPr>
                <w:szCs w:val="22"/>
              </w:rPr>
            </w:pPr>
            <w:r w:rsidRPr="00FA0D61">
              <w:rPr>
                <w:szCs w:val="22"/>
              </w:rPr>
              <w:t>4</w:t>
            </w:r>
          </w:p>
        </w:tc>
        <w:tc>
          <w:tcPr>
            <w:tcW w:w="565" w:type="pct"/>
            <w:tcBorders>
              <w:top w:val="single" w:sz="4" w:space="0" w:color="auto"/>
              <w:left w:val="single" w:sz="4" w:space="0" w:color="auto"/>
              <w:bottom w:val="single" w:sz="4" w:space="0" w:color="auto"/>
              <w:right w:val="single" w:sz="4" w:space="0" w:color="auto"/>
            </w:tcBorders>
          </w:tcPr>
          <w:p w14:paraId="2B7F7909" w14:textId="77777777" w:rsidR="00A72FF6" w:rsidRPr="00FA0D61" w:rsidRDefault="00A72FF6" w:rsidP="009E3BB1">
            <w:pPr>
              <w:jc w:val="center"/>
              <w:rPr>
                <w:szCs w:val="22"/>
              </w:rPr>
            </w:pPr>
            <w:r w:rsidRPr="00FA0D61">
              <w:rPr>
                <w:szCs w:val="22"/>
              </w:rPr>
              <w:t>3</w:t>
            </w:r>
          </w:p>
        </w:tc>
        <w:tc>
          <w:tcPr>
            <w:tcW w:w="871" w:type="pct"/>
            <w:tcBorders>
              <w:top w:val="single" w:sz="4" w:space="0" w:color="auto"/>
              <w:left w:val="single" w:sz="4" w:space="0" w:color="auto"/>
              <w:bottom w:val="single" w:sz="4" w:space="0" w:color="auto"/>
              <w:right w:val="single" w:sz="4" w:space="0" w:color="auto"/>
            </w:tcBorders>
          </w:tcPr>
          <w:p w14:paraId="5453056A" w14:textId="77777777" w:rsidR="00A72FF6" w:rsidRPr="00FA0D61" w:rsidRDefault="00A72FF6" w:rsidP="009E3BB1">
            <w:pPr>
              <w:tabs>
                <w:tab w:val="left" w:pos="720"/>
              </w:tabs>
              <w:jc w:val="center"/>
              <w:rPr>
                <w:szCs w:val="22"/>
                <w:lang w:eastAsia="en-US"/>
              </w:rPr>
            </w:pPr>
            <w:r w:rsidRPr="00FA0D61">
              <w:rPr>
                <w:szCs w:val="22"/>
                <w:lang w:eastAsia="en-US"/>
              </w:rPr>
              <w:t>1</w:t>
            </w:r>
          </w:p>
        </w:tc>
      </w:tr>
      <w:tr w:rsidR="00A72FF6" w:rsidRPr="00FA0D61" w14:paraId="3A15AC96" w14:textId="77777777" w:rsidTr="009E3BB1">
        <w:tc>
          <w:tcPr>
            <w:tcW w:w="450" w:type="pct"/>
            <w:tcBorders>
              <w:top w:val="single" w:sz="4" w:space="0" w:color="auto"/>
              <w:left w:val="single" w:sz="4" w:space="0" w:color="auto"/>
              <w:bottom w:val="single" w:sz="4" w:space="0" w:color="auto"/>
              <w:right w:val="single" w:sz="4" w:space="0" w:color="auto"/>
            </w:tcBorders>
            <w:hideMark/>
          </w:tcPr>
          <w:p w14:paraId="7746337A" w14:textId="77777777" w:rsidR="00A72FF6" w:rsidRPr="00FA0D61" w:rsidRDefault="00A72FF6" w:rsidP="009E3BB1">
            <w:pPr>
              <w:tabs>
                <w:tab w:val="left" w:pos="720"/>
              </w:tabs>
              <w:jc w:val="center"/>
              <w:rPr>
                <w:szCs w:val="22"/>
                <w:lang w:eastAsia="en-US"/>
              </w:rPr>
            </w:pPr>
            <w:r w:rsidRPr="00FA0D61">
              <w:rPr>
                <w:szCs w:val="22"/>
                <w:lang w:eastAsia="en-US"/>
              </w:rPr>
              <w:t>3</w:t>
            </w:r>
          </w:p>
        </w:tc>
        <w:tc>
          <w:tcPr>
            <w:tcW w:w="2463" w:type="pct"/>
            <w:tcBorders>
              <w:top w:val="single" w:sz="4" w:space="0" w:color="auto"/>
              <w:left w:val="single" w:sz="4" w:space="0" w:color="auto"/>
              <w:bottom w:val="single" w:sz="4" w:space="0" w:color="auto"/>
              <w:right w:val="single" w:sz="4" w:space="0" w:color="auto"/>
            </w:tcBorders>
            <w:hideMark/>
          </w:tcPr>
          <w:p w14:paraId="5B31D644" w14:textId="77777777" w:rsidR="00A72FF6" w:rsidRPr="00FA0D61" w:rsidRDefault="00A72FF6" w:rsidP="009E3BB1">
            <w:pPr>
              <w:tabs>
                <w:tab w:val="left" w:pos="720"/>
              </w:tabs>
              <w:rPr>
                <w:szCs w:val="22"/>
                <w:lang w:eastAsia="en-US"/>
              </w:rPr>
            </w:pPr>
            <w:r w:rsidRPr="00FA0D61">
              <w:rPr>
                <w:szCs w:val="22"/>
                <w:lang w:eastAsia="en-US"/>
              </w:rPr>
              <w:t>Проверки совместно с Прокуратурой города Когалыма</w:t>
            </w:r>
          </w:p>
        </w:tc>
        <w:tc>
          <w:tcPr>
            <w:tcW w:w="651" w:type="pct"/>
            <w:tcBorders>
              <w:top w:val="single" w:sz="4" w:space="0" w:color="auto"/>
              <w:left w:val="single" w:sz="4" w:space="0" w:color="auto"/>
              <w:bottom w:val="single" w:sz="4" w:space="0" w:color="auto"/>
              <w:right w:val="single" w:sz="4" w:space="0" w:color="auto"/>
            </w:tcBorders>
          </w:tcPr>
          <w:p w14:paraId="21F5CDCA" w14:textId="77777777" w:rsidR="00A72FF6" w:rsidRPr="00FA0D61" w:rsidRDefault="00A72FF6" w:rsidP="009E3BB1">
            <w:pPr>
              <w:jc w:val="center"/>
              <w:rPr>
                <w:szCs w:val="22"/>
              </w:rPr>
            </w:pPr>
            <w:r w:rsidRPr="00FA0D61">
              <w:rPr>
                <w:szCs w:val="22"/>
              </w:rPr>
              <w:t>4</w:t>
            </w:r>
          </w:p>
        </w:tc>
        <w:tc>
          <w:tcPr>
            <w:tcW w:w="565" w:type="pct"/>
            <w:tcBorders>
              <w:top w:val="single" w:sz="4" w:space="0" w:color="auto"/>
              <w:left w:val="single" w:sz="4" w:space="0" w:color="auto"/>
              <w:bottom w:val="single" w:sz="4" w:space="0" w:color="auto"/>
              <w:right w:val="single" w:sz="4" w:space="0" w:color="auto"/>
            </w:tcBorders>
          </w:tcPr>
          <w:p w14:paraId="6DE4851D" w14:textId="77777777" w:rsidR="00A72FF6" w:rsidRPr="00FA0D61" w:rsidRDefault="00A72FF6" w:rsidP="009E3BB1">
            <w:pPr>
              <w:jc w:val="center"/>
              <w:rPr>
                <w:szCs w:val="22"/>
              </w:rPr>
            </w:pPr>
            <w:r w:rsidRPr="00FA0D61">
              <w:rPr>
                <w:szCs w:val="22"/>
              </w:rPr>
              <w:t>3</w:t>
            </w:r>
          </w:p>
        </w:tc>
        <w:tc>
          <w:tcPr>
            <w:tcW w:w="871" w:type="pct"/>
            <w:tcBorders>
              <w:top w:val="single" w:sz="4" w:space="0" w:color="auto"/>
              <w:left w:val="single" w:sz="4" w:space="0" w:color="auto"/>
              <w:bottom w:val="single" w:sz="4" w:space="0" w:color="auto"/>
              <w:right w:val="single" w:sz="4" w:space="0" w:color="auto"/>
            </w:tcBorders>
          </w:tcPr>
          <w:p w14:paraId="72D3955B" w14:textId="77777777" w:rsidR="00A72FF6" w:rsidRPr="00FA0D61" w:rsidRDefault="00A72FF6" w:rsidP="009E3BB1">
            <w:pPr>
              <w:tabs>
                <w:tab w:val="left" w:pos="720"/>
              </w:tabs>
              <w:jc w:val="center"/>
              <w:rPr>
                <w:szCs w:val="22"/>
                <w:lang w:eastAsia="en-US"/>
              </w:rPr>
            </w:pPr>
            <w:r w:rsidRPr="00FA0D61">
              <w:rPr>
                <w:szCs w:val="22"/>
                <w:lang w:eastAsia="en-US"/>
              </w:rPr>
              <w:t>1</w:t>
            </w:r>
          </w:p>
        </w:tc>
      </w:tr>
      <w:tr w:rsidR="00A72FF6" w:rsidRPr="00FA0D61" w14:paraId="439A554B" w14:textId="77777777" w:rsidTr="009E3BB1">
        <w:tc>
          <w:tcPr>
            <w:tcW w:w="450" w:type="pct"/>
            <w:tcBorders>
              <w:top w:val="single" w:sz="4" w:space="0" w:color="auto"/>
              <w:left w:val="single" w:sz="4" w:space="0" w:color="auto"/>
              <w:bottom w:val="single" w:sz="4" w:space="0" w:color="auto"/>
              <w:right w:val="single" w:sz="4" w:space="0" w:color="auto"/>
            </w:tcBorders>
            <w:hideMark/>
          </w:tcPr>
          <w:p w14:paraId="6C8AB8F4" w14:textId="77777777" w:rsidR="00A72FF6" w:rsidRPr="00FA0D61" w:rsidRDefault="00A72FF6" w:rsidP="009E3BB1">
            <w:pPr>
              <w:tabs>
                <w:tab w:val="left" w:pos="720"/>
              </w:tabs>
              <w:jc w:val="center"/>
              <w:rPr>
                <w:szCs w:val="22"/>
                <w:lang w:eastAsia="en-US"/>
              </w:rPr>
            </w:pPr>
            <w:r w:rsidRPr="00FA0D61">
              <w:rPr>
                <w:szCs w:val="22"/>
                <w:lang w:eastAsia="en-US"/>
              </w:rPr>
              <w:t>4</w:t>
            </w:r>
          </w:p>
        </w:tc>
        <w:tc>
          <w:tcPr>
            <w:tcW w:w="2463" w:type="pct"/>
            <w:tcBorders>
              <w:top w:val="single" w:sz="4" w:space="0" w:color="auto"/>
              <w:left w:val="single" w:sz="4" w:space="0" w:color="auto"/>
              <w:bottom w:val="single" w:sz="4" w:space="0" w:color="auto"/>
              <w:right w:val="single" w:sz="4" w:space="0" w:color="auto"/>
            </w:tcBorders>
            <w:hideMark/>
          </w:tcPr>
          <w:p w14:paraId="20E646E7" w14:textId="77777777" w:rsidR="00A72FF6" w:rsidRPr="00FA0D61" w:rsidRDefault="00A72FF6" w:rsidP="009E3BB1">
            <w:pPr>
              <w:tabs>
                <w:tab w:val="left" w:pos="720"/>
              </w:tabs>
              <w:rPr>
                <w:szCs w:val="22"/>
                <w:lang w:eastAsia="en-US"/>
              </w:rPr>
            </w:pPr>
            <w:r w:rsidRPr="00FA0D61">
              <w:rPr>
                <w:szCs w:val="22"/>
                <w:lang w:eastAsia="en-US"/>
              </w:rPr>
              <w:t>Прочие мероприятия по контролю в сфере закупок в соответствии с полномочиями отдела, в том числе:</w:t>
            </w:r>
          </w:p>
        </w:tc>
        <w:tc>
          <w:tcPr>
            <w:tcW w:w="651" w:type="pct"/>
            <w:tcBorders>
              <w:top w:val="single" w:sz="4" w:space="0" w:color="auto"/>
              <w:left w:val="single" w:sz="4" w:space="0" w:color="auto"/>
              <w:bottom w:val="single" w:sz="4" w:space="0" w:color="auto"/>
              <w:right w:val="single" w:sz="4" w:space="0" w:color="auto"/>
            </w:tcBorders>
          </w:tcPr>
          <w:p w14:paraId="3D3AD2E0" w14:textId="77777777" w:rsidR="00A72FF6" w:rsidRPr="00FA0D61" w:rsidRDefault="00A72FF6" w:rsidP="009E3BB1">
            <w:pPr>
              <w:jc w:val="center"/>
              <w:rPr>
                <w:szCs w:val="22"/>
              </w:rPr>
            </w:pPr>
            <w:r w:rsidRPr="00FA0D61">
              <w:rPr>
                <w:szCs w:val="22"/>
              </w:rPr>
              <w:t>9</w:t>
            </w:r>
          </w:p>
        </w:tc>
        <w:tc>
          <w:tcPr>
            <w:tcW w:w="565" w:type="pct"/>
            <w:tcBorders>
              <w:top w:val="single" w:sz="4" w:space="0" w:color="auto"/>
              <w:left w:val="single" w:sz="4" w:space="0" w:color="auto"/>
              <w:bottom w:val="single" w:sz="4" w:space="0" w:color="auto"/>
              <w:right w:val="single" w:sz="4" w:space="0" w:color="auto"/>
            </w:tcBorders>
          </w:tcPr>
          <w:p w14:paraId="14B8B5BE" w14:textId="77777777" w:rsidR="00A72FF6" w:rsidRPr="00FA0D61" w:rsidRDefault="00A72FF6" w:rsidP="009E3BB1">
            <w:pPr>
              <w:jc w:val="center"/>
              <w:rPr>
                <w:szCs w:val="22"/>
              </w:rPr>
            </w:pPr>
            <w:r w:rsidRPr="00FA0D61">
              <w:rPr>
                <w:szCs w:val="22"/>
              </w:rPr>
              <w:t>6</w:t>
            </w:r>
          </w:p>
        </w:tc>
        <w:tc>
          <w:tcPr>
            <w:tcW w:w="871" w:type="pct"/>
            <w:tcBorders>
              <w:top w:val="single" w:sz="4" w:space="0" w:color="auto"/>
              <w:left w:val="single" w:sz="4" w:space="0" w:color="auto"/>
              <w:bottom w:val="single" w:sz="4" w:space="0" w:color="auto"/>
              <w:right w:val="single" w:sz="4" w:space="0" w:color="auto"/>
            </w:tcBorders>
          </w:tcPr>
          <w:p w14:paraId="0D20EFC0" w14:textId="77777777" w:rsidR="00A72FF6" w:rsidRPr="00FA0D61" w:rsidRDefault="00A72FF6" w:rsidP="009E3BB1">
            <w:pPr>
              <w:tabs>
                <w:tab w:val="left" w:pos="720"/>
              </w:tabs>
              <w:jc w:val="center"/>
              <w:rPr>
                <w:szCs w:val="22"/>
                <w:lang w:eastAsia="en-US"/>
              </w:rPr>
            </w:pPr>
            <w:r w:rsidRPr="00FA0D61">
              <w:rPr>
                <w:szCs w:val="22"/>
                <w:lang w:eastAsia="en-US"/>
              </w:rPr>
              <w:t>9</w:t>
            </w:r>
          </w:p>
        </w:tc>
      </w:tr>
      <w:tr w:rsidR="00A72FF6" w:rsidRPr="00FA0D61" w14:paraId="110AD67E" w14:textId="77777777" w:rsidTr="009E3BB1">
        <w:tc>
          <w:tcPr>
            <w:tcW w:w="450" w:type="pct"/>
            <w:tcBorders>
              <w:top w:val="single" w:sz="4" w:space="0" w:color="auto"/>
              <w:left w:val="single" w:sz="4" w:space="0" w:color="auto"/>
              <w:bottom w:val="single" w:sz="4" w:space="0" w:color="auto"/>
              <w:right w:val="single" w:sz="4" w:space="0" w:color="auto"/>
            </w:tcBorders>
            <w:hideMark/>
          </w:tcPr>
          <w:p w14:paraId="12C6EF19" w14:textId="77777777" w:rsidR="00A72FF6" w:rsidRPr="00FA0D61" w:rsidRDefault="00A72FF6" w:rsidP="009E3BB1">
            <w:pPr>
              <w:tabs>
                <w:tab w:val="left" w:pos="720"/>
              </w:tabs>
              <w:jc w:val="center"/>
              <w:rPr>
                <w:szCs w:val="22"/>
                <w:lang w:eastAsia="en-US"/>
              </w:rPr>
            </w:pPr>
            <w:r w:rsidRPr="00FA0D61">
              <w:rPr>
                <w:szCs w:val="22"/>
                <w:lang w:eastAsia="en-US"/>
              </w:rPr>
              <w:t>4.1</w:t>
            </w:r>
          </w:p>
        </w:tc>
        <w:tc>
          <w:tcPr>
            <w:tcW w:w="2463" w:type="pct"/>
            <w:tcBorders>
              <w:top w:val="single" w:sz="4" w:space="0" w:color="auto"/>
              <w:left w:val="single" w:sz="4" w:space="0" w:color="auto"/>
              <w:bottom w:val="single" w:sz="4" w:space="0" w:color="auto"/>
              <w:right w:val="single" w:sz="4" w:space="0" w:color="auto"/>
            </w:tcBorders>
            <w:hideMark/>
          </w:tcPr>
          <w:p w14:paraId="74CF452E" w14:textId="77777777" w:rsidR="00A72FF6" w:rsidRPr="00FA0D61" w:rsidRDefault="00A72FF6" w:rsidP="009E3BB1">
            <w:pPr>
              <w:tabs>
                <w:tab w:val="left" w:pos="720"/>
              </w:tabs>
              <w:rPr>
                <w:szCs w:val="22"/>
                <w:lang w:eastAsia="en-US"/>
              </w:rPr>
            </w:pPr>
            <w:r w:rsidRPr="00FA0D61">
              <w:rPr>
                <w:szCs w:val="22"/>
                <w:lang w:eastAsia="en-US"/>
              </w:rPr>
              <w:t>Рассмотрение обращений заказчиков о согласовании возможности заключения контракта с единственным поставщиком (исполнителем, подрядчиком)</w:t>
            </w:r>
            <w:r w:rsidRPr="00FA0D61">
              <w:rPr>
                <w:szCs w:val="22"/>
              </w:rPr>
              <w:t xml:space="preserve"> на сумму превышающую предельный размер начальной (максимальной) цены контракта, установленной Правительством РФ (250 млн. руб.) </w:t>
            </w:r>
          </w:p>
        </w:tc>
        <w:tc>
          <w:tcPr>
            <w:tcW w:w="651" w:type="pct"/>
            <w:tcBorders>
              <w:top w:val="single" w:sz="4" w:space="0" w:color="auto"/>
              <w:left w:val="single" w:sz="4" w:space="0" w:color="auto"/>
              <w:bottom w:val="single" w:sz="4" w:space="0" w:color="auto"/>
              <w:right w:val="single" w:sz="4" w:space="0" w:color="auto"/>
            </w:tcBorders>
          </w:tcPr>
          <w:p w14:paraId="4E9DF144" w14:textId="77777777" w:rsidR="00A72FF6" w:rsidRPr="00FA0D61" w:rsidRDefault="00A72FF6" w:rsidP="009E3BB1">
            <w:pPr>
              <w:jc w:val="center"/>
              <w:rPr>
                <w:szCs w:val="22"/>
              </w:rPr>
            </w:pPr>
            <w:r w:rsidRPr="00FA0D61">
              <w:rPr>
                <w:szCs w:val="22"/>
              </w:rPr>
              <w:t>1</w:t>
            </w:r>
          </w:p>
        </w:tc>
        <w:tc>
          <w:tcPr>
            <w:tcW w:w="565" w:type="pct"/>
            <w:tcBorders>
              <w:top w:val="single" w:sz="4" w:space="0" w:color="auto"/>
              <w:left w:val="single" w:sz="4" w:space="0" w:color="auto"/>
              <w:bottom w:val="single" w:sz="4" w:space="0" w:color="auto"/>
              <w:right w:val="single" w:sz="4" w:space="0" w:color="auto"/>
            </w:tcBorders>
          </w:tcPr>
          <w:p w14:paraId="1C3DABC6" w14:textId="77777777" w:rsidR="00A72FF6" w:rsidRPr="00FA0D61" w:rsidRDefault="00A72FF6" w:rsidP="009E3BB1">
            <w:pPr>
              <w:jc w:val="center"/>
              <w:rPr>
                <w:szCs w:val="22"/>
              </w:rPr>
            </w:pPr>
            <w:r w:rsidRPr="00FA0D61">
              <w:rPr>
                <w:szCs w:val="22"/>
              </w:rPr>
              <w:t>-</w:t>
            </w:r>
          </w:p>
        </w:tc>
        <w:tc>
          <w:tcPr>
            <w:tcW w:w="871" w:type="pct"/>
            <w:tcBorders>
              <w:top w:val="single" w:sz="4" w:space="0" w:color="auto"/>
              <w:left w:val="single" w:sz="4" w:space="0" w:color="auto"/>
              <w:bottom w:val="single" w:sz="4" w:space="0" w:color="auto"/>
              <w:right w:val="single" w:sz="4" w:space="0" w:color="auto"/>
            </w:tcBorders>
          </w:tcPr>
          <w:p w14:paraId="04F39E41" w14:textId="77777777" w:rsidR="00A72FF6" w:rsidRPr="00FA0D61" w:rsidRDefault="00A72FF6" w:rsidP="009E3BB1">
            <w:pPr>
              <w:tabs>
                <w:tab w:val="left" w:pos="720"/>
              </w:tabs>
              <w:jc w:val="center"/>
              <w:rPr>
                <w:szCs w:val="22"/>
                <w:lang w:eastAsia="en-US"/>
              </w:rPr>
            </w:pPr>
            <w:r w:rsidRPr="00FA0D61">
              <w:rPr>
                <w:szCs w:val="22"/>
                <w:lang w:eastAsia="en-US"/>
              </w:rPr>
              <w:t>1</w:t>
            </w:r>
          </w:p>
        </w:tc>
      </w:tr>
      <w:tr w:rsidR="00A72FF6" w:rsidRPr="00FA0D61" w14:paraId="186F4382" w14:textId="77777777" w:rsidTr="009E3BB1">
        <w:tc>
          <w:tcPr>
            <w:tcW w:w="450" w:type="pct"/>
            <w:tcBorders>
              <w:top w:val="single" w:sz="4" w:space="0" w:color="auto"/>
              <w:left w:val="single" w:sz="4" w:space="0" w:color="auto"/>
              <w:bottom w:val="single" w:sz="4" w:space="0" w:color="auto"/>
              <w:right w:val="single" w:sz="4" w:space="0" w:color="auto"/>
            </w:tcBorders>
            <w:hideMark/>
          </w:tcPr>
          <w:p w14:paraId="67D3600F" w14:textId="77777777" w:rsidR="00A72FF6" w:rsidRPr="00FA0D61" w:rsidRDefault="00A72FF6" w:rsidP="009E3BB1">
            <w:pPr>
              <w:tabs>
                <w:tab w:val="left" w:pos="720"/>
              </w:tabs>
              <w:jc w:val="center"/>
              <w:rPr>
                <w:szCs w:val="22"/>
                <w:lang w:eastAsia="en-US"/>
              </w:rPr>
            </w:pPr>
            <w:r w:rsidRPr="00FA0D61">
              <w:rPr>
                <w:szCs w:val="22"/>
                <w:lang w:eastAsia="en-US"/>
              </w:rPr>
              <w:t>4.1.1</w:t>
            </w:r>
          </w:p>
        </w:tc>
        <w:tc>
          <w:tcPr>
            <w:tcW w:w="2463" w:type="pct"/>
            <w:tcBorders>
              <w:top w:val="single" w:sz="4" w:space="0" w:color="auto"/>
              <w:left w:val="single" w:sz="4" w:space="0" w:color="auto"/>
              <w:bottom w:val="single" w:sz="4" w:space="0" w:color="auto"/>
              <w:right w:val="single" w:sz="4" w:space="0" w:color="auto"/>
            </w:tcBorders>
            <w:hideMark/>
          </w:tcPr>
          <w:p w14:paraId="331919CF" w14:textId="77777777" w:rsidR="00A72FF6" w:rsidRPr="00FA0D61" w:rsidRDefault="00A72FF6" w:rsidP="009E3BB1">
            <w:pPr>
              <w:tabs>
                <w:tab w:val="left" w:pos="720"/>
              </w:tabs>
              <w:rPr>
                <w:szCs w:val="22"/>
                <w:lang w:eastAsia="en-US"/>
              </w:rPr>
            </w:pPr>
            <w:r w:rsidRPr="00FA0D61">
              <w:rPr>
                <w:szCs w:val="22"/>
                <w:lang w:eastAsia="en-US"/>
              </w:rPr>
              <w:t>Сумма рассмотренных обращений заказчиков о согласовании возможности заключения контракта с единственным поставщиком (исполнителем, подрядчиком)</w:t>
            </w:r>
          </w:p>
        </w:tc>
        <w:tc>
          <w:tcPr>
            <w:tcW w:w="651" w:type="pct"/>
            <w:tcBorders>
              <w:top w:val="single" w:sz="4" w:space="0" w:color="auto"/>
              <w:left w:val="single" w:sz="4" w:space="0" w:color="auto"/>
              <w:bottom w:val="single" w:sz="4" w:space="0" w:color="auto"/>
              <w:right w:val="single" w:sz="4" w:space="0" w:color="auto"/>
            </w:tcBorders>
          </w:tcPr>
          <w:p w14:paraId="64FFE56D" w14:textId="77777777" w:rsidR="00A72FF6" w:rsidRPr="00FA0D61" w:rsidRDefault="00A72FF6" w:rsidP="009E3BB1">
            <w:pPr>
              <w:jc w:val="center"/>
              <w:rPr>
                <w:szCs w:val="22"/>
              </w:rPr>
            </w:pPr>
            <w:r w:rsidRPr="00FA0D61">
              <w:rPr>
                <w:szCs w:val="22"/>
              </w:rPr>
              <w:t xml:space="preserve">1 499 566,4 </w:t>
            </w:r>
          </w:p>
          <w:p w14:paraId="48116E86" w14:textId="77777777" w:rsidR="00A72FF6" w:rsidRPr="00FA0D61" w:rsidRDefault="00A72FF6" w:rsidP="009E3BB1">
            <w:pPr>
              <w:jc w:val="center"/>
              <w:rPr>
                <w:szCs w:val="22"/>
              </w:rPr>
            </w:pPr>
            <w:r w:rsidRPr="00FA0D61">
              <w:rPr>
                <w:szCs w:val="22"/>
              </w:rPr>
              <w:t>тыс. руб.</w:t>
            </w:r>
          </w:p>
        </w:tc>
        <w:tc>
          <w:tcPr>
            <w:tcW w:w="565" w:type="pct"/>
            <w:tcBorders>
              <w:top w:val="single" w:sz="4" w:space="0" w:color="auto"/>
              <w:left w:val="single" w:sz="4" w:space="0" w:color="auto"/>
              <w:bottom w:val="single" w:sz="4" w:space="0" w:color="auto"/>
              <w:right w:val="single" w:sz="4" w:space="0" w:color="auto"/>
            </w:tcBorders>
          </w:tcPr>
          <w:p w14:paraId="5FC9E20B" w14:textId="77777777" w:rsidR="00A72FF6" w:rsidRPr="00FA0D61" w:rsidRDefault="00A72FF6" w:rsidP="009E3BB1">
            <w:pPr>
              <w:jc w:val="center"/>
              <w:rPr>
                <w:szCs w:val="22"/>
              </w:rPr>
            </w:pPr>
            <w:r w:rsidRPr="00FA0D61">
              <w:rPr>
                <w:szCs w:val="22"/>
              </w:rPr>
              <w:t>-</w:t>
            </w:r>
          </w:p>
        </w:tc>
        <w:tc>
          <w:tcPr>
            <w:tcW w:w="871" w:type="pct"/>
            <w:tcBorders>
              <w:top w:val="single" w:sz="4" w:space="0" w:color="auto"/>
              <w:left w:val="single" w:sz="4" w:space="0" w:color="auto"/>
              <w:bottom w:val="single" w:sz="4" w:space="0" w:color="auto"/>
              <w:right w:val="single" w:sz="4" w:space="0" w:color="auto"/>
            </w:tcBorders>
          </w:tcPr>
          <w:p w14:paraId="5EF1B841" w14:textId="77777777" w:rsidR="00A72FF6" w:rsidRPr="00FA0D61" w:rsidRDefault="00A72FF6" w:rsidP="009E3BB1">
            <w:pPr>
              <w:tabs>
                <w:tab w:val="left" w:pos="720"/>
              </w:tabs>
              <w:jc w:val="center"/>
              <w:rPr>
                <w:szCs w:val="22"/>
                <w:lang w:eastAsia="en-US"/>
              </w:rPr>
            </w:pPr>
            <w:r w:rsidRPr="00FA0D61">
              <w:rPr>
                <w:szCs w:val="22"/>
                <w:lang w:eastAsia="en-US"/>
              </w:rPr>
              <w:t xml:space="preserve">368 834,8 </w:t>
            </w:r>
          </w:p>
          <w:p w14:paraId="7A3683E8" w14:textId="77777777" w:rsidR="00A72FF6" w:rsidRPr="00FA0D61" w:rsidRDefault="00A72FF6" w:rsidP="009E3BB1">
            <w:pPr>
              <w:tabs>
                <w:tab w:val="left" w:pos="720"/>
              </w:tabs>
              <w:jc w:val="center"/>
              <w:rPr>
                <w:szCs w:val="22"/>
                <w:lang w:eastAsia="en-US"/>
              </w:rPr>
            </w:pPr>
            <w:r w:rsidRPr="00FA0D61">
              <w:rPr>
                <w:szCs w:val="22"/>
                <w:lang w:eastAsia="en-US"/>
              </w:rPr>
              <w:t>тыс. руб.</w:t>
            </w:r>
          </w:p>
        </w:tc>
      </w:tr>
      <w:tr w:rsidR="00A72FF6" w:rsidRPr="00FA0D61" w14:paraId="5582693D" w14:textId="77777777" w:rsidTr="009E3BB1">
        <w:tc>
          <w:tcPr>
            <w:tcW w:w="450" w:type="pct"/>
            <w:tcBorders>
              <w:top w:val="single" w:sz="4" w:space="0" w:color="auto"/>
              <w:left w:val="single" w:sz="4" w:space="0" w:color="auto"/>
              <w:bottom w:val="single" w:sz="4" w:space="0" w:color="auto"/>
              <w:right w:val="single" w:sz="4" w:space="0" w:color="auto"/>
            </w:tcBorders>
          </w:tcPr>
          <w:p w14:paraId="7F7D9F2D" w14:textId="77777777" w:rsidR="00A72FF6" w:rsidRPr="00FA0D61" w:rsidRDefault="00A72FF6" w:rsidP="009E3BB1">
            <w:pPr>
              <w:tabs>
                <w:tab w:val="left" w:pos="720"/>
              </w:tabs>
              <w:jc w:val="center"/>
              <w:rPr>
                <w:szCs w:val="22"/>
                <w:lang w:eastAsia="en-US"/>
              </w:rPr>
            </w:pPr>
            <w:r w:rsidRPr="00FA0D61">
              <w:rPr>
                <w:szCs w:val="22"/>
                <w:lang w:eastAsia="en-US"/>
              </w:rPr>
              <w:t>4.2</w:t>
            </w:r>
          </w:p>
        </w:tc>
        <w:tc>
          <w:tcPr>
            <w:tcW w:w="2463" w:type="pct"/>
            <w:tcBorders>
              <w:top w:val="single" w:sz="4" w:space="0" w:color="auto"/>
              <w:left w:val="single" w:sz="4" w:space="0" w:color="auto"/>
              <w:bottom w:val="single" w:sz="4" w:space="0" w:color="auto"/>
              <w:right w:val="single" w:sz="4" w:space="0" w:color="auto"/>
            </w:tcBorders>
          </w:tcPr>
          <w:p w14:paraId="11507018" w14:textId="77777777" w:rsidR="00A72FF6" w:rsidRPr="00FA0D61" w:rsidRDefault="00A72FF6" w:rsidP="009E3BB1">
            <w:pPr>
              <w:tabs>
                <w:tab w:val="left" w:pos="720"/>
              </w:tabs>
              <w:rPr>
                <w:szCs w:val="22"/>
                <w:lang w:eastAsia="en-US"/>
              </w:rPr>
            </w:pPr>
            <w:r w:rsidRPr="00FA0D61">
              <w:rPr>
                <w:szCs w:val="22"/>
                <w:lang w:eastAsia="en-US"/>
              </w:rPr>
              <w:t>Рассмотрение обращений заказчиков о согласовании возможности заключения контракта с единственным поставщиком (исполнителем, подрядчиком)</w:t>
            </w:r>
          </w:p>
        </w:tc>
        <w:tc>
          <w:tcPr>
            <w:tcW w:w="651" w:type="pct"/>
            <w:tcBorders>
              <w:top w:val="single" w:sz="4" w:space="0" w:color="auto"/>
              <w:left w:val="single" w:sz="4" w:space="0" w:color="auto"/>
              <w:bottom w:val="single" w:sz="4" w:space="0" w:color="auto"/>
              <w:right w:val="single" w:sz="4" w:space="0" w:color="auto"/>
            </w:tcBorders>
          </w:tcPr>
          <w:p w14:paraId="55E90E2D" w14:textId="77777777" w:rsidR="00A72FF6" w:rsidRPr="00FA0D61" w:rsidRDefault="00A72FF6" w:rsidP="009E3BB1">
            <w:pPr>
              <w:jc w:val="center"/>
              <w:rPr>
                <w:szCs w:val="22"/>
              </w:rPr>
            </w:pPr>
            <w:r w:rsidRPr="00FA0D61">
              <w:rPr>
                <w:szCs w:val="22"/>
              </w:rPr>
              <w:t>-</w:t>
            </w:r>
          </w:p>
        </w:tc>
        <w:tc>
          <w:tcPr>
            <w:tcW w:w="565" w:type="pct"/>
            <w:tcBorders>
              <w:top w:val="single" w:sz="4" w:space="0" w:color="auto"/>
              <w:left w:val="single" w:sz="4" w:space="0" w:color="auto"/>
              <w:bottom w:val="single" w:sz="4" w:space="0" w:color="auto"/>
              <w:right w:val="single" w:sz="4" w:space="0" w:color="auto"/>
            </w:tcBorders>
          </w:tcPr>
          <w:p w14:paraId="68D1BCCC" w14:textId="77777777" w:rsidR="00A72FF6" w:rsidRPr="00FA0D61" w:rsidRDefault="00A72FF6" w:rsidP="009E3BB1">
            <w:pPr>
              <w:jc w:val="center"/>
              <w:rPr>
                <w:szCs w:val="22"/>
              </w:rPr>
            </w:pPr>
            <w:r w:rsidRPr="00FA0D61">
              <w:rPr>
                <w:szCs w:val="22"/>
              </w:rPr>
              <w:t>1</w:t>
            </w:r>
          </w:p>
        </w:tc>
        <w:tc>
          <w:tcPr>
            <w:tcW w:w="871" w:type="pct"/>
            <w:tcBorders>
              <w:top w:val="single" w:sz="4" w:space="0" w:color="auto"/>
              <w:left w:val="single" w:sz="4" w:space="0" w:color="auto"/>
              <w:bottom w:val="single" w:sz="4" w:space="0" w:color="auto"/>
              <w:right w:val="single" w:sz="4" w:space="0" w:color="auto"/>
            </w:tcBorders>
          </w:tcPr>
          <w:p w14:paraId="5144BFE4" w14:textId="77777777" w:rsidR="00A72FF6" w:rsidRPr="00FA0D61" w:rsidRDefault="00A72FF6" w:rsidP="009E3BB1">
            <w:pPr>
              <w:tabs>
                <w:tab w:val="left" w:pos="720"/>
              </w:tabs>
              <w:jc w:val="center"/>
              <w:rPr>
                <w:szCs w:val="22"/>
                <w:lang w:eastAsia="en-US"/>
              </w:rPr>
            </w:pPr>
            <w:r w:rsidRPr="00FA0D61">
              <w:rPr>
                <w:szCs w:val="22"/>
                <w:lang w:eastAsia="en-US"/>
              </w:rPr>
              <w:t>3</w:t>
            </w:r>
          </w:p>
        </w:tc>
      </w:tr>
      <w:tr w:rsidR="00A72FF6" w:rsidRPr="00FA0D61" w14:paraId="0238F018" w14:textId="77777777" w:rsidTr="009E3BB1">
        <w:tc>
          <w:tcPr>
            <w:tcW w:w="450" w:type="pct"/>
            <w:tcBorders>
              <w:top w:val="single" w:sz="4" w:space="0" w:color="auto"/>
              <w:left w:val="single" w:sz="4" w:space="0" w:color="auto"/>
              <w:bottom w:val="single" w:sz="4" w:space="0" w:color="auto"/>
              <w:right w:val="single" w:sz="4" w:space="0" w:color="auto"/>
            </w:tcBorders>
          </w:tcPr>
          <w:p w14:paraId="070C3A15" w14:textId="77777777" w:rsidR="00A72FF6" w:rsidRPr="00FA0D61" w:rsidRDefault="00A72FF6" w:rsidP="009E3BB1">
            <w:pPr>
              <w:tabs>
                <w:tab w:val="left" w:pos="720"/>
              </w:tabs>
              <w:jc w:val="center"/>
              <w:rPr>
                <w:szCs w:val="22"/>
                <w:lang w:eastAsia="en-US"/>
              </w:rPr>
            </w:pPr>
            <w:r w:rsidRPr="00FA0D61">
              <w:rPr>
                <w:szCs w:val="22"/>
                <w:lang w:eastAsia="en-US"/>
              </w:rPr>
              <w:t>4.2.1</w:t>
            </w:r>
          </w:p>
        </w:tc>
        <w:tc>
          <w:tcPr>
            <w:tcW w:w="2463" w:type="pct"/>
            <w:tcBorders>
              <w:top w:val="single" w:sz="4" w:space="0" w:color="auto"/>
              <w:left w:val="single" w:sz="4" w:space="0" w:color="auto"/>
              <w:bottom w:val="single" w:sz="4" w:space="0" w:color="auto"/>
              <w:right w:val="single" w:sz="4" w:space="0" w:color="auto"/>
            </w:tcBorders>
          </w:tcPr>
          <w:p w14:paraId="7B1CE0D6" w14:textId="77777777" w:rsidR="00A72FF6" w:rsidRPr="00FA0D61" w:rsidRDefault="00A72FF6" w:rsidP="009E3BB1">
            <w:pPr>
              <w:tabs>
                <w:tab w:val="left" w:pos="720"/>
              </w:tabs>
              <w:rPr>
                <w:szCs w:val="22"/>
                <w:lang w:eastAsia="en-US"/>
              </w:rPr>
            </w:pPr>
            <w:r w:rsidRPr="00FA0D61">
              <w:rPr>
                <w:szCs w:val="22"/>
                <w:lang w:eastAsia="en-US"/>
              </w:rPr>
              <w:t>Сумма рассмотренных обращений заказчиков о согласовании возможности заключения контракта с единственным поставщиком (исполнителем, подрядчиком)</w:t>
            </w:r>
          </w:p>
        </w:tc>
        <w:tc>
          <w:tcPr>
            <w:tcW w:w="651" w:type="pct"/>
            <w:tcBorders>
              <w:top w:val="single" w:sz="4" w:space="0" w:color="auto"/>
              <w:left w:val="single" w:sz="4" w:space="0" w:color="auto"/>
              <w:bottom w:val="single" w:sz="4" w:space="0" w:color="auto"/>
              <w:right w:val="single" w:sz="4" w:space="0" w:color="auto"/>
            </w:tcBorders>
          </w:tcPr>
          <w:p w14:paraId="1DEA6E33" w14:textId="77777777" w:rsidR="00A72FF6" w:rsidRPr="00FA0D61" w:rsidRDefault="00A72FF6" w:rsidP="009E3BB1">
            <w:pPr>
              <w:jc w:val="center"/>
              <w:rPr>
                <w:szCs w:val="22"/>
              </w:rPr>
            </w:pPr>
            <w:r w:rsidRPr="00FA0D61">
              <w:rPr>
                <w:szCs w:val="22"/>
              </w:rPr>
              <w:t>-</w:t>
            </w:r>
          </w:p>
        </w:tc>
        <w:tc>
          <w:tcPr>
            <w:tcW w:w="565" w:type="pct"/>
            <w:tcBorders>
              <w:top w:val="single" w:sz="4" w:space="0" w:color="auto"/>
              <w:left w:val="single" w:sz="4" w:space="0" w:color="auto"/>
              <w:bottom w:val="single" w:sz="4" w:space="0" w:color="auto"/>
              <w:right w:val="single" w:sz="4" w:space="0" w:color="auto"/>
            </w:tcBorders>
          </w:tcPr>
          <w:p w14:paraId="45926921" w14:textId="77777777" w:rsidR="00A72FF6" w:rsidRPr="00FA0D61" w:rsidRDefault="00A72FF6" w:rsidP="009E3BB1">
            <w:pPr>
              <w:jc w:val="center"/>
              <w:rPr>
                <w:szCs w:val="22"/>
              </w:rPr>
            </w:pPr>
            <w:r w:rsidRPr="00FA0D61">
              <w:rPr>
                <w:szCs w:val="22"/>
              </w:rPr>
              <w:t xml:space="preserve">36,0 </w:t>
            </w:r>
          </w:p>
          <w:p w14:paraId="1CD7DF39" w14:textId="77777777" w:rsidR="00A72FF6" w:rsidRPr="00FA0D61" w:rsidRDefault="00A72FF6" w:rsidP="009E3BB1">
            <w:pPr>
              <w:jc w:val="center"/>
              <w:rPr>
                <w:szCs w:val="22"/>
              </w:rPr>
            </w:pPr>
            <w:r w:rsidRPr="00FA0D61">
              <w:rPr>
                <w:szCs w:val="22"/>
              </w:rPr>
              <w:t>тыс. руб.</w:t>
            </w:r>
          </w:p>
        </w:tc>
        <w:tc>
          <w:tcPr>
            <w:tcW w:w="871" w:type="pct"/>
            <w:tcBorders>
              <w:top w:val="single" w:sz="4" w:space="0" w:color="auto"/>
              <w:left w:val="single" w:sz="4" w:space="0" w:color="auto"/>
              <w:bottom w:val="single" w:sz="4" w:space="0" w:color="auto"/>
              <w:right w:val="single" w:sz="4" w:space="0" w:color="auto"/>
            </w:tcBorders>
          </w:tcPr>
          <w:p w14:paraId="209B4515" w14:textId="77777777" w:rsidR="00A72FF6" w:rsidRPr="00FA0D61" w:rsidRDefault="00A72FF6" w:rsidP="009E3BB1">
            <w:pPr>
              <w:tabs>
                <w:tab w:val="left" w:pos="720"/>
              </w:tabs>
              <w:jc w:val="center"/>
              <w:rPr>
                <w:szCs w:val="22"/>
                <w:lang w:eastAsia="en-US"/>
              </w:rPr>
            </w:pPr>
            <w:r w:rsidRPr="00FA0D61">
              <w:rPr>
                <w:szCs w:val="22"/>
                <w:lang w:eastAsia="en-US"/>
              </w:rPr>
              <w:t xml:space="preserve">620,9 </w:t>
            </w:r>
          </w:p>
          <w:p w14:paraId="7FB5F304" w14:textId="77777777" w:rsidR="00A72FF6" w:rsidRPr="00FA0D61" w:rsidRDefault="00A72FF6" w:rsidP="009E3BB1">
            <w:pPr>
              <w:tabs>
                <w:tab w:val="left" w:pos="720"/>
              </w:tabs>
              <w:jc w:val="center"/>
              <w:rPr>
                <w:szCs w:val="22"/>
                <w:lang w:eastAsia="en-US"/>
              </w:rPr>
            </w:pPr>
            <w:r w:rsidRPr="00FA0D61">
              <w:rPr>
                <w:szCs w:val="22"/>
                <w:lang w:eastAsia="en-US"/>
              </w:rPr>
              <w:t>тыс. руб.</w:t>
            </w:r>
          </w:p>
        </w:tc>
      </w:tr>
      <w:tr w:rsidR="00A72FF6" w:rsidRPr="00FA0D61" w14:paraId="78D1697E" w14:textId="77777777" w:rsidTr="009E3BB1">
        <w:tc>
          <w:tcPr>
            <w:tcW w:w="450" w:type="pct"/>
            <w:tcBorders>
              <w:top w:val="single" w:sz="4" w:space="0" w:color="auto"/>
              <w:left w:val="single" w:sz="4" w:space="0" w:color="auto"/>
              <w:bottom w:val="single" w:sz="4" w:space="0" w:color="auto"/>
              <w:right w:val="single" w:sz="4" w:space="0" w:color="auto"/>
            </w:tcBorders>
            <w:hideMark/>
          </w:tcPr>
          <w:p w14:paraId="5D5F8423" w14:textId="77777777" w:rsidR="00A72FF6" w:rsidRPr="00FA0D61" w:rsidRDefault="00A72FF6" w:rsidP="009E3BB1">
            <w:pPr>
              <w:tabs>
                <w:tab w:val="left" w:pos="720"/>
              </w:tabs>
              <w:jc w:val="center"/>
              <w:rPr>
                <w:szCs w:val="22"/>
                <w:lang w:eastAsia="en-US"/>
              </w:rPr>
            </w:pPr>
            <w:r w:rsidRPr="00FA0D61">
              <w:rPr>
                <w:szCs w:val="22"/>
                <w:lang w:eastAsia="en-US"/>
              </w:rPr>
              <w:t>4.3</w:t>
            </w:r>
          </w:p>
        </w:tc>
        <w:tc>
          <w:tcPr>
            <w:tcW w:w="2463" w:type="pct"/>
            <w:tcBorders>
              <w:top w:val="single" w:sz="4" w:space="0" w:color="auto"/>
              <w:left w:val="single" w:sz="4" w:space="0" w:color="auto"/>
              <w:bottom w:val="single" w:sz="4" w:space="0" w:color="auto"/>
              <w:right w:val="single" w:sz="4" w:space="0" w:color="auto"/>
            </w:tcBorders>
            <w:hideMark/>
          </w:tcPr>
          <w:p w14:paraId="345D0E21" w14:textId="77777777" w:rsidR="00A72FF6" w:rsidRPr="00FA0D61" w:rsidRDefault="00A72FF6" w:rsidP="009E3BB1">
            <w:pPr>
              <w:tabs>
                <w:tab w:val="left" w:pos="720"/>
              </w:tabs>
              <w:rPr>
                <w:szCs w:val="22"/>
                <w:lang w:eastAsia="en-US"/>
              </w:rPr>
            </w:pPr>
            <w:r w:rsidRPr="00FA0D61">
              <w:rPr>
                <w:szCs w:val="22"/>
                <w:lang w:eastAsia="en-US"/>
              </w:rPr>
              <w:t>Рассмотрение уведомлений заказчиков о заключении контракта с единственным поставщиком (исполнителем, подрядчиком)</w:t>
            </w:r>
          </w:p>
        </w:tc>
        <w:tc>
          <w:tcPr>
            <w:tcW w:w="651" w:type="pct"/>
            <w:tcBorders>
              <w:top w:val="single" w:sz="4" w:space="0" w:color="auto"/>
              <w:left w:val="single" w:sz="4" w:space="0" w:color="auto"/>
              <w:bottom w:val="single" w:sz="4" w:space="0" w:color="auto"/>
              <w:right w:val="single" w:sz="4" w:space="0" w:color="auto"/>
            </w:tcBorders>
          </w:tcPr>
          <w:p w14:paraId="70F3E98B" w14:textId="77777777" w:rsidR="00A72FF6" w:rsidRPr="00FA0D61" w:rsidRDefault="00A72FF6" w:rsidP="009E3BB1">
            <w:pPr>
              <w:jc w:val="center"/>
              <w:rPr>
                <w:szCs w:val="22"/>
              </w:rPr>
            </w:pPr>
            <w:r w:rsidRPr="00FA0D61">
              <w:rPr>
                <w:szCs w:val="22"/>
              </w:rPr>
              <w:t>8</w:t>
            </w:r>
          </w:p>
        </w:tc>
        <w:tc>
          <w:tcPr>
            <w:tcW w:w="565" w:type="pct"/>
            <w:tcBorders>
              <w:top w:val="single" w:sz="4" w:space="0" w:color="auto"/>
              <w:left w:val="single" w:sz="4" w:space="0" w:color="auto"/>
              <w:bottom w:val="single" w:sz="4" w:space="0" w:color="auto"/>
              <w:right w:val="single" w:sz="4" w:space="0" w:color="auto"/>
            </w:tcBorders>
          </w:tcPr>
          <w:p w14:paraId="5853665E" w14:textId="77777777" w:rsidR="00A72FF6" w:rsidRPr="00FA0D61" w:rsidRDefault="00A72FF6" w:rsidP="009E3BB1">
            <w:pPr>
              <w:jc w:val="center"/>
              <w:rPr>
                <w:szCs w:val="22"/>
              </w:rPr>
            </w:pPr>
            <w:r w:rsidRPr="00FA0D61">
              <w:rPr>
                <w:szCs w:val="22"/>
              </w:rPr>
              <w:t>5</w:t>
            </w:r>
          </w:p>
        </w:tc>
        <w:tc>
          <w:tcPr>
            <w:tcW w:w="871" w:type="pct"/>
            <w:tcBorders>
              <w:top w:val="single" w:sz="4" w:space="0" w:color="auto"/>
              <w:left w:val="single" w:sz="4" w:space="0" w:color="auto"/>
              <w:bottom w:val="single" w:sz="4" w:space="0" w:color="auto"/>
              <w:right w:val="single" w:sz="4" w:space="0" w:color="auto"/>
            </w:tcBorders>
          </w:tcPr>
          <w:p w14:paraId="128AFB25" w14:textId="77777777" w:rsidR="00A72FF6" w:rsidRPr="00FA0D61" w:rsidRDefault="00A72FF6" w:rsidP="009E3BB1">
            <w:pPr>
              <w:tabs>
                <w:tab w:val="left" w:pos="720"/>
              </w:tabs>
              <w:jc w:val="center"/>
              <w:rPr>
                <w:szCs w:val="22"/>
                <w:lang w:eastAsia="en-US"/>
              </w:rPr>
            </w:pPr>
            <w:r w:rsidRPr="00FA0D61">
              <w:rPr>
                <w:szCs w:val="22"/>
                <w:lang w:eastAsia="en-US"/>
              </w:rPr>
              <w:t>1</w:t>
            </w:r>
          </w:p>
        </w:tc>
      </w:tr>
      <w:tr w:rsidR="00A72FF6" w:rsidRPr="00FA0D61" w14:paraId="1A319B30" w14:textId="77777777" w:rsidTr="009E3BB1">
        <w:tc>
          <w:tcPr>
            <w:tcW w:w="450" w:type="pct"/>
            <w:tcBorders>
              <w:top w:val="single" w:sz="4" w:space="0" w:color="auto"/>
              <w:left w:val="single" w:sz="4" w:space="0" w:color="auto"/>
              <w:bottom w:val="single" w:sz="4" w:space="0" w:color="auto"/>
              <w:right w:val="single" w:sz="4" w:space="0" w:color="auto"/>
            </w:tcBorders>
            <w:hideMark/>
          </w:tcPr>
          <w:p w14:paraId="14C909AD" w14:textId="77777777" w:rsidR="00A72FF6" w:rsidRPr="00FA0D61" w:rsidRDefault="00A72FF6" w:rsidP="009E3BB1">
            <w:pPr>
              <w:tabs>
                <w:tab w:val="left" w:pos="720"/>
              </w:tabs>
              <w:jc w:val="center"/>
              <w:rPr>
                <w:szCs w:val="22"/>
                <w:lang w:eastAsia="en-US"/>
              </w:rPr>
            </w:pPr>
            <w:r w:rsidRPr="00FA0D61">
              <w:rPr>
                <w:szCs w:val="22"/>
                <w:lang w:eastAsia="en-US"/>
              </w:rPr>
              <w:t>4.3.1</w:t>
            </w:r>
          </w:p>
        </w:tc>
        <w:tc>
          <w:tcPr>
            <w:tcW w:w="2463" w:type="pct"/>
            <w:tcBorders>
              <w:top w:val="single" w:sz="4" w:space="0" w:color="auto"/>
              <w:left w:val="single" w:sz="4" w:space="0" w:color="auto"/>
              <w:bottom w:val="single" w:sz="4" w:space="0" w:color="auto"/>
              <w:right w:val="single" w:sz="4" w:space="0" w:color="auto"/>
            </w:tcBorders>
            <w:hideMark/>
          </w:tcPr>
          <w:p w14:paraId="7F84F1E8" w14:textId="77777777" w:rsidR="00A72FF6" w:rsidRPr="00FA0D61" w:rsidRDefault="00A72FF6" w:rsidP="009E3BB1">
            <w:pPr>
              <w:tabs>
                <w:tab w:val="left" w:pos="720"/>
              </w:tabs>
              <w:rPr>
                <w:szCs w:val="22"/>
                <w:lang w:eastAsia="en-US"/>
              </w:rPr>
            </w:pPr>
            <w:r w:rsidRPr="00FA0D61">
              <w:rPr>
                <w:szCs w:val="22"/>
                <w:lang w:eastAsia="en-US"/>
              </w:rPr>
              <w:t>Сумма рассмотренных уведомлений заказчиков о заключения контракта с единственным поставщиком (исполнителем, подрядчиком)</w:t>
            </w:r>
          </w:p>
        </w:tc>
        <w:tc>
          <w:tcPr>
            <w:tcW w:w="651" w:type="pct"/>
            <w:tcBorders>
              <w:top w:val="single" w:sz="4" w:space="0" w:color="auto"/>
              <w:left w:val="single" w:sz="4" w:space="0" w:color="auto"/>
              <w:bottom w:val="single" w:sz="4" w:space="0" w:color="auto"/>
              <w:right w:val="single" w:sz="4" w:space="0" w:color="auto"/>
            </w:tcBorders>
          </w:tcPr>
          <w:p w14:paraId="2A415D19" w14:textId="77777777" w:rsidR="00A72FF6" w:rsidRPr="00FA0D61" w:rsidRDefault="00A72FF6" w:rsidP="009E3BB1">
            <w:pPr>
              <w:jc w:val="center"/>
              <w:rPr>
                <w:szCs w:val="22"/>
              </w:rPr>
            </w:pPr>
            <w:r w:rsidRPr="00FA0D61">
              <w:rPr>
                <w:szCs w:val="22"/>
              </w:rPr>
              <w:t xml:space="preserve">2 178,6 </w:t>
            </w:r>
          </w:p>
          <w:p w14:paraId="289D5FD3" w14:textId="77777777" w:rsidR="00A72FF6" w:rsidRPr="00FA0D61" w:rsidRDefault="00A72FF6" w:rsidP="009E3BB1">
            <w:pPr>
              <w:jc w:val="center"/>
              <w:rPr>
                <w:szCs w:val="22"/>
              </w:rPr>
            </w:pPr>
            <w:r w:rsidRPr="00FA0D61">
              <w:rPr>
                <w:szCs w:val="22"/>
              </w:rPr>
              <w:t>тыс. руб.</w:t>
            </w:r>
          </w:p>
        </w:tc>
        <w:tc>
          <w:tcPr>
            <w:tcW w:w="565" w:type="pct"/>
            <w:tcBorders>
              <w:top w:val="single" w:sz="4" w:space="0" w:color="auto"/>
              <w:left w:val="single" w:sz="4" w:space="0" w:color="auto"/>
              <w:bottom w:val="single" w:sz="4" w:space="0" w:color="auto"/>
              <w:right w:val="single" w:sz="4" w:space="0" w:color="auto"/>
            </w:tcBorders>
          </w:tcPr>
          <w:p w14:paraId="3871F007" w14:textId="77777777" w:rsidR="00A72FF6" w:rsidRPr="00FA0D61" w:rsidRDefault="00A72FF6" w:rsidP="009E3BB1">
            <w:pPr>
              <w:jc w:val="center"/>
              <w:rPr>
                <w:szCs w:val="22"/>
              </w:rPr>
            </w:pPr>
            <w:r w:rsidRPr="00FA0D61">
              <w:rPr>
                <w:szCs w:val="22"/>
              </w:rPr>
              <w:t xml:space="preserve">1 798,7 </w:t>
            </w:r>
          </w:p>
          <w:p w14:paraId="0612163C" w14:textId="77777777" w:rsidR="00A72FF6" w:rsidRPr="00FA0D61" w:rsidRDefault="00A72FF6" w:rsidP="009E3BB1">
            <w:pPr>
              <w:jc w:val="center"/>
              <w:rPr>
                <w:szCs w:val="22"/>
              </w:rPr>
            </w:pPr>
            <w:r w:rsidRPr="00FA0D61">
              <w:rPr>
                <w:szCs w:val="22"/>
              </w:rPr>
              <w:t>тыс. руб.</w:t>
            </w:r>
          </w:p>
        </w:tc>
        <w:tc>
          <w:tcPr>
            <w:tcW w:w="871" w:type="pct"/>
            <w:tcBorders>
              <w:top w:val="single" w:sz="4" w:space="0" w:color="auto"/>
              <w:left w:val="single" w:sz="4" w:space="0" w:color="auto"/>
              <w:bottom w:val="single" w:sz="4" w:space="0" w:color="auto"/>
              <w:right w:val="single" w:sz="4" w:space="0" w:color="auto"/>
            </w:tcBorders>
          </w:tcPr>
          <w:p w14:paraId="7EEBBF87" w14:textId="77777777" w:rsidR="00A72FF6" w:rsidRPr="00FA0D61" w:rsidRDefault="00A72FF6" w:rsidP="009E3BB1">
            <w:pPr>
              <w:tabs>
                <w:tab w:val="left" w:pos="720"/>
              </w:tabs>
              <w:jc w:val="center"/>
              <w:rPr>
                <w:szCs w:val="22"/>
                <w:lang w:eastAsia="en-US"/>
              </w:rPr>
            </w:pPr>
            <w:r w:rsidRPr="00FA0D61">
              <w:rPr>
                <w:szCs w:val="22"/>
                <w:lang w:eastAsia="en-US"/>
              </w:rPr>
              <w:t xml:space="preserve">114,8 </w:t>
            </w:r>
          </w:p>
          <w:p w14:paraId="351FA60A" w14:textId="77777777" w:rsidR="00A72FF6" w:rsidRPr="00FA0D61" w:rsidRDefault="00A72FF6" w:rsidP="009E3BB1">
            <w:pPr>
              <w:tabs>
                <w:tab w:val="left" w:pos="720"/>
              </w:tabs>
              <w:jc w:val="center"/>
              <w:rPr>
                <w:szCs w:val="22"/>
                <w:lang w:eastAsia="en-US"/>
              </w:rPr>
            </w:pPr>
            <w:r w:rsidRPr="00FA0D61">
              <w:rPr>
                <w:szCs w:val="22"/>
                <w:lang w:eastAsia="en-US"/>
              </w:rPr>
              <w:t>тыс. руб.</w:t>
            </w:r>
          </w:p>
        </w:tc>
      </w:tr>
      <w:tr w:rsidR="00A72FF6" w:rsidRPr="00FA0D61" w14:paraId="2A9CE9EF" w14:textId="77777777" w:rsidTr="009E3BB1">
        <w:tc>
          <w:tcPr>
            <w:tcW w:w="450" w:type="pct"/>
            <w:tcBorders>
              <w:top w:val="single" w:sz="4" w:space="0" w:color="auto"/>
              <w:left w:val="single" w:sz="4" w:space="0" w:color="auto"/>
              <w:bottom w:val="single" w:sz="4" w:space="0" w:color="auto"/>
              <w:right w:val="single" w:sz="4" w:space="0" w:color="auto"/>
            </w:tcBorders>
          </w:tcPr>
          <w:p w14:paraId="7C1B33D6" w14:textId="77777777" w:rsidR="00A72FF6" w:rsidRPr="00FA0D61" w:rsidRDefault="00A72FF6" w:rsidP="009E3BB1">
            <w:pPr>
              <w:tabs>
                <w:tab w:val="left" w:pos="720"/>
              </w:tabs>
              <w:jc w:val="center"/>
              <w:rPr>
                <w:szCs w:val="22"/>
                <w:lang w:eastAsia="en-US"/>
              </w:rPr>
            </w:pPr>
            <w:r w:rsidRPr="00FA0D61">
              <w:rPr>
                <w:szCs w:val="22"/>
                <w:lang w:eastAsia="en-US"/>
              </w:rPr>
              <w:t>4.4</w:t>
            </w:r>
          </w:p>
        </w:tc>
        <w:tc>
          <w:tcPr>
            <w:tcW w:w="2463" w:type="pct"/>
            <w:tcBorders>
              <w:top w:val="single" w:sz="4" w:space="0" w:color="auto"/>
              <w:left w:val="single" w:sz="4" w:space="0" w:color="auto"/>
              <w:bottom w:val="single" w:sz="4" w:space="0" w:color="auto"/>
              <w:right w:val="single" w:sz="4" w:space="0" w:color="auto"/>
            </w:tcBorders>
          </w:tcPr>
          <w:p w14:paraId="3AA089CF" w14:textId="77777777" w:rsidR="00A72FF6" w:rsidRPr="00FA0D61" w:rsidRDefault="00A72FF6" w:rsidP="009E3BB1">
            <w:pPr>
              <w:tabs>
                <w:tab w:val="left" w:pos="720"/>
              </w:tabs>
              <w:rPr>
                <w:szCs w:val="22"/>
                <w:lang w:eastAsia="en-US"/>
              </w:rPr>
            </w:pPr>
            <w:r w:rsidRPr="00FA0D61">
              <w:rPr>
                <w:szCs w:val="22"/>
                <w:lang w:eastAsia="en-US"/>
              </w:rPr>
              <w:t>Количество рассмотренных и принятых решений об изменении существенных условий контракта</w:t>
            </w:r>
          </w:p>
        </w:tc>
        <w:tc>
          <w:tcPr>
            <w:tcW w:w="651" w:type="pct"/>
            <w:tcBorders>
              <w:top w:val="single" w:sz="4" w:space="0" w:color="auto"/>
              <w:left w:val="single" w:sz="4" w:space="0" w:color="auto"/>
              <w:bottom w:val="single" w:sz="4" w:space="0" w:color="auto"/>
              <w:right w:val="single" w:sz="4" w:space="0" w:color="auto"/>
            </w:tcBorders>
          </w:tcPr>
          <w:p w14:paraId="3BD3A7C9" w14:textId="77777777" w:rsidR="00A72FF6" w:rsidRPr="00FA0D61" w:rsidRDefault="00A72FF6" w:rsidP="009E3BB1">
            <w:pPr>
              <w:jc w:val="center"/>
              <w:rPr>
                <w:szCs w:val="22"/>
              </w:rPr>
            </w:pPr>
            <w:r w:rsidRPr="00FA0D61">
              <w:rPr>
                <w:szCs w:val="22"/>
              </w:rPr>
              <w:t>-</w:t>
            </w:r>
          </w:p>
        </w:tc>
        <w:tc>
          <w:tcPr>
            <w:tcW w:w="565" w:type="pct"/>
            <w:tcBorders>
              <w:top w:val="single" w:sz="4" w:space="0" w:color="auto"/>
              <w:left w:val="single" w:sz="4" w:space="0" w:color="auto"/>
              <w:bottom w:val="single" w:sz="4" w:space="0" w:color="auto"/>
              <w:right w:val="single" w:sz="4" w:space="0" w:color="auto"/>
            </w:tcBorders>
          </w:tcPr>
          <w:p w14:paraId="41D89ED7" w14:textId="77777777" w:rsidR="00A72FF6" w:rsidRPr="00FA0D61" w:rsidRDefault="00A72FF6" w:rsidP="009E3BB1">
            <w:pPr>
              <w:jc w:val="center"/>
              <w:rPr>
                <w:szCs w:val="22"/>
              </w:rPr>
            </w:pPr>
            <w:r w:rsidRPr="00FA0D61">
              <w:rPr>
                <w:szCs w:val="22"/>
              </w:rPr>
              <w:t>-</w:t>
            </w:r>
          </w:p>
        </w:tc>
        <w:tc>
          <w:tcPr>
            <w:tcW w:w="871" w:type="pct"/>
            <w:tcBorders>
              <w:top w:val="single" w:sz="4" w:space="0" w:color="auto"/>
              <w:left w:val="single" w:sz="4" w:space="0" w:color="auto"/>
              <w:bottom w:val="single" w:sz="4" w:space="0" w:color="auto"/>
              <w:right w:val="single" w:sz="4" w:space="0" w:color="auto"/>
            </w:tcBorders>
          </w:tcPr>
          <w:p w14:paraId="2E526943" w14:textId="77777777" w:rsidR="00A72FF6" w:rsidRPr="00FA0D61" w:rsidRDefault="00A72FF6" w:rsidP="009E3BB1">
            <w:pPr>
              <w:tabs>
                <w:tab w:val="left" w:pos="720"/>
              </w:tabs>
              <w:jc w:val="center"/>
              <w:rPr>
                <w:szCs w:val="22"/>
                <w:lang w:eastAsia="en-US"/>
              </w:rPr>
            </w:pPr>
            <w:r w:rsidRPr="00FA0D61">
              <w:rPr>
                <w:szCs w:val="22"/>
                <w:lang w:eastAsia="en-US"/>
              </w:rPr>
              <w:t>4</w:t>
            </w:r>
          </w:p>
        </w:tc>
      </w:tr>
      <w:tr w:rsidR="00A72FF6" w:rsidRPr="00FA0D61" w14:paraId="7F1E733E" w14:textId="77777777" w:rsidTr="009E3BB1">
        <w:tc>
          <w:tcPr>
            <w:tcW w:w="450" w:type="pct"/>
            <w:tcBorders>
              <w:top w:val="single" w:sz="4" w:space="0" w:color="auto"/>
              <w:left w:val="single" w:sz="4" w:space="0" w:color="auto"/>
              <w:bottom w:val="single" w:sz="4" w:space="0" w:color="auto"/>
              <w:right w:val="single" w:sz="4" w:space="0" w:color="auto"/>
            </w:tcBorders>
          </w:tcPr>
          <w:p w14:paraId="60C7514F" w14:textId="77777777" w:rsidR="00A72FF6" w:rsidRPr="00FA0D61" w:rsidRDefault="00A72FF6" w:rsidP="009E3BB1">
            <w:pPr>
              <w:tabs>
                <w:tab w:val="left" w:pos="720"/>
              </w:tabs>
              <w:jc w:val="center"/>
              <w:rPr>
                <w:szCs w:val="22"/>
                <w:lang w:eastAsia="en-US"/>
              </w:rPr>
            </w:pPr>
            <w:r w:rsidRPr="00FA0D61">
              <w:rPr>
                <w:szCs w:val="22"/>
                <w:lang w:eastAsia="en-US"/>
              </w:rPr>
              <w:t>4.4.1</w:t>
            </w:r>
          </w:p>
        </w:tc>
        <w:tc>
          <w:tcPr>
            <w:tcW w:w="2463" w:type="pct"/>
            <w:tcBorders>
              <w:top w:val="single" w:sz="4" w:space="0" w:color="auto"/>
              <w:left w:val="single" w:sz="4" w:space="0" w:color="auto"/>
              <w:bottom w:val="single" w:sz="4" w:space="0" w:color="auto"/>
              <w:right w:val="single" w:sz="4" w:space="0" w:color="auto"/>
            </w:tcBorders>
          </w:tcPr>
          <w:p w14:paraId="59873B95" w14:textId="77777777" w:rsidR="00A72FF6" w:rsidRPr="00FA0D61" w:rsidRDefault="00A72FF6" w:rsidP="009E3BB1">
            <w:pPr>
              <w:tabs>
                <w:tab w:val="left" w:pos="720"/>
              </w:tabs>
              <w:rPr>
                <w:szCs w:val="22"/>
                <w:lang w:eastAsia="en-US"/>
              </w:rPr>
            </w:pPr>
            <w:r w:rsidRPr="00FA0D61">
              <w:rPr>
                <w:szCs w:val="22"/>
                <w:lang w:eastAsia="en-US"/>
              </w:rPr>
              <w:t>Сумма контрактов</w:t>
            </w:r>
          </w:p>
        </w:tc>
        <w:tc>
          <w:tcPr>
            <w:tcW w:w="651" w:type="pct"/>
            <w:tcBorders>
              <w:top w:val="single" w:sz="4" w:space="0" w:color="auto"/>
              <w:left w:val="single" w:sz="4" w:space="0" w:color="auto"/>
              <w:bottom w:val="single" w:sz="4" w:space="0" w:color="auto"/>
              <w:right w:val="single" w:sz="4" w:space="0" w:color="auto"/>
            </w:tcBorders>
          </w:tcPr>
          <w:p w14:paraId="3405B4F2" w14:textId="77777777" w:rsidR="00A72FF6" w:rsidRPr="00FA0D61" w:rsidRDefault="00A72FF6" w:rsidP="009E3BB1">
            <w:pPr>
              <w:jc w:val="center"/>
              <w:rPr>
                <w:szCs w:val="22"/>
              </w:rPr>
            </w:pPr>
            <w:r w:rsidRPr="00FA0D61">
              <w:rPr>
                <w:szCs w:val="22"/>
              </w:rPr>
              <w:t>-</w:t>
            </w:r>
          </w:p>
        </w:tc>
        <w:tc>
          <w:tcPr>
            <w:tcW w:w="565" w:type="pct"/>
            <w:tcBorders>
              <w:top w:val="single" w:sz="4" w:space="0" w:color="auto"/>
              <w:left w:val="single" w:sz="4" w:space="0" w:color="auto"/>
              <w:bottom w:val="single" w:sz="4" w:space="0" w:color="auto"/>
              <w:right w:val="single" w:sz="4" w:space="0" w:color="auto"/>
            </w:tcBorders>
          </w:tcPr>
          <w:p w14:paraId="59FB7E61" w14:textId="77777777" w:rsidR="00A72FF6" w:rsidRPr="00FA0D61" w:rsidRDefault="00A72FF6" w:rsidP="009E3BB1">
            <w:pPr>
              <w:jc w:val="center"/>
              <w:rPr>
                <w:szCs w:val="22"/>
              </w:rPr>
            </w:pPr>
            <w:r w:rsidRPr="00FA0D61">
              <w:rPr>
                <w:szCs w:val="22"/>
              </w:rPr>
              <w:t>-</w:t>
            </w:r>
          </w:p>
        </w:tc>
        <w:tc>
          <w:tcPr>
            <w:tcW w:w="871" w:type="pct"/>
            <w:tcBorders>
              <w:top w:val="single" w:sz="4" w:space="0" w:color="auto"/>
              <w:left w:val="single" w:sz="4" w:space="0" w:color="auto"/>
              <w:bottom w:val="single" w:sz="4" w:space="0" w:color="auto"/>
              <w:right w:val="single" w:sz="4" w:space="0" w:color="auto"/>
            </w:tcBorders>
          </w:tcPr>
          <w:p w14:paraId="202C409B" w14:textId="77777777" w:rsidR="00A72FF6" w:rsidRPr="00FA0D61" w:rsidRDefault="00A72FF6" w:rsidP="009E3BB1">
            <w:pPr>
              <w:tabs>
                <w:tab w:val="left" w:pos="720"/>
              </w:tabs>
              <w:jc w:val="center"/>
              <w:rPr>
                <w:szCs w:val="22"/>
                <w:lang w:eastAsia="en-US"/>
              </w:rPr>
            </w:pPr>
            <w:r w:rsidRPr="00FA0D61">
              <w:rPr>
                <w:szCs w:val="22"/>
                <w:lang w:eastAsia="en-US"/>
              </w:rPr>
              <w:t>4 884 189,9</w:t>
            </w:r>
          </w:p>
          <w:p w14:paraId="5CB74D54" w14:textId="77777777" w:rsidR="00A72FF6" w:rsidRPr="00FA0D61" w:rsidRDefault="00A72FF6" w:rsidP="009E3BB1">
            <w:pPr>
              <w:tabs>
                <w:tab w:val="left" w:pos="720"/>
              </w:tabs>
              <w:jc w:val="center"/>
              <w:rPr>
                <w:szCs w:val="22"/>
                <w:lang w:eastAsia="en-US"/>
              </w:rPr>
            </w:pPr>
            <w:r w:rsidRPr="00FA0D61">
              <w:rPr>
                <w:szCs w:val="22"/>
                <w:lang w:eastAsia="en-US"/>
              </w:rPr>
              <w:t>тыс. руб.</w:t>
            </w:r>
          </w:p>
        </w:tc>
      </w:tr>
      <w:tr w:rsidR="00A72FF6" w:rsidRPr="00FA0D61" w14:paraId="0FA10543" w14:textId="77777777" w:rsidTr="009E3BB1">
        <w:tc>
          <w:tcPr>
            <w:tcW w:w="450" w:type="pct"/>
            <w:tcBorders>
              <w:top w:val="single" w:sz="4" w:space="0" w:color="auto"/>
              <w:left w:val="single" w:sz="4" w:space="0" w:color="auto"/>
              <w:bottom w:val="single" w:sz="4" w:space="0" w:color="auto"/>
              <w:right w:val="single" w:sz="4" w:space="0" w:color="auto"/>
            </w:tcBorders>
            <w:hideMark/>
          </w:tcPr>
          <w:p w14:paraId="4E3808A9" w14:textId="77777777" w:rsidR="00A72FF6" w:rsidRPr="00FA0D61" w:rsidRDefault="00A72FF6" w:rsidP="009E3BB1">
            <w:pPr>
              <w:tabs>
                <w:tab w:val="left" w:pos="720"/>
              </w:tabs>
              <w:jc w:val="center"/>
              <w:rPr>
                <w:szCs w:val="22"/>
                <w:lang w:eastAsia="en-US"/>
              </w:rPr>
            </w:pPr>
            <w:r w:rsidRPr="00FA0D61">
              <w:rPr>
                <w:szCs w:val="22"/>
                <w:lang w:eastAsia="en-US"/>
              </w:rPr>
              <w:t>5</w:t>
            </w:r>
          </w:p>
        </w:tc>
        <w:tc>
          <w:tcPr>
            <w:tcW w:w="2463" w:type="pct"/>
            <w:tcBorders>
              <w:top w:val="single" w:sz="4" w:space="0" w:color="auto"/>
              <w:left w:val="single" w:sz="4" w:space="0" w:color="auto"/>
              <w:bottom w:val="single" w:sz="4" w:space="0" w:color="auto"/>
              <w:right w:val="single" w:sz="4" w:space="0" w:color="auto"/>
            </w:tcBorders>
            <w:hideMark/>
          </w:tcPr>
          <w:p w14:paraId="56B10E0A" w14:textId="77777777" w:rsidR="00A72FF6" w:rsidRPr="00FA0D61" w:rsidRDefault="00A72FF6" w:rsidP="009E3BB1">
            <w:pPr>
              <w:tabs>
                <w:tab w:val="left" w:pos="720"/>
              </w:tabs>
              <w:rPr>
                <w:szCs w:val="22"/>
                <w:lang w:eastAsia="en-US"/>
              </w:rPr>
            </w:pPr>
            <w:r w:rsidRPr="00FA0D61">
              <w:rPr>
                <w:szCs w:val="22"/>
                <w:lang w:eastAsia="en-US"/>
              </w:rPr>
              <w:t>Количество проверенных заказов (плановые проверки)</w:t>
            </w:r>
          </w:p>
        </w:tc>
        <w:tc>
          <w:tcPr>
            <w:tcW w:w="651" w:type="pct"/>
            <w:tcBorders>
              <w:top w:val="single" w:sz="4" w:space="0" w:color="auto"/>
              <w:left w:val="single" w:sz="4" w:space="0" w:color="auto"/>
              <w:bottom w:val="single" w:sz="4" w:space="0" w:color="auto"/>
              <w:right w:val="single" w:sz="4" w:space="0" w:color="auto"/>
            </w:tcBorders>
          </w:tcPr>
          <w:p w14:paraId="61747CE2" w14:textId="77777777" w:rsidR="00A72FF6" w:rsidRPr="00FA0D61" w:rsidRDefault="00A72FF6" w:rsidP="009E3BB1">
            <w:pPr>
              <w:jc w:val="center"/>
              <w:rPr>
                <w:szCs w:val="22"/>
              </w:rPr>
            </w:pPr>
            <w:r w:rsidRPr="00FA0D61">
              <w:rPr>
                <w:szCs w:val="22"/>
              </w:rPr>
              <w:t>338</w:t>
            </w:r>
          </w:p>
        </w:tc>
        <w:tc>
          <w:tcPr>
            <w:tcW w:w="565" w:type="pct"/>
            <w:tcBorders>
              <w:top w:val="single" w:sz="4" w:space="0" w:color="auto"/>
              <w:left w:val="single" w:sz="4" w:space="0" w:color="auto"/>
              <w:bottom w:val="single" w:sz="4" w:space="0" w:color="auto"/>
              <w:right w:val="single" w:sz="4" w:space="0" w:color="auto"/>
            </w:tcBorders>
          </w:tcPr>
          <w:p w14:paraId="4CE7CF7B" w14:textId="77777777" w:rsidR="00A72FF6" w:rsidRPr="00FA0D61" w:rsidRDefault="00A72FF6" w:rsidP="009E3BB1">
            <w:pPr>
              <w:jc w:val="center"/>
              <w:rPr>
                <w:szCs w:val="22"/>
              </w:rPr>
            </w:pPr>
            <w:r w:rsidRPr="00FA0D61">
              <w:rPr>
                <w:szCs w:val="22"/>
              </w:rPr>
              <w:t>388</w:t>
            </w:r>
          </w:p>
        </w:tc>
        <w:tc>
          <w:tcPr>
            <w:tcW w:w="871" w:type="pct"/>
            <w:tcBorders>
              <w:top w:val="single" w:sz="4" w:space="0" w:color="auto"/>
              <w:left w:val="single" w:sz="4" w:space="0" w:color="auto"/>
              <w:bottom w:val="single" w:sz="4" w:space="0" w:color="auto"/>
              <w:right w:val="single" w:sz="4" w:space="0" w:color="auto"/>
            </w:tcBorders>
          </w:tcPr>
          <w:p w14:paraId="740F724E" w14:textId="77777777" w:rsidR="00A72FF6" w:rsidRPr="00FA0D61" w:rsidRDefault="00A72FF6" w:rsidP="009E3BB1">
            <w:pPr>
              <w:tabs>
                <w:tab w:val="left" w:pos="720"/>
              </w:tabs>
              <w:jc w:val="center"/>
              <w:rPr>
                <w:szCs w:val="22"/>
                <w:lang w:eastAsia="en-US"/>
              </w:rPr>
            </w:pPr>
            <w:r w:rsidRPr="00FA0D61">
              <w:rPr>
                <w:szCs w:val="22"/>
                <w:lang w:eastAsia="en-US"/>
              </w:rPr>
              <w:t>522</w:t>
            </w:r>
          </w:p>
        </w:tc>
      </w:tr>
      <w:tr w:rsidR="00A72FF6" w:rsidRPr="00FA0D61" w14:paraId="6E08DADE" w14:textId="77777777" w:rsidTr="009E3BB1">
        <w:tc>
          <w:tcPr>
            <w:tcW w:w="450" w:type="pct"/>
            <w:tcBorders>
              <w:top w:val="single" w:sz="4" w:space="0" w:color="auto"/>
              <w:left w:val="single" w:sz="4" w:space="0" w:color="auto"/>
              <w:bottom w:val="single" w:sz="4" w:space="0" w:color="auto"/>
              <w:right w:val="single" w:sz="4" w:space="0" w:color="auto"/>
            </w:tcBorders>
            <w:hideMark/>
          </w:tcPr>
          <w:p w14:paraId="2F53969C" w14:textId="77777777" w:rsidR="00A72FF6" w:rsidRPr="00FA0D61" w:rsidRDefault="00A72FF6" w:rsidP="009E3BB1">
            <w:pPr>
              <w:tabs>
                <w:tab w:val="left" w:pos="720"/>
              </w:tabs>
              <w:jc w:val="center"/>
              <w:rPr>
                <w:szCs w:val="22"/>
                <w:lang w:eastAsia="en-US"/>
              </w:rPr>
            </w:pPr>
            <w:r w:rsidRPr="00FA0D61">
              <w:rPr>
                <w:szCs w:val="22"/>
                <w:lang w:eastAsia="en-US"/>
              </w:rPr>
              <w:t>5.1</w:t>
            </w:r>
          </w:p>
        </w:tc>
        <w:tc>
          <w:tcPr>
            <w:tcW w:w="2463" w:type="pct"/>
            <w:tcBorders>
              <w:top w:val="single" w:sz="4" w:space="0" w:color="auto"/>
              <w:left w:val="single" w:sz="4" w:space="0" w:color="auto"/>
              <w:bottom w:val="single" w:sz="4" w:space="0" w:color="auto"/>
              <w:right w:val="single" w:sz="4" w:space="0" w:color="auto"/>
            </w:tcBorders>
            <w:hideMark/>
          </w:tcPr>
          <w:p w14:paraId="34C5AC26" w14:textId="77777777" w:rsidR="00A72FF6" w:rsidRPr="00FA0D61" w:rsidRDefault="00A72FF6" w:rsidP="009E3BB1">
            <w:pPr>
              <w:tabs>
                <w:tab w:val="left" w:pos="720"/>
              </w:tabs>
              <w:rPr>
                <w:szCs w:val="22"/>
                <w:lang w:eastAsia="en-US"/>
              </w:rPr>
            </w:pPr>
            <w:r w:rsidRPr="00FA0D61">
              <w:rPr>
                <w:szCs w:val="22"/>
                <w:lang w:eastAsia="en-US"/>
              </w:rPr>
              <w:t>Сумма проверенных заказов</w:t>
            </w:r>
          </w:p>
        </w:tc>
        <w:tc>
          <w:tcPr>
            <w:tcW w:w="651" w:type="pct"/>
            <w:tcBorders>
              <w:top w:val="single" w:sz="4" w:space="0" w:color="auto"/>
              <w:left w:val="single" w:sz="4" w:space="0" w:color="auto"/>
              <w:bottom w:val="single" w:sz="4" w:space="0" w:color="auto"/>
              <w:right w:val="single" w:sz="4" w:space="0" w:color="auto"/>
            </w:tcBorders>
          </w:tcPr>
          <w:p w14:paraId="1E6A009A" w14:textId="77777777" w:rsidR="00A72FF6" w:rsidRPr="00FA0D61" w:rsidRDefault="00A72FF6" w:rsidP="009E3BB1">
            <w:pPr>
              <w:jc w:val="center"/>
              <w:rPr>
                <w:szCs w:val="22"/>
              </w:rPr>
            </w:pPr>
            <w:r w:rsidRPr="00FA0D61">
              <w:rPr>
                <w:szCs w:val="22"/>
              </w:rPr>
              <w:t>224 146,7 тыс. руб.</w:t>
            </w:r>
          </w:p>
        </w:tc>
        <w:tc>
          <w:tcPr>
            <w:tcW w:w="565" w:type="pct"/>
            <w:tcBorders>
              <w:top w:val="single" w:sz="4" w:space="0" w:color="auto"/>
              <w:left w:val="single" w:sz="4" w:space="0" w:color="auto"/>
              <w:bottom w:val="single" w:sz="4" w:space="0" w:color="auto"/>
              <w:right w:val="single" w:sz="4" w:space="0" w:color="auto"/>
            </w:tcBorders>
          </w:tcPr>
          <w:p w14:paraId="63A5E2C5" w14:textId="77777777" w:rsidR="00A72FF6" w:rsidRPr="00FA0D61" w:rsidRDefault="00A72FF6" w:rsidP="009E3BB1">
            <w:pPr>
              <w:jc w:val="center"/>
              <w:rPr>
                <w:szCs w:val="22"/>
              </w:rPr>
            </w:pPr>
            <w:r w:rsidRPr="00FA0D61">
              <w:rPr>
                <w:szCs w:val="22"/>
              </w:rPr>
              <w:t>378 879,0 тыс. руб.</w:t>
            </w:r>
          </w:p>
        </w:tc>
        <w:tc>
          <w:tcPr>
            <w:tcW w:w="871" w:type="pct"/>
            <w:tcBorders>
              <w:top w:val="single" w:sz="4" w:space="0" w:color="auto"/>
              <w:left w:val="single" w:sz="4" w:space="0" w:color="auto"/>
              <w:bottom w:val="single" w:sz="4" w:space="0" w:color="auto"/>
              <w:right w:val="single" w:sz="4" w:space="0" w:color="auto"/>
            </w:tcBorders>
          </w:tcPr>
          <w:p w14:paraId="6DF97CB3" w14:textId="77777777" w:rsidR="00A72FF6" w:rsidRPr="00FA0D61" w:rsidRDefault="00A72FF6" w:rsidP="009E3BB1">
            <w:pPr>
              <w:tabs>
                <w:tab w:val="left" w:pos="720"/>
              </w:tabs>
              <w:jc w:val="center"/>
              <w:rPr>
                <w:szCs w:val="22"/>
                <w:lang w:eastAsia="en-US"/>
              </w:rPr>
            </w:pPr>
            <w:r w:rsidRPr="00FA0D61">
              <w:rPr>
                <w:szCs w:val="22"/>
                <w:lang w:eastAsia="en-US"/>
              </w:rPr>
              <w:t>718 530,4</w:t>
            </w:r>
          </w:p>
          <w:p w14:paraId="1731D6C4" w14:textId="77777777" w:rsidR="00A72FF6" w:rsidRPr="00FA0D61" w:rsidRDefault="00A72FF6" w:rsidP="009E3BB1">
            <w:pPr>
              <w:tabs>
                <w:tab w:val="left" w:pos="720"/>
              </w:tabs>
              <w:jc w:val="center"/>
              <w:rPr>
                <w:szCs w:val="22"/>
                <w:lang w:eastAsia="en-US"/>
              </w:rPr>
            </w:pPr>
            <w:r w:rsidRPr="00FA0D61">
              <w:rPr>
                <w:szCs w:val="22"/>
                <w:lang w:eastAsia="en-US"/>
              </w:rPr>
              <w:t>тыс. руб.</w:t>
            </w:r>
          </w:p>
        </w:tc>
      </w:tr>
      <w:tr w:rsidR="00A72FF6" w:rsidRPr="00FA0D61" w14:paraId="16EA8CFC" w14:textId="77777777" w:rsidTr="009E3BB1">
        <w:tc>
          <w:tcPr>
            <w:tcW w:w="450" w:type="pct"/>
            <w:tcBorders>
              <w:top w:val="single" w:sz="4" w:space="0" w:color="auto"/>
              <w:left w:val="single" w:sz="4" w:space="0" w:color="auto"/>
              <w:bottom w:val="single" w:sz="4" w:space="0" w:color="auto"/>
              <w:right w:val="single" w:sz="4" w:space="0" w:color="auto"/>
            </w:tcBorders>
          </w:tcPr>
          <w:p w14:paraId="64C1634B" w14:textId="77777777" w:rsidR="00A72FF6" w:rsidRPr="00FA0D61" w:rsidRDefault="00A72FF6" w:rsidP="009E3BB1">
            <w:pPr>
              <w:tabs>
                <w:tab w:val="left" w:pos="720"/>
              </w:tabs>
              <w:jc w:val="center"/>
              <w:rPr>
                <w:szCs w:val="22"/>
                <w:lang w:eastAsia="en-US"/>
              </w:rPr>
            </w:pPr>
            <w:r w:rsidRPr="00FA0D61">
              <w:rPr>
                <w:szCs w:val="22"/>
                <w:lang w:eastAsia="en-US"/>
              </w:rPr>
              <w:t>6</w:t>
            </w:r>
          </w:p>
        </w:tc>
        <w:tc>
          <w:tcPr>
            <w:tcW w:w="2463" w:type="pct"/>
            <w:tcBorders>
              <w:top w:val="single" w:sz="4" w:space="0" w:color="auto"/>
              <w:left w:val="single" w:sz="4" w:space="0" w:color="auto"/>
              <w:bottom w:val="single" w:sz="4" w:space="0" w:color="auto"/>
              <w:right w:val="single" w:sz="4" w:space="0" w:color="auto"/>
            </w:tcBorders>
          </w:tcPr>
          <w:p w14:paraId="6A0B1CC5" w14:textId="77777777" w:rsidR="00A72FF6" w:rsidRPr="00FA0D61" w:rsidRDefault="00A72FF6" w:rsidP="009E3BB1">
            <w:pPr>
              <w:tabs>
                <w:tab w:val="left" w:pos="720"/>
              </w:tabs>
              <w:rPr>
                <w:szCs w:val="22"/>
                <w:lang w:eastAsia="en-US"/>
              </w:rPr>
            </w:pPr>
            <w:r w:rsidRPr="00FA0D61">
              <w:rPr>
                <w:szCs w:val="22"/>
                <w:lang w:eastAsia="en-US"/>
              </w:rPr>
              <w:t>Количество проверенных заказов (внеплановые проверки)</w:t>
            </w:r>
          </w:p>
        </w:tc>
        <w:tc>
          <w:tcPr>
            <w:tcW w:w="651" w:type="pct"/>
            <w:tcBorders>
              <w:top w:val="single" w:sz="4" w:space="0" w:color="auto"/>
              <w:left w:val="single" w:sz="4" w:space="0" w:color="auto"/>
              <w:bottom w:val="single" w:sz="4" w:space="0" w:color="auto"/>
              <w:right w:val="single" w:sz="4" w:space="0" w:color="auto"/>
            </w:tcBorders>
          </w:tcPr>
          <w:p w14:paraId="475B9A51" w14:textId="77777777" w:rsidR="00A72FF6" w:rsidRPr="00FA0D61" w:rsidRDefault="00A72FF6" w:rsidP="009E3BB1">
            <w:pPr>
              <w:jc w:val="center"/>
              <w:rPr>
                <w:szCs w:val="22"/>
              </w:rPr>
            </w:pPr>
            <w:r w:rsidRPr="00FA0D61">
              <w:rPr>
                <w:szCs w:val="22"/>
              </w:rPr>
              <w:t>4</w:t>
            </w:r>
          </w:p>
        </w:tc>
        <w:tc>
          <w:tcPr>
            <w:tcW w:w="565" w:type="pct"/>
            <w:tcBorders>
              <w:top w:val="single" w:sz="4" w:space="0" w:color="auto"/>
              <w:left w:val="single" w:sz="4" w:space="0" w:color="auto"/>
              <w:bottom w:val="single" w:sz="4" w:space="0" w:color="auto"/>
              <w:right w:val="single" w:sz="4" w:space="0" w:color="auto"/>
            </w:tcBorders>
          </w:tcPr>
          <w:p w14:paraId="203BECB8" w14:textId="77777777" w:rsidR="00A72FF6" w:rsidRPr="00FA0D61" w:rsidRDefault="00A72FF6" w:rsidP="009E3BB1">
            <w:pPr>
              <w:jc w:val="center"/>
              <w:rPr>
                <w:szCs w:val="22"/>
              </w:rPr>
            </w:pPr>
            <w:r w:rsidRPr="00FA0D61">
              <w:rPr>
                <w:szCs w:val="22"/>
              </w:rPr>
              <w:t>3</w:t>
            </w:r>
          </w:p>
        </w:tc>
        <w:tc>
          <w:tcPr>
            <w:tcW w:w="871" w:type="pct"/>
            <w:tcBorders>
              <w:top w:val="single" w:sz="4" w:space="0" w:color="auto"/>
              <w:left w:val="single" w:sz="4" w:space="0" w:color="auto"/>
              <w:bottom w:val="single" w:sz="4" w:space="0" w:color="auto"/>
              <w:right w:val="single" w:sz="4" w:space="0" w:color="auto"/>
            </w:tcBorders>
          </w:tcPr>
          <w:p w14:paraId="35F519C6" w14:textId="77777777" w:rsidR="00A72FF6" w:rsidRPr="00FA0D61" w:rsidRDefault="00A72FF6" w:rsidP="009E3BB1">
            <w:pPr>
              <w:tabs>
                <w:tab w:val="left" w:pos="720"/>
              </w:tabs>
              <w:jc w:val="center"/>
              <w:rPr>
                <w:szCs w:val="22"/>
                <w:lang w:eastAsia="en-US"/>
              </w:rPr>
            </w:pPr>
            <w:r w:rsidRPr="00FA0D61">
              <w:rPr>
                <w:szCs w:val="22"/>
                <w:lang w:eastAsia="en-US"/>
              </w:rPr>
              <w:t>1</w:t>
            </w:r>
          </w:p>
        </w:tc>
      </w:tr>
      <w:tr w:rsidR="00A72FF6" w:rsidRPr="00FA0D61" w14:paraId="743077CB" w14:textId="77777777" w:rsidTr="009E3BB1">
        <w:tc>
          <w:tcPr>
            <w:tcW w:w="450" w:type="pct"/>
            <w:tcBorders>
              <w:top w:val="single" w:sz="4" w:space="0" w:color="auto"/>
              <w:left w:val="single" w:sz="4" w:space="0" w:color="auto"/>
              <w:bottom w:val="single" w:sz="4" w:space="0" w:color="auto"/>
              <w:right w:val="single" w:sz="4" w:space="0" w:color="auto"/>
            </w:tcBorders>
          </w:tcPr>
          <w:p w14:paraId="3F2F6109" w14:textId="77777777" w:rsidR="00A72FF6" w:rsidRPr="00FA0D61" w:rsidRDefault="00A72FF6" w:rsidP="009E3BB1">
            <w:pPr>
              <w:tabs>
                <w:tab w:val="left" w:pos="720"/>
              </w:tabs>
              <w:jc w:val="center"/>
              <w:rPr>
                <w:szCs w:val="22"/>
                <w:lang w:eastAsia="en-US"/>
              </w:rPr>
            </w:pPr>
            <w:r w:rsidRPr="00FA0D61">
              <w:rPr>
                <w:szCs w:val="22"/>
                <w:lang w:eastAsia="en-US"/>
              </w:rPr>
              <w:t>6.1</w:t>
            </w:r>
          </w:p>
        </w:tc>
        <w:tc>
          <w:tcPr>
            <w:tcW w:w="2463" w:type="pct"/>
            <w:tcBorders>
              <w:top w:val="single" w:sz="4" w:space="0" w:color="auto"/>
              <w:left w:val="single" w:sz="4" w:space="0" w:color="auto"/>
              <w:bottom w:val="single" w:sz="4" w:space="0" w:color="auto"/>
              <w:right w:val="single" w:sz="4" w:space="0" w:color="auto"/>
            </w:tcBorders>
          </w:tcPr>
          <w:p w14:paraId="17AA66AC" w14:textId="77777777" w:rsidR="00A72FF6" w:rsidRPr="00FA0D61" w:rsidRDefault="00A72FF6" w:rsidP="009E3BB1">
            <w:pPr>
              <w:tabs>
                <w:tab w:val="left" w:pos="720"/>
              </w:tabs>
              <w:rPr>
                <w:szCs w:val="22"/>
                <w:lang w:eastAsia="en-US"/>
              </w:rPr>
            </w:pPr>
            <w:r w:rsidRPr="00FA0D61">
              <w:rPr>
                <w:szCs w:val="22"/>
                <w:lang w:eastAsia="en-US"/>
              </w:rPr>
              <w:t>Сумма проверенных заказов</w:t>
            </w:r>
          </w:p>
        </w:tc>
        <w:tc>
          <w:tcPr>
            <w:tcW w:w="651" w:type="pct"/>
            <w:tcBorders>
              <w:top w:val="single" w:sz="4" w:space="0" w:color="auto"/>
              <w:left w:val="single" w:sz="4" w:space="0" w:color="auto"/>
              <w:bottom w:val="single" w:sz="4" w:space="0" w:color="auto"/>
              <w:right w:val="single" w:sz="4" w:space="0" w:color="auto"/>
            </w:tcBorders>
          </w:tcPr>
          <w:p w14:paraId="7F318423" w14:textId="77777777" w:rsidR="00A72FF6" w:rsidRPr="00FA0D61" w:rsidRDefault="00A72FF6" w:rsidP="009E3BB1">
            <w:pPr>
              <w:jc w:val="center"/>
              <w:rPr>
                <w:szCs w:val="22"/>
              </w:rPr>
            </w:pPr>
            <w:r w:rsidRPr="00FA0D61">
              <w:rPr>
                <w:szCs w:val="22"/>
              </w:rPr>
              <w:t>1 549 200,4 тыс. руб.</w:t>
            </w:r>
          </w:p>
        </w:tc>
        <w:tc>
          <w:tcPr>
            <w:tcW w:w="565" w:type="pct"/>
            <w:tcBorders>
              <w:top w:val="single" w:sz="4" w:space="0" w:color="auto"/>
              <w:left w:val="single" w:sz="4" w:space="0" w:color="auto"/>
              <w:bottom w:val="single" w:sz="4" w:space="0" w:color="auto"/>
              <w:right w:val="single" w:sz="4" w:space="0" w:color="auto"/>
            </w:tcBorders>
          </w:tcPr>
          <w:p w14:paraId="29A720A3" w14:textId="77777777" w:rsidR="00A72FF6" w:rsidRPr="00FA0D61" w:rsidRDefault="00A72FF6" w:rsidP="009E3BB1">
            <w:pPr>
              <w:jc w:val="center"/>
              <w:rPr>
                <w:szCs w:val="22"/>
              </w:rPr>
            </w:pPr>
            <w:r w:rsidRPr="00FA0D61">
              <w:rPr>
                <w:szCs w:val="22"/>
              </w:rPr>
              <w:t xml:space="preserve">3 395,7 </w:t>
            </w:r>
          </w:p>
          <w:p w14:paraId="0B9BD2AD" w14:textId="77777777" w:rsidR="00A72FF6" w:rsidRPr="00FA0D61" w:rsidRDefault="00A72FF6" w:rsidP="009E3BB1">
            <w:pPr>
              <w:jc w:val="center"/>
              <w:rPr>
                <w:szCs w:val="22"/>
              </w:rPr>
            </w:pPr>
            <w:r w:rsidRPr="00FA0D61">
              <w:rPr>
                <w:szCs w:val="22"/>
              </w:rPr>
              <w:t>тыс. руб.</w:t>
            </w:r>
          </w:p>
        </w:tc>
        <w:tc>
          <w:tcPr>
            <w:tcW w:w="871" w:type="pct"/>
            <w:tcBorders>
              <w:top w:val="single" w:sz="4" w:space="0" w:color="auto"/>
              <w:left w:val="single" w:sz="4" w:space="0" w:color="auto"/>
              <w:bottom w:val="single" w:sz="4" w:space="0" w:color="auto"/>
              <w:right w:val="single" w:sz="4" w:space="0" w:color="auto"/>
            </w:tcBorders>
          </w:tcPr>
          <w:p w14:paraId="73EDF8EE" w14:textId="77777777" w:rsidR="00A72FF6" w:rsidRPr="00FA0D61" w:rsidRDefault="00A72FF6" w:rsidP="009E3BB1">
            <w:pPr>
              <w:tabs>
                <w:tab w:val="left" w:pos="720"/>
              </w:tabs>
              <w:jc w:val="center"/>
              <w:rPr>
                <w:szCs w:val="22"/>
                <w:lang w:eastAsia="en-US"/>
              </w:rPr>
            </w:pPr>
            <w:r w:rsidRPr="00FA0D61">
              <w:rPr>
                <w:szCs w:val="22"/>
                <w:lang w:eastAsia="en-US"/>
              </w:rPr>
              <w:t xml:space="preserve">368 834,8 </w:t>
            </w:r>
          </w:p>
          <w:p w14:paraId="0B73CA9C" w14:textId="77777777" w:rsidR="00A72FF6" w:rsidRPr="00FA0D61" w:rsidRDefault="00A72FF6" w:rsidP="009E3BB1">
            <w:pPr>
              <w:tabs>
                <w:tab w:val="left" w:pos="720"/>
              </w:tabs>
              <w:jc w:val="center"/>
              <w:rPr>
                <w:szCs w:val="22"/>
                <w:lang w:eastAsia="en-US"/>
              </w:rPr>
            </w:pPr>
            <w:r w:rsidRPr="00FA0D61">
              <w:rPr>
                <w:szCs w:val="22"/>
                <w:lang w:eastAsia="en-US"/>
              </w:rPr>
              <w:t>тыс. руб.</w:t>
            </w:r>
          </w:p>
        </w:tc>
      </w:tr>
      <w:tr w:rsidR="00A72FF6" w:rsidRPr="00FA0D61" w14:paraId="6084F1DD" w14:textId="77777777" w:rsidTr="009E3BB1">
        <w:tc>
          <w:tcPr>
            <w:tcW w:w="450" w:type="pct"/>
            <w:tcBorders>
              <w:top w:val="single" w:sz="4" w:space="0" w:color="auto"/>
              <w:left w:val="single" w:sz="4" w:space="0" w:color="auto"/>
              <w:bottom w:val="single" w:sz="4" w:space="0" w:color="auto"/>
              <w:right w:val="single" w:sz="4" w:space="0" w:color="auto"/>
            </w:tcBorders>
            <w:hideMark/>
          </w:tcPr>
          <w:p w14:paraId="02709EA3" w14:textId="77777777" w:rsidR="00A72FF6" w:rsidRPr="00FA0D61" w:rsidRDefault="00A72FF6" w:rsidP="009E3BB1">
            <w:pPr>
              <w:tabs>
                <w:tab w:val="left" w:pos="720"/>
              </w:tabs>
              <w:jc w:val="center"/>
              <w:rPr>
                <w:szCs w:val="22"/>
                <w:lang w:eastAsia="en-US"/>
              </w:rPr>
            </w:pPr>
            <w:r w:rsidRPr="00FA0D61">
              <w:rPr>
                <w:szCs w:val="22"/>
                <w:lang w:eastAsia="en-US"/>
              </w:rPr>
              <w:t>7</w:t>
            </w:r>
          </w:p>
        </w:tc>
        <w:tc>
          <w:tcPr>
            <w:tcW w:w="2463" w:type="pct"/>
            <w:tcBorders>
              <w:top w:val="single" w:sz="4" w:space="0" w:color="auto"/>
              <w:left w:val="single" w:sz="4" w:space="0" w:color="auto"/>
              <w:bottom w:val="single" w:sz="4" w:space="0" w:color="auto"/>
              <w:right w:val="single" w:sz="4" w:space="0" w:color="auto"/>
            </w:tcBorders>
            <w:hideMark/>
          </w:tcPr>
          <w:p w14:paraId="3582784E" w14:textId="77777777" w:rsidR="00A72FF6" w:rsidRPr="00FA0D61" w:rsidRDefault="00A72FF6" w:rsidP="009E3BB1">
            <w:pPr>
              <w:tabs>
                <w:tab w:val="left" w:pos="720"/>
              </w:tabs>
              <w:rPr>
                <w:szCs w:val="22"/>
                <w:lang w:eastAsia="en-US"/>
              </w:rPr>
            </w:pPr>
            <w:r w:rsidRPr="00FA0D61">
              <w:rPr>
                <w:szCs w:val="22"/>
                <w:lang w:eastAsia="en-US"/>
              </w:rPr>
              <w:t>Количество выявленных нарушений</w:t>
            </w:r>
          </w:p>
        </w:tc>
        <w:tc>
          <w:tcPr>
            <w:tcW w:w="651" w:type="pct"/>
            <w:tcBorders>
              <w:top w:val="single" w:sz="4" w:space="0" w:color="auto"/>
              <w:left w:val="single" w:sz="4" w:space="0" w:color="auto"/>
              <w:bottom w:val="single" w:sz="4" w:space="0" w:color="auto"/>
              <w:right w:val="single" w:sz="4" w:space="0" w:color="auto"/>
            </w:tcBorders>
          </w:tcPr>
          <w:p w14:paraId="694E1ECE" w14:textId="77777777" w:rsidR="00A72FF6" w:rsidRPr="00FA0D61" w:rsidRDefault="00A72FF6" w:rsidP="009E3BB1">
            <w:pPr>
              <w:jc w:val="center"/>
              <w:rPr>
                <w:szCs w:val="22"/>
              </w:rPr>
            </w:pPr>
            <w:r w:rsidRPr="00FA0D61">
              <w:rPr>
                <w:szCs w:val="22"/>
              </w:rPr>
              <w:t>8</w:t>
            </w:r>
          </w:p>
        </w:tc>
        <w:tc>
          <w:tcPr>
            <w:tcW w:w="565" w:type="pct"/>
            <w:tcBorders>
              <w:top w:val="single" w:sz="4" w:space="0" w:color="auto"/>
              <w:left w:val="single" w:sz="4" w:space="0" w:color="auto"/>
              <w:bottom w:val="single" w:sz="4" w:space="0" w:color="auto"/>
              <w:right w:val="single" w:sz="4" w:space="0" w:color="auto"/>
            </w:tcBorders>
          </w:tcPr>
          <w:p w14:paraId="7500A6D7" w14:textId="77777777" w:rsidR="00A72FF6" w:rsidRPr="00FA0D61" w:rsidRDefault="00A72FF6" w:rsidP="009E3BB1">
            <w:pPr>
              <w:jc w:val="center"/>
              <w:rPr>
                <w:szCs w:val="22"/>
              </w:rPr>
            </w:pPr>
            <w:r w:rsidRPr="00FA0D61">
              <w:rPr>
                <w:szCs w:val="22"/>
              </w:rPr>
              <w:t>4</w:t>
            </w:r>
          </w:p>
        </w:tc>
        <w:tc>
          <w:tcPr>
            <w:tcW w:w="871" w:type="pct"/>
            <w:tcBorders>
              <w:top w:val="single" w:sz="4" w:space="0" w:color="auto"/>
              <w:left w:val="single" w:sz="4" w:space="0" w:color="auto"/>
              <w:bottom w:val="single" w:sz="4" w:space="0" w:color="auto"/>
              <w:right w:val="single" w:sz="4" w:space="0" w:color="auto"/>
            </w:tcBorders>
          </w:tcPr>
          <w:p w14:paraId="350D766D" w14:textId="77777777" w:rsidR="00A72FF6" w:rsidRPr="00FA0D61" w:rsidRDefault="00A72FF6" w:rsidP="009E3BB1">
            <w:pPr>
              <w:tabs>
                <w:tab w:val="left" w:pos="720"/>
              </w:tabs>
              <w:jc w:val="center"/>
              <w:rPr>
                <w:szCs w:val="22"/>
                <w:lang w:eastAsia="en-US"/>
              </w:rPr>
            </w:pPr>
            <w:r w:rsidRPr="00FA0D61">
              <w:rPr>
                <w:szCs w:val="22"/>
                <w:lang w:eastAsia="en-US"/>
              </w:rPr>
              <w:t>39</w:t>
            </w:r>
          </w:p>
        </w:tc>
      </w:tr>
      <w:tr w:rsidR="00A72FF6" w:rsidRPr="00FA0D61" w14:paraId="01181F59" w14:textId="77777777" w:rsidTr="009E3BB1">
        <w:tc>
          <w:tcPr>
            <w:tcW w:w="450" w:type="pct"/>
            <w:tcBorders>
              <w:top w:val="single" w:sz="4" w:space="0" w:color="auto"/>
              <w:left w:val="single" w:sz="4" w:space="0" w:color="auto"/>
              <w:bottom w:val="single" w:sz="4" w:space="0" w:color="auto"/>
              <w:right w:val="single" w:sz="4" w:space="0" w:color="auto"/>
            </w:tcBorders>
            <w:hideMark/>
          </w:tcPr>
          <w:p w14:paraId="673F82F3" w14:textId="77777777" w:rsidR="00A72FF6" w:rsidRPr="00FA0D61" w:rsidRDefault="00A72FF6" w:rsidP="009E3BB1">
            <w:pPr>
              <w:tabs>
                <w:tab w:val="left" w:pos="720"/>
              </w:tabs>
              <w:jc w:val="center"/>
              <w:rPr>
                <w:szCs w:val="22"/>
                <w:lang w:eastAsia="en-US"/>
              </w:rPr>
            </w:pPr>
            <w:r w:rsidRPr="00FA0D61">
              <w:rPr>
                <w:szCs w:val="22"/>
                <w:lang w:eastAsia="en-US"/>
              </w:rPr>
              <w:t>8</w:t>
            </w:r>
          </w:p>
        </w:tc>
        <w:tc>
          <w:tcPr>
            <w:tcW w:w="2463" w:type="pct"/>
            <w:tcBorders>
              <w:top w:val="single" w:sz="4" w:space="0" w:color="auto"/>
              <w:left w:val="single" w:sz="4" w:space="0" w:color="auto"/>
              <w:bottom w:val="single" w:sz="4" w:space="0" w:color="auto"/>
              <w:right w:val="single" w:sz="4" w:space="0" w:color="auto"/>
            </w:tcBorders>
            <w:hideMark/>
          </w:tcPr>
          <w:p w14:paraId="0A8F920D" w14:textId="77777777" w:rsidR="00A72FF6" w:rsidRPr="00FA0D61" w:rsidRDefault="00A72FF6" w:rsidP="009E3BB1">
            <w:pPr>
              <w:tabs>
                <w:tab w:val="left" w:pos="720"/>
              </w:tabs>
              <w:rPr>
                <w:szCs w:val="22"/>
                <w:lang w:eastAsia="en-US"/>
              </w:rPr>
            </w:pPr>
            <w:r w:rsidRPr="00FA0D61">
              <w:rPr>
                <w:szCs w:val="22"/>
                <w:lang w:eastAsia="en-US"/>
              </w:rPr>
              <w:t>Количество выданных предписаний</w:t>
            </w:r>
          </w:p>
        </w:tc>
        <w:tc>
          <w:tcPr>
            <w:tcW w:w="651" w:type="pct"/>
            <w:tcBorders>
              <w:top w:val="single" w:sz="4" w:space="0" w:color="auto"/>
              <w:left w:val="single" w:sz="4" w:space="0" w:color="auto"/>
              <w:bottom w:val="single" w:sz="4" w:space="0" w:color="auto"/>
              <w:right w:val="single" w:sz="4" w:space="0" w:color="auto"/>
            </w:tcBorders>
          </w:tcPr>
          <w:p w14:paraId="40E2B42B" w14:textId="77777777" w:rsidR="00A72FF6" w:rsidRPr="00FA0D61" w:rsidRDefault="00A72FF6" w:rsidP="009E3BB1">
            <w:pPr>
              <w:jc w:val="center"/>
              <w:rPr>
                <w:szCs w:val="22"/>
              </w:rPr>
            </w:pPr>
            <w:r w:rsidRPr="00FA0D61">
              <w:rPr>
                <w:szCs w:val="22"/>
              </w:rPr>
              <w:t>1</w:t>
            </w:r>
          </w:p>
        </w:tc>
        <w:tc>
          <w:tcPr>
            <w:tcW w:w="565" w:type="pct"/>
            <w:tcBorders>
              <w:top w:val="single" w:sz="4" w:space="0" w:color="auto"/>
              <w:left w:val="single" w:sz="4" w:space="0" w:color="auto"/>
              <w:bottom w:val="single" w:sz="4" w:space="0" w:color="auto"/>
              <w:right w:val="single" w:sz="4" w:space="0" w:color="auto"/>
            </w:tcBorders>
          </w:tcPr>
          <w:p w14:paraId="5426BF58" w14:textId="77777777" w:rsidR="00A72FF6" w:rsidRPr="00FA0D61" w:rsidRDefault="00A72FF6" w:rsidP="009E3BB1">
            <w:pPr>
              <w:jc w:val="center"/>
              <w:rPr>
                <w:szCs w:val="22"/>
              </w:rPr>
            </w:pPr>
            <w:r w:rsidRPr="00FA0D61">
              <w:rPr>
                <w:szCs w:val="22"/>
              </w:rPr>
              <w:t>2</w:t>
            </w:r>
          </w:p>
        </w:tc>
        <w:tc>
          <w:tcPr>
            <w:tcW w:w="871" w:type="pct"/>
            <w:tcBorders>
              <w:top w:val="single" w:sz="4" w:space="0" w:color="auto"/>
              <w:left w:val="single" w:sz="4" w:space="0" w:color="auto"/>
              <w:bottom w:val="single" w:sz="4" w:space="0" w:color="auto"/>
              <w:right w:val="single" w:sz="4" w:space="0" w:color="auto"/>
            </w:tcBorders>
          </w:tcPr>
          <w:p w14:paraId="6D87781F" w14:textId="77777777" w:rsidR="00A72FF6" w:rsidRPr="00FA0D61" w:rsidRDefault="00A72FF6" w:rsidP="009E3BB1">
            <w:pPr>
              <w:tabs>
                <w:tab w:val="left" w:pos="720"/>
              </w:tabs>
              <w:jc w:val="center"/>
              <w:rPr>
                <w:szCs w:val="22"/>
                <w:lang w:eastAsia="en-US"/>
              </w:rPr>
            </w:pPr>
            <w:r w:rsidRPr="00FA0D61">
              <w:rPr>
                <w:szCs w:val="22"/>
                <w:lang w:eastAsia="en-US"/>
              </w:rPr>
              <w:t>3</w:t>
            </w:r>
          </w:p>
        </w:tc>
      </w:tr>
      <w:tr w:rsidR="00A72FF6" w:rsidRPr="00FA0D61" w14:paraId="7805E504" w14:textId="77777777" w:rsidTr="009E3BB1">
        <w:tc>
          <w:tcPr>
            <w:tcW w:w="450" w:type="pct"/>
            <w:tcBorders>
              <w:top w:val="single" w:sz="4" w:space="0" w:color="auto"/>
              <w:left w:val="single" w:sz="4" w:space="0" w:color="auto"/>
              <w:bottom w:val="single" w:sz="4" w:space="0" w:color="auto"/>
              <w:right w:val="single" w:sz="4" w:space="0" w:color="auto"/>
            </w:tcBorders>
            <w:hideMark/>
          </w:tcPr>
          <w:p w14:paraId="157743F8" w14:textId="77777777" w:rsidR="00A72FF6" w:rsidRPr="00FA0D61" w:rsidRDefault="00A72FF6" w:rsidP="009E3BB1">
            <w:pPr>
              <w:tabs>
                <w:tab w:val="left" w:pos="720"/>
              </w:tabs>
              <w:jc w:val="center"/>
              <w:rPr>
                <w:szCs w:val="22"/>
                <w:lang w:eastAsia="en-US"/>
              </w:rPr>
            </w:pPr>
            <w:r w:rsidRPr="00FA0D61">
              <w:rPr>
                <w:szCs w:val="22"/>
                <w:lang w:eastAsia="en-US"/>
              </w:rPr>
              <w:t>9</w:t>
            </w:r>
          </w:p>
        </w:tc>
        <w:tc>
          <w:tcPr>
            <w:tcW w:w="2463" w:type="pct"/>
            <w:tcBorders>
              <w:top w:val="single" w:sz="4" w:space="0" w:color="auto"/>
              <w:left w:val="single" w:sz="4" w:space="0" w:color="auto"/>
              <w:bottom w:val="single" w:sz="4" w:space="0" w:color="auto"/>
              <w:right w:val="single" w:sz="4" w:space="0" w:color="auto"/>
            </w:tcBorders>
            <w:hideMark/>
          </w:tcPr>
          <w:p w14:paraId="1B774223" w14:textId="77777777" w:rsidR="00A72FF6" w:rsidRPr="00FA0D61" w:rsidRDefault="00A72FF6" w:rsidP="009E3BB1">
            <w:pPr>
              <w:tabs>
                <w:tab w:val="left" w:pos="720"/>
              </w:tabs>
              <w:rPr>
                <w:szCs w:val="22"/>
                <w:lang w:eastAsia="en-US"/>
              </w:rPr>
            </w:pPr>
            <w:r w:rsidRPr="00FA0D61">
              <w:rPr>
                <w:szCs w:val="22"/>
                <w:lang w:eastAsia="en-US"/>
              </w:rPr>
              <w:t>Количество исполненных предписаний</w:t>
            </w:r>
          </w:p>
        </w:tc>
        <w:tc>
          <w:tcPr>
            <w:tcW w:w="651" w:type="pct"/>
            <w:tcBorders>
              <w:top w:val="single" w:sz="4" w:space="0" w:color="auto"/>
              <w:left w:val="single" w:sz="4" w:space="0" w:color="auto"/>
              <w:bottom w:val="single" w:sz="4" w:space="0" w:color="auto"/>
              <w:right w:val="single" w:sz="4" w:space="0" w:color="auto"/>
            </w:tcBorders>
          </w:tcPr>
          <w:p w14:paraId="4930EACE" w14:textId="77777777" w:rsidR="00A72FF6" w:rsidRPr="00FA0D61" w:rsidRDefault="00A72FF6" w:rsidP="009E3BB1">
            <w:pPr>
              <w:jc w:val="center"/>
              <w:rPr>
                <w:szCs w:val="22"/>
              </w:rPr>
            </w:pPr>
            <w:r w:rsidRPr="00FA0D61">
              <w:rPr>
                <w:szCs w:val="22"/>
              </w:rPr>
              <w:t>1</w:t>
            </w:r>
          </w:p>
        </w:tc>
        <w:tc>
          <w:tcPr>
            <w:tcW w:w="565" w:type="pct"/>
            <w:tcBorders>
              <w:top w:val="single" w:sz="4" w:space="0" w:color="auto"/>
              <w:left w:val="single" w:sz="4" w:space="0" w:color="auto"/>
              <w:bottom w:val="single" w:sz="4" w:space="0" w:color="auto"/>
              <w:right w:val="single" w:sz="4" w:space="0" w:color="auto"/>
            </w:tcBorders>
          </w:tcPr>
          <w:p w14:paraId="74ACB7DD" w14:textId="77777777" w:rsidR="00A72FF6" w:rsidRPr="00FA0D61" w:rsidRDefault="00A72FF6" w:rsidP="009E3BB1">
            <w:pPr>
              <w:jc w:val="center"/>
              <w:rPr>
                <w:szCs w:val="22"/>
              </w:rPr>
            </w:pPr>
            <w:r w:rsidRPr="00FA0D61">
              <w:rPr>
                <w:szCs w:val="22"/>
              </w:rPr>
              <w:t>2</w:t>
            </w:r>
          </w:p>
        </w:tc>
        <w:tc>
          <w:tcPr>
            <w:tcW w:w="871" w:type="pct"/>
            <w:tcBorders>
              <w:top w:val="single" w:sz="4" w:space="0" w:color="auto"/>
              <w:left w:val="single" w:sz="4" w:space="0" w:color="auto"/>
              <w:bottom w:val="single" w:sz="4" w:space="0" w:color="auto"/>
              <w:right w:val="single" w:sz="4" w:space="0" w:color="auto"/>
            </w:tcBorders>
          </w:tcPr>
          <w:p w14:paraId="21168555" w14:textId="77777777" w:rsidR="00A72FF6" w:rsidRPr="00FA0D61" w:rsidRDefault="00A72FF6" w:rsidP="009E3BB1">
            <w:pPr>
              <w:tabs>
                <w:tab w:val="left" w:pos="720"/>
              </w:tabs>
              <w:jc w:val="center"/>
              <w:rPr>
                <w:szCs w:val="22"/>
                <w:lang w:eastAsia="en-US"/>
              </w:rPr>
            </w:pPr>
            <w:r w:rsidRPr="00FA0D61">
              <w:rPr>
                <w:szCs w:val="22"/>
                <w:lang w:eastAsia="en-US"/>
              </w:rPr>
              <w:t>3</w:t>
            </w:r>
          </w:p>
        </w:tc>
      </w:tr>
    </w:tbl>
    <w:p w14:paraId="152FD42D" w14:textId="77777777" w:rsidR="00A72FF6" w:rsidRPr="00FA0D61" w:rsidRDefault="00A72FF6" w:rsidP="00A72FF6">
      <w:pPr>
        <w:ind w:firstLine="708"/>
        <w:jc w:val="right"/>
        <w:rPr>
          <w:rFonts w:eastAsia="Calibri"/>
          <w:i/>
          <w:shd w:val="clear" w:color="auto" w:fill="FFFFFF"/>
        </w:rPr>
      </w:pPr>
    </w:p>
    <w:p w14:paraId="66EB706D" w14:textId="77777777" w:rsidR="00A72FF6" w:rsidRPr="00FA0D61" w:rsidRDefault="00A72FF6" w:rsidP="00A72FF6">
      <w:pPr>
        <w:tabs>
          <w:tab w:val="left" w:pos="720"/>
        </w:tabs>
        <w:contextualSpacing/>
        <w:jc w:val="both"/>
        <w:rPr>
          <w:color w:val="FF0000"/>
          <w:sz w:val="26"/>
          <w:szCs w:val="26"/>
        </w:rPr>
      </w:pPr>
    </w:p>
    <w:p w14:paraId="7144FAA2" w14:textId="77777777" w:rsidR="00A72FF6" w:rsidRPr="00FA0D61" w:rsidRDefault="00A72FF6" w:rsidP="00A72FF6">
      <w:pPr>
        <w:tabs>
          <w:tab w:val="left" w:pos="0"/>
        </w:tabs>
        <w:autoSpaceDE w:val="0"/>
        <w:autoSpaceDN w:val="0"/>
        <w:adjustRightInd w:val="0"/>
        <w:ind w:firstLine="743"/>
        <w:jc w:val="center"/>
        <w:rPr>
          <w:sz w:val="26"/>
          <w:szCs w:val="26"/>
        </w:rPr>
      </w:pPr>
      <w:r w:rsidRPr="00FA0D61">
        <w:rPr>
          <w:sz w:val="26"/>
          <w:szCs w:val="26"/>
        </w:rPr>
        <w:t>Осуществление внутреннего муниципального финансового контроля в городе Когалыме</w:t>
      </w:r>
    </w:p>
    <w:p w14:paraId="7E500E69" w14:textId="77777777" w:rsidR="00A72FF6" w:rsidRPr="00FA0D61" w:rsidRDefault="00A72FF6" w:rsidP="00A72FF6">
      <w:pPr>
        <w:tabs>
          <w:tab w:val="left" w:pos="0"/>
        </w:tabs>
        <w:autoSpaceDE w:val="0"/>
        <w:autoSpaceDN w:val="0"/>
        <w:adjustRightInd w:val="0"/>
        <w:ind w:firstLine="743"/>
        <w:jc w:val="center"/>
        <w:rPr>
          <w:color w:val="FF0000"/>
          <w:sz w:val="26"/>
          <w:szCs w:val="26"/>
        </w:rPr>
      </w:pPr>
    </w:p>
    <w:p w14:paraId="6045D232" w14:textId="77777777" w:rsidR="00A72FF6" w:rsidRPr="00FA0D61" w:rsidRDefault="00A72FF6" w:rsidP="00A72FF6">
      <w:pPr>
        <w:tabs>
          <w:tab w:val="left" w:pos="0"/>
        </w:tabs>
        <w:autoSpaceDE w:val="0"/>
        <w:autoSpaceDN w:val="0"/>
        <w:adjustRightInd w:val="0"/>
        <w:ind w:firstLine="709"/>
        <w:contextualSpacing/>
        <w:jc w:val="both"/>
        <w:rPr>
          <w:spacing w:val="-6"/>
          <w:sz w:val="26"/>
          <w:szCs w:val="26"/>
        </w:rPr>
      </w:pPr>
      <w:r w:rsidRPr="00FA0D61">
        <w:rPr>
          <w:spacing w:val="-6"/>
          <w:sz w:val="26"/>
          <w:szCs w:val="26"/>
        </w:rPr>
        <w:t>Выполнение полномочий по внутреннему муниципальному финансовому контролю в городе Когалыме осуществляется в соответствии со статьёй 269.2 Бюджетного кодекса РФ и частью 8 статьи 99 Федерального закона от 05.04.2013 №44-ФЗ путём проведения плановых и внеплановых контрольных мероприятий.</w:t>
      </w:r>
    </w:p>
    <w:p w14:paraId="719DB256" w14:textId="77777777" w:rsidR="00A72FF6" w:rsidRPr="00FA0D61" w:rsidRDefault="00A72FF6" w:rsidP="00A72FF6">
      <w:pPr>
        <w:tabs>
          <w:tab w:val="left" w:pos="709"/>
        </w:tabs>
        <w:autoSpaceDE w:val="0"/>
        <w:autoSpaceDN w:val="0"/>
        <w:adjustRightInd w:val="0"/>
        <w:ind w:firstLine="709"/>
        <w:contextualSpacing/>
        <w:jc w:val="both"/>
        <w:rPr>
          <w:spacing w:val="-6"/>
          <w:sz w:val="26"/>
          <w:szCs w:val="26"/>
        </w:rPr>
      </w:pPr>
      <w:r w:rsidRPr="00FA0D61">
        <w:rPr>
          <w:spacing w:val="-6"/>
          <w:sz w:val="26"/>
          <w:szCs w:val="26"/>
        </w:rPr>
        <w:t>За 2023 год отделом муниципального контроля Администрации города Когалыма проведено 13 контрольных мероприятий, из них:</w:t>
      </w:r>
    </w:p>
    <w:p w14:paraId="49CF75D8" w14:textId="77777777" w:rsidR="00A72FF6" w:rsidRPr="00FA0D61" w:rsidRDefault="00A72FF6" w:rsidP="00A72FF6">
      <w:pPr>
        <w:tabs>
          <w:tab w:val="left" w:pos="709"/>
        </w:tabs>
        <w:autoSpaceDE w:val="0"/>
        <w:autoSpaceDN w:val="0"/>
        <w:adjustRightInd w:val="0"/>
        <w:ind w:firstLine="743"/>
        <w:jc w:val="both"/>
        <w:rPr>
          <w:sz w:val="26"/>
          <w:szCs w:val="26"/>
        </w:rPr>
      </w:pPr>
      <w:r w:rsidRPr="00FA0D61">
        <w:rPr>
          <w:sz w:val="26"/>
          <w:szCs w:val="26"/>
        </w:rPr>
        <w:t>а) 11 плановых контрольных мероприятий;</w:t>
      </w:r>
    </w:p>
    <w:p w14:paraId="36E8A8D3" w14:textId="77777777" w:rsidR="00A72FF6" w:rsidRPr="00FA0D61" w:rsidRDefault="00A72FF6" w:rsidP="00A72FF6">
      <w:pPr>
        <w:ind w:firstLine="708"/>
        <w:jc w:val="both"/>
        <w:rPr>
          <w:sz w:val="26"/>
          <w:szCs w:val="26"/>
        </w:rPr>
      </w:pPr>
      <w:r w:rsidRPr="00FA0D61">
        <w:rPr>
          <w:sz w:val="26"/>
          <w:szCs w:val="26"/>
        </w:rPr>
        <w:t>б) 2 внеплановых контрольных мероприятия, по запросу прокуратуры города Когалыма проведена проверка соблюдения трудовых прав работников в МАДОУ «Колокольчик», по поручению Главы города проверено в городской организации Профсоюза города Когалым использование бюджетных средств, перечисленных     учреждениями города (0,15% от фонда оплаты труда) и общего использования доходов и расходов профсоюзных средств.</w:t>
      </w:r>
    </w:p>
    <w:p w14:paraId="16A179D3" w14:textId="77777777" w:rsidR="00A72FF6" w:rsidRPr="00FA0D61" w:rsidRDefault="00A72FF6" w:rsidP="00A72FF6">
      <w:pPr>
        <w:tabs>
          <w:tab w:val="left" w:pos="709"/>
        </w:tabs>
        <w:autoSpaceDE w:val="0"/>
        <w:autoSpaceDN w:val="0"/>
        <w:adjustRightInd w:val="0"/>
        <w:ind w:firstLine="743"/>
        <w:jc w:val="both"/>
        <w:rPr>
          <w:sz w:val="26"/>
          <w:szCs w:val="26"/>
        </w:rPr>
      </w:pPr>
      <w:r w:rsidRPr="00FA0D61">
        <w:rPr>
          <w:sz w:val="26"/>
          <w:szCs w:val="26"/>
        </w:rPr>
        <w:t>По результатам плановых контрольных мероприятий выявлено финансовых нарушений в сумме 507,31 тыс. руб., из них неэффективное использование бюджетных средств в сумме 507,31 тыс. руб., которые устранены в ходе проведения контрольных мероприятий.</w:t>
      </w:r>
    </w:p>
    <w:p w14:paraId="4BCB5EF4" w14:textId="77777777" w:rsidR="00A72FF6" w:rsidRPr="00FA0D61" w:rsidRDefault="00A72FF6" w:rsidP="00A72FF6">
      <w:pPr>
        <w:tabs>
          <w:tab w:val="left" w:pos="709"/>
        </w:tabs>
        <w:autoSpaceDE w:val="0"/>
        <w:autoSpaceDN w:val="0"/>
        <w:adjustRightInd w:val="0"/>
        <w:ind w:firstLine="743"/>
        <w:jc w:val="both"/>
        <w:rPr>
          <w:sz w:val="26"/>
          <w:szCs w:val="26"/>
        </w:rPr>
      </w:pPr>
      <w:r w:rsidRPr="00FA0D61">
        <w:rPr>
          <w:sz w:val="26"/>
          <w:szCs w:val="26"/>
        </w:rPr>
        <w:t>В рамках осуществления внутреннего муниципального финансового контроля на постоянной основе проводятся устные и письменные консультации работников муниципальных учреждений по вопросам финансового и документального учёта, участие в анкетировании, опросах и голосовании – в отчётном году всего предоставлено 48 разъяснений, из них в письменном виде - 6 (данные учёта телефонных звонков, системы мгновенных сообщений, электронной почты).</w:t>
      </w:r>
      <w:bookmarkStart w:id="176" w:name="_GoBack"/>
      <w:bookmarkEnd w:id="176"/>
    </w:p>
    <w:p w14:paraId="5406A589" w14:textId="77777777" w:rsidR="00A72FF6" w:rsidRPr="00FA0D61" w:rsidRDefault="00A72FF6" w:rsidP="00A72FF6">
      <w:pPr>
        <w:tabs>
          <w:tab w:val="left" w:pos="709"/>
        </w:tabs>
        <w:autoSpaceDE w:val="0"/>
        <w:autoSpaceDN w:val="0"/>
        <w:adjustRightInd w:val="0"/>
        <w:ind w:firstLine="743"/>
        <w:jc w:val="both"/>
        <w:rPr>
          <w:spacing w:val="-6"/>
          <w:sz w:val="26"/>
          <w:szCs w:val="26"/>
          <w:lang w:eastAsia="en-US"/>
        </w:rPr>
      </w:pPr>
      <w:r w:rsidRPr="00FA0D61">
        <w:rPr>
          <w:spacing w:val="-6"/>
          <w:sz w:val="26"/>
          <w:szCs w:val="26"/>
          <w:lang w:eastAsia="en-US"/>
        </w:rPr>
        <w:t>В таблице 20 показана динамика результатов проведения финансового контроля за последние три года.</w:t>
      </w:r>
    </w:p>
    <w:p w14:paraId="1E094C04" w14:textId="77777777" w:rsidR="00A72FF6" w:rsidRPr="00FA0D61" w:rsidRDefault="00A72FF6" w:rsidP="00A72FF6">
      <w:pPr>
        <w:ind w:firstLine="709"/>
        <w:jc w:val="right"/>
        <w:rPr>
          <w:sz w:val="26"/>
          <w:szCs w:val="26"/>
        </w:rPr>
      </w:pPr>
      <w:r w:rsidRPr="00FA0D61">
        <w:rPr>
          <w:rFonts w:eastAsia="Calibri"/>
          <w:i/>
          <w:color w:val="FF0000"/>
          <w:shd w:val="clear" w:color="auto" w:fill="FFFFFF"/>
        </w:rPr>
        <w:t xml:space="preserve">                                                                                                                                        </w:t>
      </w:r>
      <w:r w:rsidRPr="00FA0D61">
        <w:rPr>
          <w:sz w:val="26"/>
          <w:szCs w:val="26"/>
        </w:rPr>
        <w:t>Таблица 20</w:t>
      </w:r>
    </w:p>
    <w:p w14:paraId="65B607B9" w14:textId="77777777" w:rsidR="00A72FF6" w:rsidRPr="00FA0D61" w:rsidRDefault="00A72FF6" w:rsidP="00A72FF6">
      <w:pPr>
        <w:tabs>
          <w:tab w:val="left" w:pos="709"/>
        </w:tabs>
        <w:autoSpaceDE w:val="0"/>
        <w:autoSpaceDN w:val="0"/>
        <w:adjustRightInd w:val="0"/>
        <w:ind w:firstLine="743"/>
        <w:jc w:val="center"/>
        <w:rPr>
          <w:spacing w:val="-6"/>
          <w:sz w:val="26"/>
          <w:szCs w:val="26"/>
          <w:lang w:eastAsia="en-US"/>
        </w:rPr>
      </w:pPr>
      <w:r w:rsidRPr="00FA0D61">
        <w:rPr>
          <w:spacing w:val="-6"/>
          <w:sz w:val="26"/>
          <w:szCs w:val="26"/>
          <w:lang w:eastAsia="en-US"/>
        </w:rPr>
        <w:t xml:space="preserve">Динамика результатов проведения финансового контроля </w:t>
      </w:r>
    </w:p>
    <w:p w14:paraId="13532EFC" w14:textId="77777777" w:rsidR="00A72FF6" w:rsidRPr="00FA0D61" w:rsidRDefault="00A72FF6" w:rsidP="00A72FF6">
      <w:pPr>
        <w:tabs>
          <w:tab w:val="left" w:pos="709"/>
        </w:tabs>
        <w:autoSpaceDE w:val="0"/>
        <w:autoSpaceDN w:val="0"/>
        <w:adjustRightInd w:val="0"/>
        <w:ind w:firstLine="743"/>
        <w:jc w:val="center"/>
        <w:rPr>
          <w:spacing w:val="-6"/>
          <w:sz w:val="26"/>
          <w:szCs w:val="26"/>
          <w:lang w:eastAsia="en-US"/>
        </w:rPr>
      </w:pPr>
      <w:r w:rsidRPr="00FA0D61">
        <w:rPr>
          <w:spacing w:val="-6"/>
          <w:sz w:val="26"/>
          <w:szCs w:val="26"/>
          <w:lang w:eastAsia="en-US"/>
        </w:rPr>
        <w:t>с 2021 по 2023 годы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43"/>
        <w:gridCol w:w="1331"/>
        <w:gridCol w:w="1331"/>
        <w:gridCol w:w="1298"/>
      </w:tblGrid>
      <w:tr w:rsidR="00A72FF6" w:rsidRPr="00FA0D61" w14:paraId="1C1510DD" w14:textId="77777777" w:rsidTr="009E3BB1">
        <w:tc>
          <w:tcPr>
            <w:tcW w:w="2801" w:type="pct"/>
            <w:tcBorders>
              <w:top w:val="single" w:sz="4" w:space="0" w:color="auto"/>
              <w:left w:val="single" w:sz="4" w:space="0" w:color="auto"/>
              <w:bottom w:val="single" w:sz="4" w:space="0" w:color="auto"/>
              <w:right w:val="single" w:sz="4" w:space="0" w:color="auto"/>
            </w:tcBorders>
            <w:hideMark/>
          </w:tcPr>
          <w:p w14:paraId="793E26CD" w14:textId="77777777" w:rsidR="00A72FF6" w:rsidRPr="00FA0D61" w:rsidRDefault="00A72FF6" w:rsidP="009E3BB1">
            <w:pPr>
              <w:spacing w:line="276" w:lineRule="auto"/>
              <w:jc w:val="center"/>
              <w:rPr>
                <w:color w:val="FF0000"/>
                <w:lang w:eastAsia="en-US"/>
              </w:rPr>
            </w:pPr>
            <w:r w:rsidRPr="00FA0D61">
              <w:rPr>
                <w:lang w:eastAsia="en-US"/>
              </w:rPr>
              <w:t>Показатели</w:t>
            </w:r>
          </w:p>
        </w:tc>
        <w:tc>
          <w:tcPr>
            <w:tcW w:w="739" w:type="pct"/>
            <w:tcBorders>
              <w:top w:val="single" w:sz="4" w:space="0" w:color="auto"/>
              <w:left w:val="single" w:sz="4" w:space="0" w:color="auto"/>
              <w:bottom w:val="single" w:sz="4" w:space="0" w:color="auto"/>
              <w:right w:val="single" w:sz="4" w:space="0" w:color="auto"/>
            </w:tcBorders>
          </w:tcPr>
          <w:p w14:paraId="60637B95" w14:textId="77777777" w:rsidR="00A72FF6" w:rsidRPr="00FA0D61" w:rsidRDefault="00A72FF6" w:rsidP="009E3BB1">
            <w:pPr>
              <w:spacing w:line="276" w:lineRule="auto"/>
              <w:jc w:val="center"/>
              <w:rPr>
                <w:color w:val="FF0000"/>
                <w:lang w:eastAsia="en-US"/>
              </w:rPr>
            </w:pPr>
            <w:r w:rsidRPr="00FA0D61">
              <w:rPr>
                <w:lang w:val="en-US" w:eastAsia="en-US"/>
              </w:rPr>
              <w:t>202</w:t>
            </w:r>
            <w:r w:rsidRPr="00FA0D61">
              <w:rPr>
                <w:lang w:eastAsia="en-US"/>
              </w:rPr>
              <w:t>1</w:t>
            </w:r>
          </w:p>
        </w:tc>
        <w:tc>
          <w:tcPr>
            <w:tcW w:w="739" w:type="pct"/>
            <w:tcBorders>
              <w:top w:val="single" w:sz="4" w:space="0" w:color="auto"/>
              <w:left w:val="single" w:sz="4" w:space="0" w:color="auto"/>
              <w:bottom w:val="single" w:sz="4" w:space="0" w:color="auto"/>
              <w:right w:val="single" w:sz="4" w:space="0" w:color="auto"/>
            </w:tcBorders>
          </w:tcPr>
          <w:p w14:paraId="6388FFBC" w14:textId="77777777" w:rsidR="00A72FF6" w:rsidRPr="00FA0D61" w:rsidRDefault="00A72FF6" w:rsidP="009E3BB1">
            <w:pPr>
              <w:spacing w:line="276" w:lineRule="auto"/>
              <w:jc w:val="center"/>
              <w:rPr>
                <w:color w:val="FF0000"/>
                <w:lang w:val="en-US" w:eastAsia="en-US"/>
              </w:rPr>
            </w:pPr>
            <w:r w:rsidRPr="00FA0D61">
              <w:rPr>
                <w:lang w:val="en-US" w:eastAsia="en-US"/>
              </w:rPr>
              <w:t>202</w:t>
            </w:r>
            <w:r w:rsidRPr="00FA0D61">
              <w:rPr>
                <w:lang w:eastAsia="en-US"/>
              </w:rPr>
              <w:t>2</w:t>
            </w:r>
          </w:p>
        </w:tc>
        <w:tc>
          <w:tcPr>
            <w:tcW w:w="721" w:type="pct"/>
            <w:tcBorders>
              <w:top w:val="single" w:sz="4" w:space="0" w:color="auto"/>
              <w:left w:val="single" w:sz="4" w:space="0" w:color="auto"/>
              <w:bottom w:val="single" w:sz="4" w:space="0" w:color="auto"/>
              <w:right w:val="single" w:sz="4" w:space="0" w:color="auto"/>
            </w:tcBorders>
            <w:hideMark/>
          </w:tcPr>
          <w:p w14:paraId="19C7ABC3" w14:textId="77777777" w:rsidR="00A72FF6" w:rsidRPr="00FA0D61" w:rsidRDefault="00A72FF6" w:rsidP="009E3BB1">
            <w:pPr>
              <w:spacing w:line="276" w:lineRule="auto"/>
              <w:jc w:val="center"/>
              <w:rPr>
                <w:color w:val="FF0000"/>
                <w:lang w:eastAsia="en-US"/>
              </w:rPr>
            </w:pPr>
            <w:r w:rsidRPr="00FA0D61">
              <w:rPr>
                <w:lang w:eastAsia="en-US"/>
              </w:rPr>
              <w:t>2023</w:t>
            </w:r>
          </w:p>
        </w:tc>
      </w:tr>
      <w:tr w:rsidR="00A72FF6" w:rsidRPr="00FA0D61" w14:paraId="3E972A64" w14:textId="77777777" w:rsidTr="009E3BB1">
        <w:tc>
          <w:tcPr>
            <w:tcW w:w="2801" w:type="pct"/>
            <w:tcBorders>
              <w:top w:val="single" w:sz="4" w:space="0" w:color="auto"/>
              <w:left w:val="single" w:sz="4" w:space="0" w:color="auto"/>
              <w:bottom w:val="single" w:sz="4" w:space="0" w:color="auto"/>
              <w:right w:val="single" w:sz="4" w:space="0" w:color="auto"/>
            </w:tcBorders>
            <w:hideMark/>
          </w:tcPr>
          <w:p w14:paraId="6F34AA86" w14:textId="77777777" w:rsidR="00A72FF6" w:rsidRPr="00FA0D61" w:rsidRDefault="00A72FF6" w:rsidP="009E3BB1">
            <w:pPr>
              <w:spacing w:line="276" w:lineRule="auto"/>
              <w:jc w:val="both"/>
              <w:rPr>
                <w:lang w:eastAsia="en-US"/>
              </w:rPr>
            </w:pPr>
            <w:r w:rsidRPr="00FA0D61">
              <w:rPr>
                <w:lang w:eastAsia="en-US"/>
              </w:rPr>
              <w:t xml:space="preserve">Количество контрольных мероприятий всего, </w:t>
            </w:r>
          </w:p>
          <w:p w14:paraId="527ED861" w14:textId="77777777" w:rsidR="00A72FF6" w:rsidRPr="00FA0D61" w:rsidRDefault="00A72FF6" w:rsidP="009E3BB1">
            <w:pPr>
              <w:spacing w:line="276" w:lineRule="auto"/>
              <w:jc w:val="both"/>
              <w:rPr>
                <w:lang w:eastAsia="en-US"/>
              </w:rPr>
            </w:pPr>
            <w:r w:rsidRPr="00FA0D61">
              <w:rPr>
                <w:lang w:eastAsia="en-US"/>
              </w:rPr>
              <w:t>из них: - плановые</w:t>
            </w:r>
          </w:p>
          <w:p w14:paraId="673FEB42" w14:textId="77777777" w:rsidR="00A72FF6" w:rsidRPr="00FA0D61" w:rsidRDefault="00A72FF6" w:rsidP="009E3BB1">
            <w:pPr>
              <w:spacing w:line="276" w:lineRule="auto"/>
              <w:jc w:val="both"/>
              <w:rPr>
                <w:color w:val="FF0000"/>
                <w:lang w:eastAsia="en-US"/>
              </w:rPr>
            </w:pPr>
            <w:r w:rsidRPr="00FA0D61">
              <w:rPr>
                <w:lang w:eastAsia="en-US"/>
              </w:rPr>
              <w:t xml:space="preserve">             - внеплановые</w:t>
            </w:r>
          </w:p>
        </w:tc>
        <w:tc>
          <w:tcPr>
            <w:tcW w:w="739" w:type="pct"/>
            <w:tcBorders>
              <w:top w:val="single" w:sz="4" w:space="0" w:color="auto"/>
              <w:left w:val="single" w:sz="4" w:space="0" w:color="auto"/>
              <w:bottom w:val="single" w:sz="4" w:space="0" w:color="auto"/>
              <w:right w:val="single" w:sz="4" w:space="0" w:color="auto"/>
            </w:tcBorders>
          </w:tcPr>
          <w:p w14:paraId="1A314401" w14:textId="77777777" w:rsidR="00A72FF6" w:rsidRPr="00FA0D61" w:rsidRDefault="00A72FF6" w:rsidP="009E3BB1">
            <w:pPr>
              <w:spacing w:line="276" w:lineRule="auto"/>
              <w:jc w:val="center"/>
              <w:rPr>
                <w:lang w:eastAsia="en-US"/>
              </w:rPr>
            </w:pPr>
            <w:r w:rsidRPr="00FA0D61">
              <w:rPr>
                <w:lang w:eastAsia="en-US"/>
              </w:rPr>
              <w:t>17</w:t>
            </w:r>
          </w:p>
          <w:p w14:paraId="6F0AABF5" w14:textId="77777777" w:rsidR="00A72FF6" w:rsidRPr="00FA0D61" w:rsidRDefault="00A72FF6" w:rsidP="009E3BB1">
            <w:pPr>
              <w:spacing w:line="276" w:lineRule="auto"/>
              <w:jc w:val="center"/>
              <w:rPr>
                <w:lang w:eastAsia="en-US"/>
              </w:rPr>
            </w:pPr>
            <w:r w:rsidRPr="00FA0D61">
              <w:rPr>
                <w:lang w:eastAsia="en-US"/>
              </w:rPr>
              <w:t>12</w:t>
            </w:r>
          </w:p>
          <w:p w14:paraId="0773CECB" w14:textId="77777777" w:rsidR="00A72FF6" w:rsidRPr="00FA0D61" w:rsidRDefault="00A72FF6" w:rsidP="009E3BB1">
            <w:pPr>
              <w:spacing w:line="276" w:lineRule="auto"/>
              <w:jc w:val="center"/>
              <w:rPr>
                <w:color w:val="FF0000"/>
                <w:lang w:eastAsia="en-US"/>
              </w:rPr>
            </w:pPr>
            <w:r w:rsidRPr="00FA0D61">
              <w:rPr>
                <w:lang w:eastAsia="en-US"/>
              </w:rPr>
              <w:t>5</w:t>
            </w:r>
          </w:p>
        </w:tc>
        <w:tc>
          <w:tcPr>
            <w:tcW w:w="739" w:type="pct"/>
            <w:tcBorders>
              <w:top w:val="single" w:sz="4" w:space="0" w:color="auto"/>
              <w:left w:val="single" w:sz="4" w:space="0" w:color="auto"/>
              <w:bottom w:val="single" w:sz="4" w:space="0" w:color="auto"/>
              <w:right w:val="single" w:sz="4" w:space="0" w:color="auto"/>
            </w:tcBorders>
          </w:tcPr>
          <w:p w14:paraId="00D0EDBC" w14:textId="77777777" w:rsidR="00A72FF6" w:rsidRPr="00FA0D61" w:rsidRDefault="00A72FF6" w:rsidP="009E3BB1">
            <w:pPr>
              <w:spacing w:line="276" w:lineRule="auto"/>
              <w:jc w:val="center"/>
              <w:rPr>
                <w:lang w:eastAsia="en-US"/>
              </w:rPr>
            </w:pPr>
            <w:r w:rsidRPr="00FA0D61">
              <w:rPr>
                <w:lang w:eastAsia="en-US"/>
              </w:rPr>
              <w:t>12</w:t>
            </w:r>
          </w:p>
          <w:p w14:paraId="6A3CEA4F" w14:textId="77777777" w:rsidR="00A72FF6" w:rsidRPr="00FA0D61" w:rsidRDefault="00A72FF6" w:rsidP="009E3BB1">
            <w:pPr>
              <w:spacing w:line="276" w:lineRule="auto"/>
              <w:jc w:val="center"/>
              <w:rPr>
                <w:lang w:eastAsia="en-US"/>
              </w:rPr>
            </w:pPr>
            <w:r w:rsidRPr="00FA0D61">
              <w:rPr>
                <w:lang w:eastAsia="en-US"/>
              </w:rPr>
              <w:t>10</w:t>
            </w:r>
          </w:p>
          <w:p w14:paraId="3DF5CE90" w14:textId="77777777" w:rsidR="00A72FF6" w:rsidRPr="00FA0D61" w:rsidRDefault="00A72FF6" w:rsidP="009E3BB1">
            <w:pPr>
              <w:spacing w:line="276" w:lineRule="auto"/>
              <w:jc w:val="center"/>
              <w:rPr>
                <w:color w:val="FF0000"/>
                <w:lang w:eastAsia="en-US"/>
              </w:rPr>
            </w:pPr>
            <w:r w:rsidRPr="00FA0D61">
              <w:rPr>
                <w:lang w:eastAsia="en-US"/>
              </w:rPr>
              <w:t>2</w:t>
            </w:r>
          </w:p>
        </w:tc>
        <w:tc>
          <w:tcPr>
            <w:tcW w:w="721" w:type="pct"/>
            <w:tcBorders>
              <w:top w:val="single" w:sz="4" w:space="0" w:color="auto"/>
              <w:left w:val="single" w:sz="4" w:space="0" w:color="auto"/>
              <w:bottom w:val="single" w:sz="4" w:space="0" w:color="auto"/>
              <w:right w:val="single" w:sz="4" w:space="0" w:color="auto"/>
            </w:tcBorders>
          </w:tcPr>
          <w:p w14:paraId="1A0244E7" w14:textId="77777777" w:rsidR="00A72FF6" w:rsidRPr="00CE153A" w:rsidRDefault="00A72FF6" w:rsidP="009E3BB1">
            <w:pPr>
              <w:spacing w:line="276" w:lineRule="auto"/>
              <w:jc w:val="center"/>
              <w:rPr>
                <w:lang w:eastAsia="en-US"/>
              </w:rPr>
            </w:pPr>
            <w:r w:rsidRPr="00CE153A">
              <w:rPr>
                <w:lang w:eastAsia="en-US"/>
              </w:rPr>
              <w:t>13</w:t>
            </w:r>
          </w:p>
          <w:p w14:paraId="641A1C8B" w14:textId="77777777" w:rsidR="00A72FF6" w:rsidRPr="00CE153A" w:rsidRDefault="00A72FF6" w:rsidP="009E3BB1">
            <w:pPr>
              <w:spacing w:line="276" w:lineRule="auto"/>
              <w:jc w:val="center"/>
              <w:rPr>
                <w:lang w:eastAsia="en-US"/>
              </w:rPr>
            </w:pPr>
            <w:r w:rsidRPr="00CE153A">
              <w:rPr>
                <w:lang w:eastAsia="en-US"/>
              </w:rPr>
              <w:t>11</w:t>
            </w:r>
          </w:p>
          <w:p w14:paraId="58C5FD66" w14:textId="77777777" w:rsidR="00A72FF6" w:rsidRPr="00CE153A" w:rsidRDefault="00A72FF6" w:rsidP="009E3BB1">
            <w:pPr>
              <w:spacing w:line="276" w:lineRule="auto"/>
              <w:jc w:val="center"/>
              <w:rPr>
                <w:color w:val="FF0000"/>
                <w:lang w:val="en-US" w:eastAsia="en-US"/>
              </w:rPr>
            </w:pPr>
            <w:r w:rsidRPr="00CE153A">
              <w:rPr>
                <w:lang w:eastAsia="en-US"/>
              </w:rPr>
              <w:t>2</w:t>
            </w:r>
          </w:p>
        </w:tc>
      </w:tr>
      <w:tr w:rsidR="00A72FF6" w:rsidRPr="00FA0D61" w14:paraId="5E44812F" w14:textId="77777777" w:rsidTr="009E3BB1">
        <w:tc>
          <w:tcPr>
            <w:tcW w:w="2801" w:type="pct"/>
            <w:tcBorders>
              <w:top w:val="single" w:sz="4" w:space="0" w:color="auto"/>
              <w:left w:val="single" w:sz="4" w:space="0" w:color="auto"/>
              <w:bottom w:val="single" w:sz="4" w:space="0" w:color="auto"/>
              <w:right w:val="single" w:sz="4" w:space="0" w:color="auto"/>
            </w:tcBorders>
            <w:hideMark/>
          </w:tcPr>
          <w:p w14:paraId="48420D3A" w14:textId="77777777" w:rsidR="00A72FF6" w:rsidRPr="00FA0D61" w:rsidRDefault="00A72FF6" w:rsidP="009E3BB1">
            <w:pPr>
              <w:spacing w:line="276" w:lineRule="auto"/>
              <w:jc w:val="both"/>
              <w:rPr>
                <w:lang w:eastAsia="en-US"/>
              </w:rPr>
            </w:pPr>
            <w:r w:rsidRPr="00FA0D61">
              <w:rPr>
                <w:lang w:eastAsia="en-US"/>
              </w:rPr>
              <w:t>Объём проверенных средств (тыс. рублей),</w:t>
            </w:r>
          </w:p>
          <w:p w14:paraId="29024E2D" w14:textId="77777777" w:rsidR="00A72FF6" w:rsidRPr="00FA0D61" w:rsidRDefault="00A72FF6" w:rsidP="009E3BB1">
            <w:pPr>
              <w:spacing w:line="276" w:lineRule="auto"/>
              <w:jc w:val="both"/>
              <w:rPr>
                <w:color w:val="FF0000"/>
                <w:lang w:eastAsia="en-US"/>
              </w:rPr>
            </w:pPr>
            <w:r w:rsidRPr="00FA0D61">
              <w:rPr>
                <w:lang w:eastAsia="en-US"/>
              </w:rPr>
              <w:t>в т. ч. бюджетные средства</w:t>
            </w:r>
          </w:p>
        </w:tc>
        <w:tc>
          <w:tcPr>
            <w:tcW w:w="739" w:type="pct"/>
            <w:tcBorders>
              <w:top w:val="single" w:sz="4" w:space="0" w:color="auto"/>
              <w:left w:val="single" w:sz="4" w:space="0" w:color="auto"/>
              <w:bottom w:val="single" w:sz="4" w:space="0" w:color="auto"/>
              <w:right w:val="single" w:sz="4" w:space="0" w:color="auto"/>
            </w:tcBorders>
          </w:tcPr>
          <w:p w14:paraId="587DE199" w14:textId="77777777" w:rsidR="00A72FF6" w:rsidRPr="00FA0D61" w:rsidRDefault="00A72FF6" w:rsidP="009E3BB1">
            <w:pPr>
              <w:spacing w:line="276" w:lineRule="auto"/>
              <w:jc w:val="center"/>
            </w:pPr>
            <w:r w:rsidRPr="00FA0D61">
              <w:t>812 039,9</w:t>
            </w:r>
          </w:p>
          <w:p w14:paraId="70448ED5" w14:textId="77777777" w:rsidR="00A72FF6" w:rsidRPr="00FA0D61" w:rsidRDefault="00A72FF6" w:rsidP="009E3BB1">
            <w:pPr>
              <w:spacing w:line="276" w:lineRule="auto"/>
              <w:jc w:val="center"/>
              <w:rPr>
                <w:color w:val="FF0000"/>
                <w:lang w:eastAsia="en-US"/>
              </w:rPr>
            </w:pPr>
            <w:r w:rsidRPr="00FA0D61">
              <w:t>812 039,9</w:t>
            </w:r>
          </w:p>
        </w:tc>
        <w:tc>
          <w:tcPr>
            <w:tcW w:w="739" w:type="pct"/>
            <w:tcBorders>
              <w:top w:val="single" w:sz="4" w:space="0" w:color="auto"/>
              <w:left w:val="single" w:sz="4" w:space="0" w:color="auto"/>
              <w:bottom w:val="single" w:sz="4" w:space="0" w:color="auto"/>
              <w:right w:val="single" w:sz="4" w:space="0" w:color="auto"/>
            </w:tcBorders>
          </w:tcPr>
          <w:p w14:paraId="112882EF" w14:textId="77777777" w:rsidR="00A72FF6" w:rsidRPr="00FA0D61" w:rsidRDefault="00A72FF6" w:rsidP="009E3BB1">
            <w:pPr>
              <w:spacing w:line="276" w:lineRule="auto"/>
              <w:jc w:val="center"/>
              <w:rPr>
                <w:lang w:eastAsia="en-US"/>
              </w:rPr>
            </w:pPr>
            <w:r w:rsidRPr="00FA0D61">
              <w:rPr>
                <w:lang w:eastAsia="en-US"/>
              </w:rPr>
              <w:t>1 848 215,5</w:t>
            </w:r>
          </w:p>
          <w:p w14:paraId="5A33C08C" w14:textId="77777777" w:rsidR="00A72FF6" w:rsidRPr="00FA0D61" w:rsidRDefault="00A72FF6" w:rsidP="009E3BB1">
            <w:pPr>
              <w:spacing w:line="276" w:lineRule="auto"/>
              <w:jc w:val="center"/>
              <w:rPr>
                <w:color w:val="FF0000"/>
                <w:lang w:val="en-US" w:eastAsia="en-US"/>
              </w:rPr>
            </w:pPr>
            <w:r w:rsidRPr="00FA0D61">
              <w:rPr>
                <w:lang w:eastAsia="en-US"/>
              </w:rPr>
              <w:t>835 522,4</w:t>
            </w:r>
          </w:p>
        </w:tc>
        <w:tc>
          <w:tcPr>
            <w:tcW w:w="721" w:type="pct"/>
            <w:tcBorders>
              <w:top w:val="single" w:sz="4" w:space="0" w:color="auto"/>
              <w:left w:val="single" w:sz="4" w:space="0" w:color="auto"/>
              <w:bottom w:val="single" w:sz="4" w:space="0" w:color="auto"/>
              <w:right w:val="single" w:sz="4" w:space="0" w:color="auto"/>
            </w:tcBorders>
          </w:tcPr>
          <w:p w14:paraId="3F0A7E0C" w14:textId="77777777" w:rsidR="00CE153A" w:rsidRPr="00CE153A" w:rsidRDefault="00CE153A" w:rsidP="00CE153A">
            <w:pPr>
              <w:spacing w:line="276" w:lineRule="auto"/>
              <w:jc w:val="center"/>
            </w:pPr>
            <w:r w:rsidRPr="00CE153A">
              <w:t>2 477 616,36</w:t>
            </w:r>
          </w:p>
          <w:p w14:paraId="44A7390D" w14:textId="109276C4" w:rsidR="00A72FF6" w:rsidRPr="00CE153A" w:rsidRDefault="00CE153A" w:rsidP="00CE153A">
            <w:pPr>
              <w:spacing w:line="276" w:lineRule="auto"/>
              <w:jc w:val="center"/>
              <w:rPr>
                <w:color w:val="FF0000"/>
                <w:lang w:eastAsia="en-US"/>
              </w:rPr>
            </w:pPr>
            <w:r w:rsidRPr="00CE153A">
              <w:t>2 467 255,03</w:t>
            </w:r>
          </w:p>
        </w:tc>
      </w:tr>
      <w:tr w:rsidR="00A72FF6" w:rsidRPr="00FA0D61" w14:paraId="7FB069CF" w14:textId="77777777" w:rsidTr="009E3BB1">
        <w:tc>
          <w:tcPr>
            <w:tcW w:w="2801" w:type="pct"/>
            <w:tcBorders>
              <w:top w:val="single" w:sz="4" w:space="0" w:color="auto"/>
              <w:left w:val="single" w:sz="4" w:space="0" w:color="auto"/>
              <w:bottom w:val="single" w:sz="4" w:space="0" w:color="auto"/>
              <w:right w:val="single" w:sz="4" w:space="0" w:color="auto"/>
            </w:tcBorders>
            <w:hideMark/>
          </w:tcPr>
          <w:p w14:paraId="051CE3A3" w14:textId="77777777" w:rsidR="00A72FF6" w:rsidRPr="00FA0D61" w:rsidRDefault="00A72FF6" w:rsidP="009E3BB1">
            <w:pPr>
              <w:spacing w:line="276" w:lineRule="auto"/>
              <w:jc w:val="both"/>
              <w:rPr>
                <w:lang w:eastAsia="en-US"/>
              </w:rPr>
            </w:pPr>
            <w:r w:rsidRPr="00FA0D61">
              <w:rPr>
                <w:lang w:eastAsia="en-US"/>
              </w:rPr>
              <w:t>Выявлено нарушений всего (тыс. рублей),</w:t>
            </w:r>
          </w:p>
          <w:p w14:paraId="4055857C" w14:textId="77777777" w:rsidR="00A72FF6" w:rsidRPr="00FA0D61" w:rsidRDefault="00A72FF6" w:rsidP="009E3BB1">
            <w:pPr>
              <w:spacing w:line="276" w:lineRule="auto"/>
              <w:jc w:val="both"/>
              <w:rPr>
                <w:color w:val="FF0000"/>
                <w:lang w:eastAsia="en-US"/>
              </w:rPr>
            </w:pPr>
            <w:r w:rsidRPr="00FA0D61">
              <w:rPr>
                <w:lang w:eastAsia="en-US"/>
              </w:rPr>
              <w:t>в т. ч. неэффективное использование бюджетных средств</w:t>
            </w:r>
          </w:p>
        </w:tc>
        <w:tc>
          <w:tcPr>
            <w:tcW w:w="739" w:type="pct"/>
            <w:tcBorders>
              <w:top w:val="single" w:sz="4" w:space="0" w:color="auto"/>
              <w:left w:val="single" w:sz="4" w:space="0" w:color="auto"/>
              <w:bottom w:val="single" w:sz="4" w:space="0" w:color="auto"/>
              <w:right w:val="single" w:sz="4" w:space="0" w:color="auto"/>
            </w:tcBorders>
          </w:tcPr>
          <w:p w14:paraId="2BEEB266" w14:textId="77777777" w:rsidR="00A72FF6" w:rsidRPr="00FA0D61" w:rsidRDefault="00A72FF6" w:rsidP="009E3BB1">
            <w:pPr>
              <w:spacing w:line="276" w:lineRule="auto"/>
              <w:jc w:val="center"/>
            </w:pPr>
            <w:r w:rsidRPr="00FA0D61">
              <w:t>322,2</w:t>
            </w:r>
          </w:p>
          <w:p w14:paraId="7F3ED069" w14:textId="77777777" w:rsidR="00A72FF6" w:rsidRPr="00FA0D61" w:rsidRDefault="00A72FF6" w:rsidP="009E3BB1">
            <w:pPr>
              <w:spacing w:line="276" w:lineRule="auto"/>
              <w:jc w:val="center"/>
              <w:rPr>
                <w:color w:val="FF0000"/>
                <w:lang w:eastAsia="en-US"/>
              </w:rPr>
            </w:pPr>
            <w:r w:rsidRPr="00FA0D61">
              <w:t>185,1</w:t>
            </w:r>
          </w:p>
        </w:tc>
        <w:tc>
          <w:tcPr>
            <w:tcW w:w="739" w:type="pct"/>
            <w:tcBorders>
              <w:top w:val="single" w:sz="4" w:space="0" w:color="auto"/>
              <w:left w:val="single" w:sz="4" w:space="0" w:color="auto"/>
              <w:bottom w:val="single" w:sz="4" w:space="0" w:color="auto"/>
              <w:right w:val="single" w:sz="4" w:space="0" w:color="auto"/>
            </w:tcBorders>
          </w:tcPr>
          <w:p w14:paraId="27CE58C9" w14:textId="77777777" w:rsidR="00A72FF6" w:rsidRPr="00FA0D61" w:rsidRDefault="00A72FF6" w:rsidP="009E3BB1">
            <w:pPr>
              <w:spacing w:line="276" w:lineRule="auto"/>
              <w:jc w:val="center"/>
            </w:pPr>
            <w:r w:rsidRPr="00FA0D61">
              <w:t>256,3</w:t>
            </w:r>
          </w:p>
          <w:p w14:paraId="3230EE9D" w14:textId="77777777" w:rsidR="00A72FF6" w:rsidRPr="00FA0D61" w:rsidRDefault="00A72FF6" w:rsidP="009E3BB1">
            <w:pPr>
              <w:spacing w:line="276" w:lineRule="auto"/>
              <w:jc w:val="center"/>
              <w:rPr>
                <w:color w:val="FF0000"/>
                <w:lang w:eastAsia="en-US"/>
              </w:rPr>
            </w:pPr>
            <w:r w:rsidRPr="00FA0D61">
              <w:t>141,2</w:t>
            </w:r>
          </w:p>
        </w:tc>
        <w:tc>
          <w:tcPr>
            <w:tcW w:w="721" w:type="pct"/>
            <w:tcBorders>
              <w:top w:val="single" w:sz="4" w:space="0" w:color="auto"/>
              <w:left w:val="single" w:sz="4" w:space="0" w:color="auto"/>
              <w:bottom w:val="single" w:sz="4" w:space="0" w:color="auto"/>
              <w:right w:val="single" w:sz="4" w:space="0" w:color="auto"/>
            </w:tcBorders>
            <w:hideMark/>
          </w:tcPr>
          <w:p w14:paraId="1A3EBD7A" w14:textId="77777777" w:rsidR="00A72FF6" w:rsidRPr="00CE153A" w:rsidRDefault="00A72FF6" w:rsidP="009E3BB1">
            <w:pPr>
              <w:spacing w:line="276" w:lineRule="auto"/>
              <w:jc w:val="center"/>
              <w:rPr>
                <w:lang w:eastAsia="en-US"/>
              </w:rPr>
            </w:pPr>
            <w:r w:rsidRPr="00CE153A">
              <w:rPr>
                <w:lang w:eastAsia="en-US"/>
              </w:rPr>
              <w:t>507,31</w:t>
            </w:r>
          </w:p>
          <w:p w14:paraId="73F7ACE3" w14:textId="77777777" w:rsidR="00A72FF6" w:rsidRPr="00CE153A" w:rsidRDefault="00A72FF6" w:rsidP="009E3BB1">
            <w:pPr>
              <w:spacing w:line="276" w:lineRule="auto"/>
              <w:jc w:val="center"/>
              <w:rPr>
                <w:color w:val="FF0000"/>
                <w:lang w:eastAsia="en-US"/>
              </w:rPr>
            </w:pPr>
            <w:r w:rsidRPr="00CE153A">
              <w:rPr>
                <w:lang w:eastAsia="en-US"/>
              </w:rPr>
              <w:t>507,31</w:t>
            </w:r>
          </w:p>
        </w:tc>
      </w:tr>
      <w:tr w:rsidR="00A72FF6" w:rsidRPr="00FA0D61" w14:paraId="6032EFCA" w14:textId="77777777" w:rsidTr="009E3BB1">
        <w:tc>
          <w:tcPr>
            <w:tcW w:w="2801" w:type="pct"/>
            <w:tcBorders>
              <w:top w:val="single" w:sz="4" w:space="0" w:color="auto"/>
              <w:left w:val="single" w:sz="4" w:space="0" w:color="auto"/>
              <w:bottom w:val="single" w:sz="4" w:space="0" w:color="auto"/>
              <w:right w:val="single" w:sz="4" w:space="0" w:color="auto"/>
            </w:tcBorders>
            <w:hideMark/>
          </w:tcPr>
          <w:p w14:paraId="2DD83963" w14:textId="77777777" w:rsidR="00A72FF6" w:rsidRPr="00FA0D61" w:rsidRDefault="00A72FF6" w:rsidP="009E3BB1">
            <w:pPr>
              <w:spacing w:line="276" w:lineRule="auto"/>
              <w:jc w:val="both"/>
              <w:rPr>
                <w:color w:val="FF0000"/>
                <w:lang w:eastAsia="en-US"/>
              </w:rPr>
            </w:pPr>
            <w:r w:rsidRPr="00FA0D61">
              <w:rPr>
                <w:lang w:eastAsia="en-US"/>
              </w:rPr>
              <w:t>Устранено финансовых нарушений</w:t>
            </w:r>
          </w:p>
        </w:tc>
        <w:tc>
          <w:tcPr>
            <w:tcW w:w="739" w:type="pct"/>
            <w:tcBorders>
              <w:top w:val="single" w:sz="4" w:space="0" w:color="auto"/>
              <w:left w:val="single" w:sz="4" w:space="0" w:color="auto"/>
              <w:bottom w:val="single" w:sz="4" w:space="0" w:color="auto"/>
              <w:right w:val="single" w:sz="4" w:space="0" w:color="auto"/>
            </w:tcBorders>
          </w:tcPr>
          <w:p w14:paraId="5B1E694C" w14:textId="77777777" w:rsidR="00A72FF6" w:rsidRPr="00FA0D61" w:rsidRDefault="00A72FF6" w:rsidP="009E3BB1">
            <w:pPr>
              <w:spacing w:line="276" w:lineRule="auto"/>
              <w:jc w:val="center"/>
              <w:rPr>
                <w:color w:val="FF0000"/>
                <w:lang w:eastAsia="en-US"/>
              </w:rPr>
            </w:pPr>
            <w:r w:rsidRPr="00FA0D61">
              <w:t>322,2</w:t>
            </w:r>
          </w:p>
        </w:tc>
        <w:tc>
          <w:tcPr>
            <w:tcW w:w="739" w:type="pct"/>
            <w:tcBorders>
              <w:top w:val="single" w:sz="4" w:space="0" w:color="auto"/>
              <w:left w:val="single" w:sz="4" w:space="0" w:color="auto"/>
              <w:bottom w:val="single" w:sz="4" w:space="0" w:color="auto"/>
              <w:right w:val="single" w:sz="4" w:space="0" w:color="auto"/>
            </w:tcBorders>
          </w:tcPr>
          <w:p w14:paraId="38BA7CC0" w14:textId="77777777" w:rsidR="00A72FF6" w:rsidRPr="00FA0D61" w:rsidRDefault="00A72FF6" w:rsidP="009E3BB1">
            <w:pPr>
              <w:spacing w:line="276" w:lineRule="auto"/>
              <w:jc w:val="center"/>
              <w:rPr>
                <w:color w:val="FF0000"/>
                <w:lang w:eastAsia="en-US"/>
              </w:rPr>
            </w:pPr>
            <w:r w:rsidRPr="00FA0D61">
              <w:t>256,3</w:t>
            </w:r>
          </w:p>
        </w:tc>
        <w:tc>
          <w:tcPr>
            <w:tcW w:w="721" w:type="pct"/>
            <w:tcBorders>
              <w:top w:val="single" w:sz="4" w:space="0" w:color="auto"/>
              <w:left w:val="single" w:sz="4" w:space="0" w:color="auto"/>
              <w:bottom w:val="single" w:sz="4" w:space="0" w:color="auto"/>
              <w:right w:val="single" w:sz="4" w:space="0" w:color="auto"/>
            </w:tcBorders>
            <w:hideMark/>
          </w:tcPr>
          <w:p w14:paraId="65509A0E" w14:textId="77777777" w:rsidR="00A72FF6" w:rsidRPr="00FA0D61" w:rsidRDefault="00A72FF6" w:rsidP="009E3BB1">
            <w:pPr>
              <w:spacing w:line="276" w:lineRule="auto"/>
              <w:jc w:val="center"/>
              <w:rPr>
                <w:color w:val="FF0000"/>
              </w:rPr>
            </w:pPr>
            <w:r w:rsidRPr="00FA0D61">
              <w:t>507,31</w:t>
            </w:r>
          </w:p>
        </w:tc>
      </w:tr>
    </w:tbl>
    <w:p w14:paraId="1D25F705" w14:textId="77777777" w:rsidR="00A72FF6" w:rsidRPr="00FA0D61" w:rsidRDefault="00A72FF6" w:rsidP="00A72FF6">
      <w:pPr>
        <w:autoSpaceDE w:val="0"/>
        <w:autoSpaceDN w:val="0"/>
        <w:adjustRightInd w:val="0"/>
        <w:ind w:left="57" w:firstLine="651"/>
        <w:jc w:val="both"/>
        <w:rPr>
          <w:color w:val="FF0000"/>
          <w:sz w:val="26"/>
          <w:szCs w:val="26"/>
        </w:rPr>
      </w:pPr>
    </w:p>
    <w:p w14:paraId="54823E1A" w14:textId="77777777" w:rsidR="00A72FF6" w:rsidRPr="00FA0D61" w:rsidRDefault="00A72FF6" w:rsidP="00A72FF6">
      <w:pPr>
        <w:autoSpaceDE w:val="0"/>
        <w:autoSpaceDN w:val="0"/>
        <w:adjustRightInd w:val="0"/>
        <w:ind w:left="57" w:firstLine="651"/>
        <w:jc w:val="both"/>
        <w:rPr>
          <w:sz w:val="26"/>
          <w:szCs w:val="26"/>
        </w:rPr>
      </w:pPr>
      <w:r w:rsidRPr="00FA0D61">
        <w:rPr>
          <w:sz w:val="26"/>
          <w:szCs w:val="26"/>
        </w:rPr>
        <w:t xml:space="preserve">План проведения контрольных мероприятий на 2023 год, а также результаты (отчеты) по внутреннему муниципальному финансовому контролю с нарастающим итогом </w:t>
      </w:r>
      <w:r w:rsidRPr="00FA0D61">
        <w:rPr>
          <w:rFonts w:eastAsia="Calibri"/>
          <w:sz w:val="26"/>
          <w:szCs w:val="26"/>
          <w:lang w:eastAsia="en-US"/>
        </w:rPr>
        <w:t>поквартально</w:t>
      </w:r>
      <w:r w:rsidRPr="00FA0D61">
        <w:rPr>
          <w:sz w:val="26"/>
          <w:szCs w:val="26"/>
        </w:rPr>
        <w:t xml:space="preserve"> за 2023 год размещены на официальном сайте Администрации города Когалыма (</w:t>
      </w:r>
      <w:hyperlink r:id="rId34" w:history="1">
        <w:r w:rsidRPr="00FA0D61">
          <w:rPr>
            <w:sz w:val="26"/>
            <w:szCs w:val="26"/>
            <w:lang w:val="en-US"/>
          </w:rPr>
          <w:t>www</w:t>
        </w:r>
        <w:r w:rsidRPr="00FA0D61">
          <w:rPr>
            <w:sz w:val="26"/>
            <w:szCs w:val="26"/>
          </w:rPr>
          <w:t>.</w:t>
        </w:r>
        <w:r w:rsidRPr="00FA0D61">
          <w:rPr>
            <w:sz w:val="26"/>
            <w:szCs w:val="26"/>
            <w:lang w:val="en-US"/>
          </w:rPr>
          <w:t>admkogalym</w:t>
        </w:r>
        <w:r w:rsidRPr="00FA0D61">
          <w:rPr>
            <w:sz w:val="26"/>
            <w:szCs w:val="26"/>
          </w:rPr>
          <w:t>.</w:t>
        </w:r>
        <w:r w:rsidRPr="00FA0D61">
          <w:rPr>
            <w:sz w:val="26"/>
            <w:szCs w:val="26"/>
            <w:lang w:val="en-US"/>
          </w:rPr>
          <w:t>ru</w:t>
        </w:r>
      </w:hyperlink>
      <w:r w:rsidRPr="00FA0D61">
        <w:rPr>
          <w:sz w:val="26"/>
          <w:szCs w:val="26"/>
        </w:rPr>
        <w:t>).</w:t>
      </w:r>
    </w:p>
    <w:p w14:paraId="239549A2" w14:textId="77777777" w:rsidR="00A72FF6" w:rsidRPr="00FA0D61" w:rsidRDefault="00A72FF6" w:rsidP="00A72FF6">
      <w:pPr>
        <w:autoSpaceDE w:val="0"/>
        <w:autoSpaceDN w:val="0"/>
        <w:adjustRightInd w:val="0"/>
        <w:ind w:left="57" w:firstLine="651"/>
        <w:jc w:val="both"/>
        <w:rPr>
          <w:sz w:val="26"/>
          <w:szCs w:val="26"/>
        </w:rPr>
      </w:pPr>
      <w:r w:rsidRPr="00FA0D61">
        <w:rPr>
          <w:sz w:val="26"/>
          <w:szCs w:val="26"/>
        </w:rPr>
        <w:t xml:space="preserve">Годовой отчёт по финансовому контролю за 2022 год в соответствии с Федеральным </w:t>
      </w:r>
      <w:hyperlink r:id="rId35" w:anchor="P27" w:history="1">
        <w:r w:rsidRPr="00FA0D61">
          <w:rPr>
            <w:sz w:val="26"/>
            <w:szCs w:val="26"/>
          </w:rPr>
          <w:t>стандарт</w:t>
        </w:r>
      </w:hyperlink>
      <w:r w:rsidRPr="00FA0D61">
        <w:rPr>
          <w:sz w:val="26"/>
          <w:szCs w:val="26"/>
        </w:rPr>
        <w:t>ом внутреннего государственного (муниципального) финансового контроля «Правила составления отчетности о результатах контрольной деятельности», утвержденным постановлением Правительства Российской Федерации 16 сентября 2020 №1478 размещён в установленные сроки на официальном сайте Администрации города Когалыма (</w:t>
      </w:r>
      <w:hyperlink r:id="rId36" w:history="1">
        <w:r w:rsidRPr="00FA0D61">
          <w:rPr>
            <w:sz w:val="26"/>
            <w:szCs w:val="26"/>
            <w:lang w:val="en-US"/>
          </w:rPr>
          <w:t>www</w:t>
        </w:r>
        <w:r w:rsidRPr="00FA0D61">
          <w:rPr>
            <w:sz w:val="26"/>
            <w:szCs w:val="26"/>
          </w:rPr>
          <w:t>.</w:t>
        </w:r>
        <w:r w:rsidRPr="00FA0D61">
          <w:rPr>
            <w:sz w:val="26"/>
            <w:szCs w:val="26"/>
            <w:lang w:val="en-US"/>
          </w:rPr>
          <w:t>admkogalym</w:t>
        </w:r>
        <w:r w:rsidRPr="00FA0D61">
          <w:rPr>
            <w:sz w:val="26"/>
            <w:szCs w:val="26"/>
          </w:rPr>
          <w:t>.</w:t>
        </w:r>
        <w:r w:rsidRPr="00FA0D61">
          <w:rPr>
            <w:sz w:val="26"/>
            <w:szCs w:val="26"/>
            <w:lang w:val="en-US"/>
          </w:rPr>
          <w:t>ru</w:t>
        </w:r>
      </w:hyperlink>
      <w:r w:rsidRPr="00FA0D61">
        <w:rPr>
          <w:sz w:val="26"/>
          <w:szCs w:val="26"/>
        </w:rPr>
        <w:t>).</w:t>
      </w:r>
    </w:p>
    <w:p w14:paraId="31368BB1" w14:textId="77777777" w:rsidR="00A72FF6" w:rsidRPr="00FA0D61" w:rsidRDefault="00A72FF6" w:rsidP="00A72FF6">
      <w:pPr>
        <w:autoSpaceDE w:val="0"/>
        <w:autoSpaceDN w:val="0"/>
        <w:adjustRightInd w:val="0"/>
        <w:ind w:left="57" w:firstLine="651"/>
        <w:jc w:val="both"/>
        <w:rPr>
          <w:sz w:val="26"/>
          <w:szCs w:val="26"/>
        </w:rPr>
      </w:pPr>
      <w:r w:rsidRPr="00FA0D61">
        <w:rPr>
          <w:sz w:val="26"/>
          <w:szCs w:val="26"/>
        </w:rPr>
        <w:t>Срок размещения отчёта за 2023 год в соответствии с вышеуказанным стандартом установлен до 1 апреля года, следующего за отчётным.</w:t>
      </w:r>
    </w:p>
    <w:p w14:paraId="1499D5DA" w14:textId="77777777" w:rsidR="00A72FF6" w:rsidRPr="00FA0D61" w:rsidRDefault="00A72FF6" w:rsidP="00A72FF6">
      <w:pPr>
        <w:tabs>
          <w:tab w:val="left" w:pos="0"/>
        </w:tabs>
        <w:autoSpaceDE w:val="0"/>
        <w:autoSpaceDN w:val="0"/>
        <w:adjustRightInd w:val="0"/>
        <w:ind w:firstLine="709"/>
        <w:jc w:val="both"/>
        <w:rPr>
          <w:sz w:val="26"/>
          <w:szCs w:val="26"/>
        </w:rPr>
      </w:pPr>
      <w:r w:rsidRPr="00FA0D61">
        <w:rPr>
          <w:sz w:val="26"/>
          <w:szCs w:val="26"/>
        </w:rPr>
        <w:t>В соответствии с распоряжением Администрации города Когалыма от 20.04.2011 №79-р «О предоставлении актов проверок в прокуратуру города Когалыма» (в редакции от 24.05.2018 №79-р) все акты о результатах контрольных мероприятий направляются в прокуратуру города Когалыма, в течение 3 рабочих дней со дня их подписания.</w:t>
      </w:r>
    </w:p>
    <w:p w14:paraId="6CADC9C9" w14:textId="77777777" w:rsidR="00A72FF6" w:rsidRPr="00FA0D61" w:rsidRDefault="00A72FF6" w:rsidP="00A72FF6">
      <w:pPr>
        <w:widowControl w:val="0"/>
        <w:autoSpaceDE w:val="0"/>
        <w:autoSpaceDN w:val="0"/>
        <w:adjustRightInd w:val="0"/>
        <w:contextualSpacing/>
        <w:jc w:val="center"/>
        <w:rPr>
          <w:color w:val="FF0000"/>
          <w:sz w:val="26"/>
          <w:szCs w:val="26"/>
        </w:rPr>
      </w:pPr>
    </w:p>
    <w:p w14:paraId="622309B2" w14:textId="77777777" w:rsidR="00A72FF6" w:rsidRPr="00FA0D61" w:rsidRDefault="00A72FF6" w:rsidP="00A72FF6">
      <w:pPr>
        <w:widowControl w:val="0"/>
        <w:autoSpaceDE w:val="0"/>
        <w:autoSpaceDN w:val="0"/>
        <w:adjustRightInd w:val="0"/>
        <w:contextualSpacing/>
        <w:jc w:val="center"/>
        <w:rPr>
          <w:sz w:val="26"/>
          <w:szCs w:val="26"/>
        </w:rPr>
      </w:pPr>
      <w:r w:rsidRPr="00FA0D61">
        <w:rPr>
          <w:sz w:val="26"/>
          <w:szCs w:val="26"/>
        </w:rPr>
        <w:t xml:space="preserve">Осуществление </w:t>
      </w:r>
    </w:p>
    <w:p w14:paraId="7537DE3B" w14:textId="77777777" w:rsidR="00A72FF6" w:rsidRPr="00FA0D61" w:rsidRDefault="00A72FF6" w:rsidP="00A72FF6">
      <w:pPr>
        <w:widowControl w:val="0"/>
        <w:autoSpaceDE w:val="0"/>
        <w:autoSpaceDN w:val="0"/>
        <w:adjustRightInd w:val="0"/>
        <w:contextualSpacing/>
        <w:jc w:val="center"/>
        <w:rPr>
          <w:sz w:val="26"/>
          <w:szCs w:val="26"/>
        </w:rPr>
      </w:pPr>
      <w:r w:rsidRPr="00FA0D61">
        <w:rPr>
          <w:sz w:val="26"/>
          <w:szCs w:val="26"/>
        </w:rPr>
        <w:t>внутреннего муниципального финансового аудита в городе Когалыме</w:t>
      </w:r>
    </w:p>
    <w:p w14:paraId="7B558533" w14:textId="77777777" w:rsidR="00A72FF6" w:rsidRPr="00FA0D61" w:rsidRDefault="00A72FF6" w:rsidP="00A72FF6">
      <w:pPr>
        <w:widowControl w:val="0"/>
        <w:autoSpaceDE w:val="0"/>
        <w:autoSpaceDN w:val="0"/>
        <w:adjustRightInd w:val="0"/>
        <w:contextualSpacing/>
        <w:jc w:val="center"/>
        <w:rPr>
          <w:color w:val="FF0000"/>
          <w:sz w:val="26"/>
          <w:szCs w:val="26"/>
        </w:rPr>
      </w:pPr>
    </w:p>
    <w:p w14:paraId="1AE3FAD4" w14:textId="77777777" w:rsidR="00A72FF6" w:rsidRPr="00FA0D61" w:rsidRDefault="00A72FF6" w:rsidP="00A72FF6">
      <w:pPr>
        <w:tabs>
          <w:tab w:val="left" w:pos="9360"/>
          <w:tab w:val="left" w:pos="9720"/>
        </w:tabs>
        <w:ind w:firstLine="709"/>
        <w:jc w:val="both"/>
        <w:rPr>
          <w:sz w:val="26"/>
          <w:szCs w:val="26"/>
        </w:rPr>
      </w:pPr>
      <w:r w:rsidRPr="00FA0D61">
        <w:rPr>
          <w:sz w:val="26"/>
          <w:szCs w:val="26"/>
        </w:rPr>
        <w:t>В рамках осуществления полномочий по проведению аудиторских мероприятий, в 2023 году, в соответствии с распоряжением Администрации города Когалыма от 26.12.2022 №240-р «Об утверждении Плана проведения аудиторских мероприятий на 2023 год», специалистами отдела муниципального контроля запланировано проведение аудиторского мероприятия в отношении муниципального казенного учреждения Администрация города Когалыма.</w:t>
      </w:r>
    </w:p>
    <w:p w14:paraId="371A4FE3" w14:textId="77777777" w:rsidR="00A72FF6" w:rsidRPr="00FA0D61" w:rsidRDefault="00A72FF6" w:rsidP="00A72FF6">
      <w:pPr>
        <w:widowControl w:val="0"/>
        <w:autoSpaceDE w:val="0"/>
        <w:autoSpaceDN w:val="0"/>
        <w:adjustRightInd w:val="0"/>
        <w:ind w:firstLine="709"/>
        <w:jc w:val="both"/>
        <w:rPr>
          <w:sz w:val="26"/>
          <w:szCs w:val="26"/>
        </w:rPr>
      </w:pPr>
      <w:r w:rsidRPr="00FA0D61">
        <w:rPr>
          <w:sz w:val="26"/>
          <w:szCs w:val="26"/>
        </w:rPr>
        <w:t>На основании статьи 160.2-1 Бюджетного кодекса Российской Федерации, федерального стандарта внутреннего финансового аудита, установленного приказом Министерства финансов России от 18.12.2019 №237н «Об утверждении федерального стандарта внутреннего финансового аудита «Основания и порядок организации, случаи и порядок организации, случаи и порядок передачи полномочий по осуществлению внутреннего финансового аудита», в отношении субъекта проверки разработана программа аудиторского мероприятия, целью которой является:</w:t>
      </w:r>
    </w:p>
    <w:p w14:paraId="07778C23" w14:textId="77777777" w:rsidR="00A72FF6" w:rsidRPr="00FA0D61" w:rsidRDefault="00A72FF6" w:rsidP="00A72FF6">
      <w:pPr>
        <w:ind w:firstLine="709"/>
        <w:jc w:val="both"/>
        <w:rPr>
          <w:sz w:val="26"/>
          <w:szCs w:val="26"/>
        </w:rPr>
      </w:pPr>
      <w:r w:rsidRPr="00FA0D61">
        <w:rPr>
          <w:sz w:val="26"/>
          <w:szCs w:val="26"/>
        </w:rPr>
        <w:t>- подтвердить законность выполнения внутренних бюджетных процедур и эффективность использования бюджетных средств в разрезе структурных подразделений;</w:t>
      </w:r>
    </w:p>
    <w:p w14:paraId="1047D7EF" w14:textId="77777777" w:rsidR="00A72FF6" w:rsidRPr="00FA0D61" w:rsidRDefault="00A72FF6" w:rsidP="00A72FF6">
      <w:pPr>
        <w:ind w:firstLine="709"/>
        <w:jc w:val="both"/>
        <w:rPr>
          <w:sz w:val="26"/>
          <w:szCs w:val="26"/>
        </w:rPr>
      </w:pPr>
      <w:r w:rsidRPr="00FA0D61">
        <w:rPr>
          <w:sz w:val="26"/>
          <w:szCs w:val="26"/>
        </w:rPr>
        <w:t>- аудит нормативно-правовых актов, направленных на компенсационные и социальные выплаты должностным лицам МКУ Администрация города Когалыма (выборочно).</w:t>
      </w:r>
    </w:p>
    <w:p w14:paraId="2F33AEA9" w14:textId="77777777" w:rsidR="00A72FF6" w:rsidRPr="00FA0D61" w:rsidRDefault="00A72FF6" w:rsidP="00A72FF6">
      <w:pPr>
        <w:widowControl w:val="0"/>
        <w:autoSpaceDE w:val="0"/>
        <w:autoSpaceDN w:val="0"/>
        <w:adjustRightInd w:val="0"/>
        <w:ind w:firstLine="709"/>
        <w:jc w:val="both"/>
        <w:rPr>
          <w:sz w:val="26"/>
          <w:szCs w:val="26"/>
        </w:rPr>
      </w:pPr>
      <w:r w:rsidRPr="00FA0D61">
        <w:rPr>
          <w:sz w:val="26"/>
          <w:szCs w:val="26"/>
        </w:rPr>
        <w:t xml:space="preserve">При проведении внутреннего финансового аудита применяются аналитические процедуры, подтверждение, запрос, инспектирование, обследование, нормативная проверка. </w:t>
      </w:r>
    </w:p>
    <w:p w14:paraId="6CC06421" w14:textId="77777777" w:rsidR="00A72FF6" w:rsidRPr="00FA0D61" w:rsidRDefault="00A72FF6" w:rsidP="00A72FF6">
      <w:pPr>
        <w:widowControl w:val="0"/>
        <w:autoSpaceDE w:val="0"/>
        <w:autoSpaceDN w:val="0"/>
        <w:adjustRightInd w:val="0"/>
        <w:ind w:firstLine="709"/>
        <w:jc w:val="both"/>
        <w:rPr>
          <w:sz w:val="26"/>
          <w:szCs w:val="26"/>
        </w:rPr>
      </w:pPr>
      <w:r w:rsidRPr="00FA0D61">
        <w:rPr>
          <w:sz w:val="26"/>
          <w:szCs w:val="26"/>
        </w:rPr>
        <w:t>Для достижения поставленных целей в ходе проведения контрольного мероприятия, специалистами отдела муниципального контроля выполняются следующие задачи:</w:t>
      </w:r>
    </w:p>
    <w:p w14:paraId="2BCE44EB" w14:textId="77777777" w:rsidR="00A72FF6" w:rsidRPr="00FA0D61" w:rsidRDefault="00A72FF6" w:rsidP="00A72FF6">
      <w:pPr>
        <w:ind w:firstLine="709"/>
        <w:jc w:val="both"/>
        <w:rPr>
          <w:color w:val="FF0000"/>
          <w:sz w:val="26"/>
          <w:szCs w:val="26"/>
        </w:rPr>
      </w:pPr>
      <w:r w:rsidRPr="00FA0D61">
        <w:rPr>
          <w:sz w:val="26"/>
          <w:szCs w:val="26"/>
        </w:rPr>
        <w:t>- формирование суждения о достоверности выполнения внутренних бюджетных процедур в целях подготовки и оформления годовой бухгалтерской отчетности (выборочно);</w:t>
      </w:r>
    </w:p>
    <w:p w14:paraId="2336B9D3" w14:textId="77777777" w:rsidR="00A72FF6" w:rsidRPr="00FA0D61" w:rsidRDefault="00A72FF6" w:rsidP="00A72FF6">
      <w:pPr>
        <w:ind w:firstLine="709"/>
        <w:jc w:val="both"/>
        <w:rPr>
          <w:sz w:val="26"/>
          <w:szCs w:val="26"/>
        </w:rPr>
      </w:pPr>
      <w:r w:rsidRPr="00FA0D61">
        <w:rPr>
          <w:sz w:val="26"/>
          <w:szCs w:val="26"/>
        </w:rPr>
        <w:t>- установление факта применения (внедрения) рекомендаций, предложенных аудиторской группой в 2022 году в целях повышения эффективности использования трудовых ресурсов в соответствии с актуальными принципами и нормами муниципального управления;</w:t>
      </w:r>
    </w:p>
    <w:p w14:paraId="05838DF3" w14:textId="77777777" w:rsidR="00A72FF6" w:rsidRPr="00FA0D61" w:rsidRDefault="00A72FF6" w:rsidP="00A72FF6">
      <w:pPr>
        <w:ind w:firstLine="709"/>
        <w:jc w:val="both"/>
        <w:rPr>
          <w:color w:val="FF0000"/>
          <w:sz w:val="26"/>
          <w:szCs w:val="26"/>
        </w:rPr>
      </w:pPr>
      <w:r w:rsidRPr="00FA0D61">
        <w:rPr>
          <w:sz w:val="26"/>
          <w:szCs w:val="26"/>
        </w:rPr>
        <w:t>- изучение нормативно-правовых актов, направленных на компенсационные и социальные выплаты должностным лицам МКУ Администрация города Когалыма (выборочно, по согласованию с руководителем субъекта проверки) и формирование суждения об их актуальности.</w:t>
      </w:r>
    </w:p>
    <w:p w14:paraId="22E962E5" w14:textId="77777777" w:rsidR="00A72FF6" w:rsidRPr="00FA0D61" w:rsidRDefault="00A72FF6" w:rsidP="00A72FF6">
      <w:pPr>
        <w:widowControl w:val="0"/>
        <w:autoSpaceDE w:val="0"/>
        <w:autoSpaceDN w:val="0"/>
        <w:adjustRightInd w:val="0"/>
        <w:ind w:firstLine="709"/>
        <w:jc w:val="both"/>
        <w:rPr>
          <w:sz w:val="26"/>
          <w:szCs w:val="26"/>
        </w:rPr>
      </w:pPr>
      <w:r w:rsidRPr="00FA0D61">
        <w:rPr>
          <w:sz w:val="26"/>
          <w:szCs w:val="26"/>
        </w:rPr>
        <w:t xml:space="preserve">В настоящее время (по состоянию на 07.12.2023) аудиторское мероприятие проводится. По итогам завершения, результат оформляется в форме заключения и направляется в адрес главы города Когалыма (руководителю субъекта проверки). Предварительная дата завершения 15.12.2023. </w:t>
      </w:r>
    </w:p>
    <w:p w14:paraId="6E83A6D5" w14:textId="77777777" w:rsidR="00A72FF6" w:rsidRPr="00FA0D61" w:rsidRDefault="00A72FF6" w:rsidP="00A72FF6">
      <w:pPr>
        <w:ind w:firstLine="709"/>
        <w:jc w:val="both"/>
        <w:rPr>
          <w:sz w:val="26"/>
          <w:szCs w:val="26"/>
        </w:rPr>
      </w:pPr>
      <w:r w:rsidRPr="00FA0D61">
        <w:rPr>
          <w:sz w:val="26"/>
          <w:szCs w:val="26"/>
        </w:rPr>
        <w:t>Как и в прошлом году, в отчетном году субъектом проверки является одно учреждение – муниципальное казенное учреждение Администрация города Когалыма. По итогам проведения внутреннего контроля сформировано заключение по результатам, аудиторской группой выданы рекомендации.</w:t>
      </w:r>
    </w:p>
    <w:p w14:paraId="4BA429B2" w14:textId="77777777" w:rsidR="00A72FF6" w:rsidRPr="00FA0D61" w:rsidRDefault="00A72FF6" w:rsidP="00A72FF6">
      <w:pPr>
        <w:ind w:firstLine="709"/>
        <w:jc w:val="both"/>
        <w:rPr>
          <w:sz w:val="26"/>
          <w:szCs w:val="26"/>
        </w:rPr>
      </w:pPr>
      <w:r w:rsidRPr="00FA0D61">
        <w:rPr>
          <w:sz w:val="26"/>
          <w:szCs w:val="26"/>
        </w:rPr>
        <w:t>План проведения внутреннего финансового аудита на очередной 2024 год будет составлен по итогам завершения контрольного мероприятия в текущем году. Ориентировочная дата утверждения плана – 27.12.2023.</w:t>
      </w:r>
    </w:p>
    <w:p w14:paraId="73E0764A" w14:textId="77777777" w:rsidR="00A72FF6" w:rsidRPr="00FA0D61" w:rsidRDefault="00A72FF6" w:rsidP="00A72FF6">
      <w:pPr>
        <w:ind w:firstLine="709"/>
        <w:jc w:val="both"/>
        <w:rPr>
          <w:color w:val="FF0000"/>
          <w:sz w:val="26"/>
          <w:szCs w:val="26"/>
        </w:rPr>
      </w:pPr>
    </w:p>
    <w:p w14:paraId="0526F2EB" w14:textId="77777777" w:rsidR="00A72FF6" w:rsidRPr="00FA0D61" w:rsidRDefault="00A72FF6" w:rsidP="00A72FF6">
      <w:pPr>
        <w:keepNext/>
        <w:jc w:val="center"/>
        <w:outlineLvl w:val="0"/>
        <w:rPr>
          <w:sz w:val="26"/>
          <w:szCs w:val="26"/>
        </w:rPr>
      </w:pPr>
      <w:bookmarkStart w:id="177" w:name="_Toc156207305"/>
      <w:r w:rsidRPr="00FA0D61">
        <w:rPr>
          <w:b/>
          <w:sz w:val="26"/>
          <w:szCs w:val="26"/>
        </w:rPr>
        <w:t>Документационное и организационное обеспечение управленческой деятельности</w:t>
      </w:r>
      <w:bookmarkEnd w:id="175"/>
      <w:bookmarkEnd w:id="177"/>
    </w:p>
    <w:p w14:paraId="4241C291" w14:textId="77777777" w:rsidR="00A72FF6" w:rsidRPr="00FA0D61" w:rsidRDefault="00A72FF6" w:rsidP="00A72FF6">
      <w:pPr>
        <w:ind w:firstLine="709"/>
        <w:jc w:val="both"/>
        <w:rPr>
          <w:color w:val="FF0000"/>
          <w:sz w:val="26"/>
          <w:szCs w:val="26"/>
        </w:rPr>
      </w:pPr>
    </w:p>
    <w:p w14:paraId="6FD1FA0F" w14:textId="77777777" w:rsidR="00A72FF6" w:rsidRPr="00FA0D61" w:rsidRDefault="00A72FF6" w:rsidP="00A72FF6">
      <w:pPr>
        <w:ind w:firstLine="709"/>
        <w:jc w:val="both"/>
        <w:rPr>
          <w:sz w:val="26"/>
          <w:szCs w:val="26"/>
        </w:rPr>
      </w:pPr>
      <w:r w:rsidRPr="00FA0D61">
        <w:rPr>
          <w:sz w:val="26"/>
          <w:szCs w:val="26"/>
        </w:rPr>
        <w:t>Документационное обеспечение управленческой деятельности Администрации города Когалыма осуществляется в автоматизированной системе электронного документооборота - программой «Дело». Обеспечение своевременной доставки документов исполнителю является основным условием рационального организованного документооборота.</w:t>
      </w:r>
    </w:p>
    <w:p w14:paraId="6572F2EE" w14:textId="77777777" w:rsidR="00A72FF6" w:rsidRPr="00FA0D61" w:rsidRDefault="00A72FF6" w:rsidP="00A72FF6">
      <w:pPr>
        <w:ind w:firstLine="709"/>
        <w:jc w:val="both"/>
        <w:rPr>
          <w:sz w:val="26"/>
          <w:szCs w:val="26"/>
        </w:rPr>
      </w:pPr>
      <w:r w:rsidRPr="00FA0D61">
        <w:rPr>
          <w:sz w:val="26"/>
          <w:szCs w:val="26"/>
        </w:rPr>
        <w:t>В соответствии с возложенными задачами специалистами управления по общим вопросам Администрации города Когалыма в 2023 году в таблице 21 представлена информация о получении и обработке основных официально-деловых и распорядительных документов.</w:t>
      </w:r>
    </w:p>
    <w:p w14:paraId="05DE7A71" w14:textId="77777777" w:rsidR="00A72FF6" w:rsidRPr="00FA0D61" w:rsidRDefault="00A72FF6" w:rsidP="00A72FF6">
      <w:pPr>
        <w:ind w:firstLine="709"/>
        <w:jc w:val="both"/>
        <w:rPr>
          <w:sz w:val="26"/>
          <w:szCs w:val="26"/>
        </w:rPr>
      </w:pPr>
    </w:p>
    <w:p w14:paraId="430BFCB2" w14:textId="77777777" w:rsidR="00A72FF6" w:rsidRPr="00FA0D61" w:rsidRDefault="00A72FF6" w:rsidP="00A72FF6">
      <w:pPr>
        <w:ind w:firstLine="709"/>
        <w:jc w:val="right"/>
        <w:rPr>
          <w:sz w:val="26"/>
          <w:szCs w:val="26"/>
        </w:rPr>
      </w:pPr>
      <w:r w:rsidRPr="00FA0D61">
        <w:rPr>
          <w:sz w:val="26"/>
          <w:szCs w:val="26"/>
        </w:rPr>
        <w:t>Таблица 21</w:t>
      </w:r>
    </w:p>
    <w:p w14:paraId="3DEA029E" w14:textId="77777777" w:rsidR="00A72FF6" w:rsidRPr="00FA0D61" w:rsidRDefault="00A72FF6" w:rsidP="00A72FF6">
      <w:pPr>
        <w:jc w:val="center"/>
        <w:rPr>
          <w:sz w:val="26"/>
          <w:szCs w:val="26"/>
        </w:rPr>
      </w:pPr>
      <w:r w:rsidRPr="00FA0D61">
        <w:rPr>
          <w:sz w:val="26"/>
          <w:szCs w:val="26"/>
        </w:rPr>
        <w:t>Получено и обработано основных официально-деловых и распорядительных                  документов за 2022-2023 годы</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342"/>
        <w:gridCol w:w="2609"/>
        <w:gridCol w:w="3052"/>
      </w:tblGrid>
      <w:tr w:rsidR="00A72FF6" w:rsidRPr="00FA0D61" w14:paraId="054CF6CB" w14:textId="77777777" w:rsidTr="009E3BB1">
        <w:trPr>
          <w:jc w:val="center"/>
        </w:trPr>
        <w:tc>
          <w:tcPr>
            <w:tcW w:w="1856" w:type="pct"/>
            <w:tcBorders>
              <w:top w:val="single" w:sz="4" w:space="0" w:color="auto"/>
              <w:left w:val="single" w:sz="4" w:space="0" w:color="auto"/>
              <w:bottom w:val="single" w:sz="4" w:space="0" w:color="auto"/>
              <w:right w:val="single" w:sz="4" w:space="0" w:color="auto"/>
            </w:tcBorders>
            <w:vAlign w:val="center"/>
            <w:hideMark/>
          </w:tcPr>
          <w:p w14:paraId="55734BF4" w14:textId="77777777" w:rsidR="00A72FF6" w:rsidRPr="00FA0D61" w:rsidRDefault="00A72FF6" w:rsidP="009E3BB1">
            <w:pPr>
              <w:jc w:val="center"/>
              <w:rPr>
                <w:lang w:eastAsia="en-US"/>
              </w:rPr>
            </w:pPr>
            <w:r w:rsidRPr="00FA0D61">
              <w:rPr>
                <w:b/>
                <w:lang w:eastAsia="en-US"/>
              </w:rPr>
              <w:t>Наименование</w:t>
            </w:r>
          </w:p>
        </w:tc>
        <w:tc>
          <w:tcPr>
            <w:tcW w:w="1449" w:type="pct"/>
            <w:tcBorders>
              <w:top w:val="single" w:sz="4" w:space="0" w:color="auto"/>
              <w:left w:val="single" w:sz="4" w:space="0" w:color="auto"/>
              <w:bottom w:val="single" w:sz="4" w:space="0" w:color="auto"/>
              <w:right w:val="single" w:sz="4" w:space="0" w:color="auto"/>
            </w:tcBorders>
            <w:hideMark/>
          </w:tcPr>
          <w:p w14:paraId="4335A057" w14:textId="77777777" w:rsidR="00A72FF6" w:rsidRPr="00FA0D61" w:rsidRDefault="00A72FF6" w:rsidP="009E3BB1">
            <w:pPr>
              <w:jc w:val="center"/>
              <w:rPr>
                <w:color w:val="FF0000"/>
                <w:lang w:eastAsia="en-US"/>
              </w:rPr>
            </w:pPr>
            <w:r w:rsidRPr="00FA0D61">
              <w:rPr>
                <w:b/>
                <w:lang w:eastAsia="en-US"/>
              </w:rPr>
              <w:t>2022</w:t>
            </w:r>
          </w:p>
        </w:tc>
        <w:tc>
          <w:tcPr>
            <w:tcW w:w="1695" w:type="pct"/>
            <w:tcBorders>
              <w:top w:val="single" w:sz="4" w:space="0" w:color="auto"/>
              <w:left w:val="single" w:sz="4" w:space="0" w:color="auto"/>
              <w:bottom w:val="single" w:sz="4" w:space="0" w:color="auto"/>
              <w:right w:val="single" w:sz="4" w:space="0" w:color="auto"/>
            </w:tcBorders>
            <w:vAlign w:val="center"/>
            <w:hideMark/>
          </w:tcPr>
          <w:p w14:paraId="7B54F521" w14:textId="77777777" w:rsidR="00A72FF6" w:rsidRPr="00FA0D61" w:rsidRDefault="00A72FF6" w:rsidP="009E3BB1">
            <w:pPr>
              <w:jc w:val="center"/>
              <w:rPr>
                <w:b/>
                <w:color w:val="FF0000"/>
                <w:lang w:eastAsia="en-US"/>
              </w:rPr>
            </w:pPr>
            <w:r w:rsidRPr="00FA0D61">
              <w:rPr>
                <w:b/>
                <w:lang w:eastAsia="en-US"/>
              </w:rPr>
              <w:t>2023</w:t>
            </w:r>
          </w:p>
        </w:tc>
      </w:tr>
      <w:tr w:rsidR="00A72FF6" w:rsidRPr="00FA0D61" w14:paraId="15131AA1" w14:textId="77777777" w:rsidTr="009E3BB1">
        <w:trPr>
          <w:jc w:val="center"/>
        </w:trPr>
        <w:tc>
          <w:tcPr>
            <w:tcW w:w="1856" w:type="pct"/>
            <w:tcBorders>
              <w:top w:val="single" w:sz="4" w:space="0" w:color="auto"/>
              <w:left w:val="single" w:sz="4" w:space="0" w:color="auto"/>
              <w:bottom w:val="single" w:sz="4" w:space="0" w:color="auto"/>
              <w:right w:val="single" w:sz="4" w:space="0" w:color="auto"/>
            </w:tcBorders>
            <w:vAlign w:val="center"/>
            <w:hideMark/>
          </w:tcPr>
          <w:p w14:paraId="74A46A56" w14:textId="77777777" w:rsidR="00A72FF6" w:rsidRPr="00FA0D61" w:rsidRDefault="00A72FF6" w:rsidP="009E3BB1">
            <w:pPr>
              <w:jc w:val="center"/>
              <w:rPr>
                <w:lang w:eastAsia="en-US"/>
              </w:rPr>
            </w:pPr>
            <w:r w:rsidRPr="00FA0D61">
              <w:rPr>
                <w:lang w:eastAsia="en-US"/>
              </w:rPr>
              <w:t>Входящая документация</w:t>
            </w:r>
          </w:p>
          <w:p w14:paraId="629065F8" w14:textId="77777777" w:rsidR="00A72FF6" w:rsidRPr="00FA0D61" w:rsidRDefault="00A72FF6" w:rsidP="009E3BB1">
            <w:pPr>
              <w:jc w:val="center"/>
              <w:rPr>
                <w:lang w:eastAsia="en-US"/>
              </w:rPr>
            </w:pPr>
            <w:r w:rsidRPr="00FA0D61">
              <w:rPr>
                <w:i/>
                <w:lang w:eastAsia="en-US"/>
              </w:rPr>
              <w:t>(в том числе: законодательные и иные нормативные акты Правительства ХМАО-Югры, Губернатора ХМАО-Югры; обращения граждан)</w:t>
            </w:r>
          </w:p>
        </w:tc>
        <w:tc>
          <w:tcPr>
            <w:tcW w:w="1449" w:type="pct"/>
            <w:tcBorders>
              <w:top w:val="single" w:sz="4" w:space="0" w:color="auto"/>
              <w:left w:val="single" w:sz="4" w:space="0" w:color="auto"/>
              <w:bottom w:val="single" w:sz="4" w:space="0" w:color="auto"/>
              <w:right w:val="single" w:sz="4" w:space="0" w:color="auto"/>
            </w:tcBorders>
            <w:vAlign w:val="center"/>
            <w:hideMark/>
          </w:tcPr>
          <w:p w14:paraId="58A4B754" w14:textId="77777777" w:rsidR="00A72FF6" w:rsidRPr="00FA0D61" w:rsidRDefault="00A72FF6" w:rsidP="009E3BB1">
            <w:pPr>
              <w:jc w:val="center"/>
              <w:rPr>
                <w:color w:val="FF0000"/>
                <w:lang w:eastAsia="en-US"/>
              </w:rPr>
            </w:pPr>
            <w:r w:rsidRPr="00FA0D61">
              <w:t>12 933</w:t>
            </w:r>
          </w:p>
        </w:tc>
        <w:tc>
          <w:tcPr>
            <w:tcW w:w="1695" w:type="pct"/>
            <w:tcBorders>
              <w:top w:val="single" w:sz="4" w:space="0" w:color="auto"/>
              <w:left w:val="single" w:sz="4" w:space="0" w:color="auto"/>
              <w:bottom w:val="single" w:sz="4" w:space="0" w:color="auto"/>
              <w:right w:val="single" w:sz="4" w:space="0" w:color="auto"/>
            </w:tcBorders>
            <w:vAlign w:val="center"/>
            <w:hideMark/>
          </w:tcPr>
          <w:p w14:paraId="421A025C" w14:textId="77777777" w:rsidR="00A72FF6" w:rsidRPr="00FA0D61" w:rsidRDefault="00A72FF6" w:rsidP="009E3BB1"/>
          <w:p w14:paraId="7AD94C06" w14:textId="77777777" w:rsidR="00A72FF6" w:rsidRPr="00FA0D61" w:rsidRDefault="00A72FF6" w:rsidP="009E3BB1">
            <w:pPr>
              <w:jc w:val="center"/>
            </w:pPr>
            <w:r w:rsidRPr="00FA0D61">
              <w:t>13 435</w:t>
            </w:r>
          </w:p>
          <w:p w14:paraId="7D4682C1" w14:textId="77777777" w:rsidR="00A72FF6" w:rsidRPr="00FA0D61" w:rsidRDefault="00A72FF6" w:rsidP="009E3BB1">
            <w:pPr>
              <w:jc w:val="center"/>
              <w:rPr>
                <w:color w:val="FF0000"/>
                <w:lang w:eastAsia="en-US"/>
              </w:rPr>
            </w:pPr>
          </w:p>
        </w:tc>
      </w:tr>
      <w:tr w:rsidR="00A72FF6" w:rsidRPr="00FA0D61" w14:paraId="73F041D9" w14:textId="77777777" w:rsidTr="009E3BB1">
        <w:trPr>
          <w:jc w:val="center"/>
        </w:trPr>
        <w:tc>
          <w:tcPr>
            <w:tcW w:w="1856" w:type="pct"/>
            <w:tcBorders>
              <w:top w:val="single" w:sz="4" w:space="0" w:color="auto"/>
              <w:left w:val="single" w:sz="4" w:space="0" w:color="auto"/>
              <w:bottom w:val="single" w:sz="4" w:space="0" w:color="auto"/>
              <w:right w:val="single" w:sz="4" w:space="0" w:color="auto"/>
            </w:tcBorders>
            <w:vAlign w:val="center"/>
            <w:hideMark/>
          </w:tcPr>
          <w:p w14:paraId="18F1575A" w14:textId="77777777" w:rsidR="00A72FF6" w:rsidRPr="00FA0D61" w:rsidRDefault="00A72FF6" w:rsidP="009E3BB1">
            <w:pPr>
              <w:jc w:val="center"/>
              <w:rPr>
                <w:lang w:eastAsia="en-US"/>
              </w:rPr>
            </w:pPr>
            <w:r w:rsidRPr="00FA0D61">
              <w:rPr>
                <w:lang w:eastAsia="en-US"/>
              </w:rPr>
              <w:t>Исходящая документация</w:t>
            </w:r>
          </w:p>
          <w:p w14:paraId="7DB0C865" w14:textId="77777777" w:rsidR="00A72FF6" w:rsidRPr="00FA0D61" w:rsidRDefault="00A72FF6" w:rsidP="009E3BB1">
            <w:pPr>
              <w:jc w:val="center"/>
              <w:rPr>
                <w:i/>
                <w:lang w:eastAsia="en-US"/>
              </w:rPr>
            </w:pPr>
            <w:r w:rsidRPr="00FA0D61">
              <w:rPr>
                <w:i/>
                <w:lang w:eastAsia="en-US"/>
              </w:rPr>
              <w:t xml:space="preserve">(в том числе: поручения; доверенности; ответы на обращения граждан; </w:t>
            </w:r>
          </w:p>
          <w:p w14:paraId="0204CD72" w14:textId="77777777" w:rsidR="00A72FF6" w:rsidRPr="00FA0D61" w:rsidRDefault="00A72FF6" w:rsidP="009E3BB1">
            <w:pPr>
              <w:jc w:val="center"/>
              <w:rPr>
                <w:color w:val="FF0000"/>
                <w:lang w:eastAsia="en-US"/>
              </w:rPr>
            </w:pPr>
            <w:r w:rsidRPr="00FA0D61">
              <w:rPr>
                <w:i/>
                <w:lang w:eastAsia="en-US"/>
              </w:rPr>
              <w:t>поручения главы города)</w:t>
            </w:r>
          </w:p>
        </w:tc>
        <w:tc>
          <w:tcPr>
            <w:tcW w:w="1449" w:type="pct"/>
            <w:tcBorders>
              <w:top w:val="single" w:sz="4" w:space="0" w:color="auto"/>
              <w:left w:val="single" w:sz="4" w:space="0" w:color="auto"/>
              <w:bottom w:val="single" w:sz="4" w:space="0" w:color="auto"/>
              <w:right w:val="single" w:sz="4" w:space="0" w:color="auto"/>
            </w:tcBorders>
            <w:vAlign w:val="center"/>
            <w:hideMark/>
          </w:tcPr>
          <w:p w14:paraId="0D4A408B" w14:textId="77777777" w:rsidR="00A72FF6" w:rsidRPr="00FA0D61" w:rsidRDefault="00A72FF6" w:rsidP="009E3BB1">
            <w:pPr>
              <w:jc w:val="center"/>
              <w:rPr>
                <w:color w:val="FF0000"/>
                <w:lang w:eastAsia="en-US"/>
              </w:rPr>
            </w:pPr>
            <w:r w:rsidRPr="00FA0D61">
              <w:t>8 221</w:t>
            </w:r>
          </w:p>
        </w:tc>
        <w:tc>
          <w:tcPr>
            <w:tcW w:w="1695" w:type="pct"/>
            <w:tcBorders>
              <w:top w:val="single" w:sz="4" w:space="0" w:color="auto"/>
              <w:left w:val="single" w:sz="4" w:space="0" w:color="auto"/>
              <w:bottom w:val="single" w:sz="4" w:space="0" w:color="auto"/>
              <w:right w:val="single" w:sz="4" w:space="0" w:color="auto"/>
            </w:tcBorders>
            <w:vAlign w:val="center"/>
            <w:hideMark/>
          </w:tcPr>
          <w:p w14:paraId="749ADBD4" w14:textId="77777777" w:rsidR="00A72FF6" w:rsidRPr="00FA0D61" w:rsidRDefault="00A72FF6" w:rsidP="009E3BB1">
            <w:pPr>
              <w:jc w:val="center"/>
              <w:rPr>
                <w:color w:val="FF0000"/>
                <w:lang w:eastAsia="en-US"/>
              </w:rPr>
            </w:pPr>
            <w:r w:rsidRPr="00FA0D61">
              <w:t>10 017</w:t>
            </w:r>
          </w:p>
        </w:tc>
      </w:tr>
      <w:tr w:rsidR="00A72FF6" w:rsidRPr="00FA0D61" w14:paraId="21E9EA96" w14:textId="77777777" w:rsidTr="009E3BB1">
        <w:trPr>
          <w:jc w:val="center"/>
        </w:trPr>
        <w:tc>
          <w:tcPr>
            <w:tcW w:w="1856" w:type="pct"/>
            <w:tcBorders>
              <w:top w:val="single" w:sz="4" w:space="0" w:color="auto"/>
              <w:left w:val="single" w:sz="4" w:space="0" w:color="auto"/>
              <w:bottom w:val="single" w:sz="4" w:space="0" w:color="auto"/>
              <w:right w:val="single" w:sz="4" w:space="0" w:color="auto"/>
            </w:tcBorders>
            <w:vAlign w:val="center"/>
            <w:hideMark/>
          </w:tcPr>
          <w:p w14:paraId="631B1DD6" w14:textId="77777777" w:rsidR="00A72FF6" w:rsidRPr="00FA0D61" w:rsidRDefault="00A72FF6" w:rsidP="009E3BB1">
            <w:pPr>
              <w:jc w:val="center"/>
              <w:rPr>
                <w:lang w:eastAsia="en-US"/>
              </w:rPr>
            </w:pPr>
            <w:r w:rsidRPr="00FA0D61">
              <w:rPr>
                <w:lang w:eastAsia="en-US"/>
              </w:rPr>
              <w:t xml:space="preserve">Постановления Администрации </w:t>
            </w:r>
          </w:p>
          <w:p w14:paraId="22548C43" w14:textId="77777777" w:rsidR="00A72FF6" w:rsidRPr="00FA0D61" w:rsidRDefault="00A72FF6" w:rsidP="009E3BB1">
            <w:pPr>
              <w:jc w:val="center"/>
              <w:rPr>
                <w:color w:val="FF0000"/>
                <w:lang w:eastAsia="en-US"/>
              </w:rPr>
            </w:pPr>
            <w:r w:rsidRPr="00FA0D61">
              <w:rPr>
                <w:lang w:eastAsia="en-US"/>
              </w:rPr>
              <w:t>города Когалыма</w:t>
            </w:r>
          </w:p>
        </w:tc>
        <w:tc>
          <w:tcPr>
            <w:tcW w:w="1449" w:type="pct"/>
            <w:tcBorders>
              <w:top w:val="single" w:sz="4" w:space="0" w:color="auto"/>
              <w:left w:val="single" w:sz="4" w:space="0" w:color="auto"/>
              <w:bottom w:val="single" w:sz="4" w:space="0" w:color="auto"/>
              <w:right w:val="single" w:sz="4" w:space="0" w:color="auto"/>
            </w:tcBorders>
            <w:vAlign w:val="center"/>
            <w:hideMark/>
          </w:tcPr>
          <w:p w14:paraId="2095A0F0" w14:textId="77777777" w:rsidR="00A72FF6" w:rsidRPr="00FA0D61" w:rsidRDefault="00A72FF6" w:rsidP="009E3BB1">
            <w:pPr>
              <w:jc w:val="center"/>
              <w:rPr>
                <w:color w:val="FF0000"/>
                <w:lang w:eastAsia="en-US"/>
              </w:rPr>
            </w:pPr>
            <w:r w:rsidRPr="00FA0D61">
              <w:t>2 695</w:t>
            </w:r>
          </w:p>
        </w:tc>
        <w:tc>
          <w:tcPr>
            <w:tcW w:w="1695" w:type="pct"/>
            <w:tcBorders>
              <w:top w:val="single" w:sz="4" w:space="0" w:color="auto"/>
              <w:left w:val="single" w:sz="4" w:space="0" w:color="auto"/>
              <w:bottom w:val="single" w:sz="4" w:space="0" w:color="auto"/>
              <w:right w:val="single" w:sz="4" w:space="0" w:color="auto"/>
            </w:tcBorders>
            <w:vAlign w:val="center"/>
            <w:hideMark/>
          </w:tcPr>
          <w:p w14:paraId="274BCC50" w14:textId="77777777" w:rsidR="00A72FF6" w:rsidRPr="00FA0D61" w:rsidRDefault="00A72FF6" w:rsidP="009E3BB1">
            <w:pPr>
              <w:jc w:val="center"/>
              <w:rPr>
                <w:color w:val="FF0000"/>
                <w:lang w:eastAsia="en-US"/>
              </w:rPr>
            </w:pPr>
            <w:r w:rsidRPr="00FA0D61">
              <w:t xml:space="preserve"> 2 684</w:t>
            </w:r>
          </w:p>
        </w:tc>
      </w:tr>
      <w:tr w:rsidR="00A72FF6" w:rsidRPr="00FA0D61" w14:paraId="6CFE763E" w14:textId="77777777" w:rsidTr="009E3BB1">
        <w:trPr>
          <w:jc w:val="center"/>
        </w:trPr>
        <w:tc>
          <w:tcPr>
            <w:tcW w:w="1856" w:type="pct"/>
            <w:tcBorders>
              <w:top w:val="single" w:sz="4" w:space="0" w:color="auto"/>
              <w:left w:val="single" w:sz="4" w:space="0" w:color="auto"/>
              <w:bottom w:val="single" w:sz="4" w:space="0" w:color="auto"/>
              <w:right w:val="single" w:sz="4" w:space="0" w:color="auto"/>
            </w:tcBorders>
            <w:vAlign w:val="center"/>
            <w:hideMark/>
          </w:tcPr>
          <w:p w14:paraId="25D947F2" w14:textId="77777777" w:rsidR="00A72FF6" w:rsidRPr="00FA0D61" w:rsidRDefault="00A72FF6" w:rsidP="009E3BB1">
            <w:pPr>
              <w:jc w:val="center"/>
              <w:rPr>
                <w:lang w:eastAsia="en-US"/>
              </w:rPr>
            </w:pPr>
            <w:r w:rsidRPr="00FA0D61">
              <w:rPr>
                <w:lang w:eastAsia="en-US"/>
              </w:rPr>
              <w:t xml:space="preserve">Распоряжения Администрации </w:t>
            </w:r>
          </w:p>
          <w:p w14:paraId="1BA9E562" w14:textId="77777777" w:rsidR="00A72FF6" w:rsidRPr="00FA0D61" w:rsidRDefault="00A72FF6" w:rsidP="009E3BB1">
            <w:pPr>
              <w:jc w:val="center"/>
              <w:rPr>
                <w:color w:val="FF0000"/>
                <w:lang w:eastAsia="en-US"/>
              </w:rPr>
            </w:pPr>
            <w:r w:rsidRPr="00FA0D61">
              <w:rPr>
                <w:lang w:eastAsia="en-US"/>
              </w:rPr>
              <w:t>города Когалыма</w:t>
            </w:r>
          </w:p>
        </w:tc>
        <w:tc>
          <w:tcPr>
            <w:tcW w:w="1449" w:type="pct"/>
            <w:tcBorders>
              <w:top w:val="single" w:sz="4" w:space="0" w:color="auto"/>
              <w:left w:val="single" w:sz="4" w:space="0" w:color="auto"/>
              <w:bottom w:val="single" w:sz="4" w:space="0" w:color="auto"/>
              <w:right w:val="single" w:sz="4" w:space="0" w:color="auto"/>
            </w:tcBorders>
            <w:vAlign w:val="center"/>
            <w:hideMark/>
          </w:tcPr>
          <w:p w14:paraId="5FD1AB9A" w14:textId="77777777" w:rsidR="00A72FF6" w:rsidRPr="00FA0D61" w:rsidRDefault="00A72FF6" w:rsidP="009E3BB1">
            <w:pPr>
              <w:jc w:val="center"/>
              <w:rPr>
                <w:color w:val="FF0000"/>
                <w:lang w:eastAsia="en-US"/>
              </w:rPr>
            </w:pPr>
            <w:r w:rsidRPr="00FA0D61">
              <w:t>215</w:t>
            </w:r>
          </w:p>
        </w:tc>
        <w:tc>
          <w:tcPr>
            <w:tcW w:w="1695" w:type="pct"/>
            <w:tcBorders>
              <w:top w:val="single" w:sz="4" w:space="0" w:color="auto"/>
              <w:left w:val="single" w:sz="4" w:space="0" w:color="auto"/>
              <w:bottom w:val="single" w:sz="4" w:space="0" w:color="auto"/>
              <w:right w:val="single" w:sz="4" w:space="0" w:color="auto"/>
            </w:tcBorders>
            <w:vAlign w:val="center"/>
            <w:hideMark/>
          </w:tcPr>
          <w:p w14:paraId="09B12C55" w14:textId="77777777" w:rsidR="00A72FF6" w:rsidRPr="00FA0D61" w:rsidRDefault="00A72FF6" w:rsidP="009E3BB1">
            <w:pPr>
              <w:jc w:val="center"/>
              <w:rPr>
                <w:color w:val="FF0000"/>
                <w:lang w:eastAsia="en-US"/>
              </w:rPr>
            </w:pPr>
            <w:r w:rsidRPr="00FA0D61">
              <w:t>231</w:t>
            </w:r>
          </w:p>
        </w:tc>
      </w:tr>
      <w:tr w:rsidR="00A72FF6" w:rsidRPr="00FA0D61" w14:paraId="26ECA334" w14:textId="77777777" w:rsidTr="009E3BB1">
        <w:trPr>
          <w:jc w:val="center"/>
        </w:trPr>
        <w:tc>
          <w:tcPr>
            <w:tcW w:w="1856" w:type="pct"/>
            <w:tcBorders>
              <w:top w:val="single" w:sz="4" w:space="0" w:color="auto"/>
              <w:left w:val="single" w:sz="4" w:space="0" w:color="auto"/>
              <w:bottom w:val="single" w:sz="4" w:space="0" w:color="auto"/>
              <w:right w:val="single" w:sz="4" w:space="0" w:color="auto"/>
            </w:tcBorders>
            <w:vAlign w:val="center"/>
            <w:hideMark/>
          </w:tcPr>
          <w:p w14:paraId="790B1FA8" w14:textId="77777777" w:rsidR="00A72FF6" w:rsidRPr="00FA0D61" w:rsidRDefault="00A72FF6" w:rsidP="009E3BB1">
            <w:pPr>
              <w:jc w:val="center"/>
              <w:rPr>
                <w:lang w:eastAsia="en-US"/>
              </w:rPr>
            </w:pPr>
            <w:r w:rsidRPr="00FA0D61">
              <w:rPr>
                <w:lang w:eastAsia="en-US"/>
              </w:rPr>
              <w:t xml:space="preserve">Постановления и распоряжения </w:t>
            </w:r>
          </w:p>
          <w:p w14:paraId="3ACA690B" w14:textId="77777777" w:rsidR="00A72FF6" w:rsidRPr="00FA0D61" w:rsidRDefault="00A72FF6" w:rsidP="009E3BB1">
            <w:pPr>
              <w:jc w:val="center"/>
              <w:rPr>
                <w:color w:val="FF0000"/>
                <w:lang w:eastAsia="en-US"/>
              </w:rPr>
            </w:pPr>
            <w:r w:rsidRPr="00FA0D61">
              <w:rPr>
                <w:lang w:eastAsia="en-US"/>
              </w:rPr>
              <w:t>главы города Когалыма</w:t>
            </w:r>
          </w:p>
        </w:tc>
        <w:tc>
          <w:tcPr>
            <w:tcW w:w="1449" w:type="pct"/>
            <w:tcBorders>
              <w:top w:val="single" w:sz="4" w:space="0" w:color="auto"/>
              <w:left w:val="single" w:sz="4" w:space="0" w:color="auto"/>
              <w:bottom w:val="single" w:sz="4" w:space="0" w:color="auto"/>
              <w:right w:val="single" w:sz="4" w:space="0" w:color="auto"/>
            </w:tcBorders>
            <w:vAlign w:val="center"/>
            <w:hideMark/>
          </w:tcPr>
          <w:p w14:paraId="022C8BF7" w14:textId="77777777" w:rsidR="00A72FF6" w:rsidRPr="00FA0D61" w:rsidRDefault="00A72FF6" w:rsidP="009E3BB1">
            <w:pPr>
              <w:jc w:val="center"/>
              <w:rPr>
                <w:color w:val="FF0000"/>
                <w:lang w:eastAsia="en-US"/>
              </w:rPr>
            </w:pPr>
            <w:r w:rsidRPr="00FA0D61">
              <w:t>12</w:t>
            </w:r>
          </w:p>
        </w:tc>
        <w:tc>
          <w:tcPr>
            <w:tcW w:w="1695" w:type="pct"/>
            <w:tcBorders>
              <w:top w:val="single" w:sz="4" w:space="0" w:color="auto"/>
              <w:left w:val="single" w:sz="4" w:space="0" w:color="auto"/>
              <w:bottom w:val="single" w:sz="4" w:space="0" w:color="auto"/>
              <w:right w:val="single" w:sz="4" w:space="0" w:color="auto"/>
            </w:tcBorders>
            <w:vAlign w:val="center"/>
            <w:hideMark/>
          </w:tcPr>
          <w:p w14:paraId="0202225B" w14:textId="77777777" w:rsidR="00A72FF6" w:rsidRPr="00FA0D61" w:rsidRDefault="00A72FF6" w:rsidP="009E3BB1">
            <w:pPr>
              <w:jc w:val="center"/>
              <w:rPr>
                <w:color w:val="FF0000"/>
                <w:lang w:eastAsia="en-US"/>
              </w:rPr>
            </w:pPr>
            <w:r w:rsidRPr="00FA0D61">
              <w:t>23</w:t>
            </w:r>
          </w:p>
        </w:tc>
      </w:tr>
      <w:tr w:rsidR="00A72FF6" w:rsidRPr="00FA0D61" w14:paraId="2C04033F" w14:textId="77777777" w:rsidTr="009E3BB1">
        <w:trPr>
          <w:jc w:val="center"/>
        </w:trPr>
        <w:tc>
          <w:tcPr>
            <w:tcW w:w="1856" w:type="pct"/>
            <w:tcBorders>
              <w:top w:val="single" w:sz="4" w:space="0" w:color="auto"/>
              <w:left w:val="single" w:sz="4" w:space="0" w:color="auto"/>
              <w:bottom w:val="single" w:sz="4" w:space="0" w:color="auto"/>
              <w:right w:val="single" w:sz="4" w:space="0" w:color="auto"/>
            </w:tcBorders>
            <w:vAlign w:val="center"/>
            <w:hideMark/>
          </w:tcPr>
          <w:p w14:paraId="5F3DB775" w14:textId="77777777" w:rsidR="00A72FF6" w:rsidRPr="00FA0D61" w:rsidRDefault="00A72FF6" w:rsidP="009E3BB1">
            <w:pPr>
              <w:jc w:val="center"/>
              <w:rPr>
                <w:color w:val="FF0000"/>
                <w:lang w:eastAsia="en-US"/>
              </w:rPr>
            </w:pPr>
            <w:r w:rsidRPr="00FA0D61">
              <w:rPr>
                <w:b/>
                <w:lang w:eastAsia="en-US"/>
              </w:rPr>
              <w:t>ИТОГО:</w:t>
            </w:r>
          </w:p>
        </w:tc>
        <w:tc>
          <w:tcPr>
            <w:tcW w:w="1449" w:type="pct"/>
            <w:tcBorders>
              <w:top w:val="single" w:sz="4" w:space="0" w:color="auto"/>
              <w:left w:val="single" w:sz="4" w:space="0" w:color="auto"/>
              <w:bottom w:val="single" w:sz="4" w:space="0" w:color="auto"/>
              <w:right w:val="single" w:sz="4" w:space="0" w:color="auto"/>
            </w:tcBorders>
            <w:vAlign w:val="center"/>
            <w:hideMark/>
          </w:tcPr>
          <w:p w14:paraId="5DB3F731" w14:textId="77777777" w:rsidR="00A72FF6" w:rsidRPr="00FA0D61" w:rsidRDefault="00A72FF6" w:rsidP="009E3BB1">
            <w:pPr>
              <w:jc w:val="center"/>
              <w:rPr>
                <w:b/>
                <w:color w:val="FF0000"/>
                <w:lang w:eastAsia="en-US"/>
              </w:rPr>
            </w:pPr>
            <w:r w:rsidRPr="00FA0D61">
              <w:rPr>
                <w:b/>
              </w:rPr>
              <w:t>24 076</w:t>
            </w:r>
          </w:p>
        </w:tc>
        <w:tc>
          <w:tcPr>
            <w:tcW w:w="1695" w:type="pct"/>
            <w:tcBorders>
              <w:top w:val="single" w:sz="4" w:space="0" w:color="auto"/>
              <w:left w:val="single" w:sz="4" w:space="0" w:color="auto"/>
              <w:bottom w:val="single" w:sz="4" w:space="0" w:color="auto"/>
              <w:right w:val="single" w:sz="4" w:space="0" w:color="auto"/>
            </w:tcBorders>
            <w:vAlign w:val="center"/>
            <w:hideMark/>
          </w:tcPr>
          <w:p w14:paraId="5C1EFE06" w14:textId="77777777" w:rsidR="00A72FF6" w:rsidRPr="00FA0D61" w:rsidRDefault="00A72FF6" w:rsidP="009E3BB1">
            <w:pPr>
              <w:jc w:val="center"/>
              <w:rPr>
                <w:b/>
                <w:color w:val="FF0000"/>
                <w:lang w:eastAsia="en-US"/>
              </w:rPr>
            </w:pPr>
            <w:r w:rsidRPr="00FA0D61">
              <w:rPr>
                <w:b/>
              </w:rPr>
              <w:t>26 390</w:t>
            </w:r>
          </w:p>
        </w:tc>
      </w:tr>
    </w:tbl>
    <w:p w14:paraId="30FD6446" w14:textId="77777777" w:rsidR="00A72FF6" w:rsidRPr="00FA0D61" w:rsidRDefault="00A72FF6" w:rsidP="00A72FF6">
      <w:pPr>
        <w:jc w:val="both"/>
        <w:rPr>
          <w:color w:val="FF0000"/>
          <w:sz w:val="26"/>
          <w:szCs w:val="26"/>
        </w:rPr>
      </w:pPr>
    </w:p>
    <w:p w14:paraId="03FCA9D9" w14:textId="77777777" w:rsidR="00A72FF6" w:rsidRPr="00FA0D61" w:rsidRDefault="00A72FF6" w:rsidP="00A72FF6">
      <w:pPr>
        <w:ind w:firstLine="709"/>
        <w:jc w:val="both"/>
        <w:rPr>
          <w:sz w:val="26"/>
          <w:szCs w:val="26"/>
        </w:rPr>
      </w:pPr>
      <w:r w:rsidRPr="00FA0D61">
        <w:rPr>
          <w:sz w:val="26"/>
          <w:szCs w:val="26"/>
        </w:rPr>
        <w:t xml:space="preserve">В Администрации города Когалыма осуществляется обязательная регистрация и учёт постановлений и распоряжений Администрации города Когалыма, а также постановлений и распоряжений главы города Когалыма, обеспечивается их тиражирование, рассылка. Организована передача нормативно-правовых актов Администрации города Когалыма в средства массовой информации для их официального опубликования, проводится подготовка распоряжений и постановлений Администрации города Когалыма для передачи их на хранение в архивный отдел Администрации города Когалыма. </w:t>
      </w:r>
    </w:p>
    <w:p w14:paraId="0F0CAA33" w14:textId="77777777" w:rsidR="00A72FF6" w:rsidRPr="00FA0D61" w:rsidRDefault="00A72FF6" w:rsidP="00A72FF6">
      <w:pPr>
        <w:ind w:firstLine="709"/>
        <w:jc w:val="both"/>
        <w:rPr>
          <w:sz w:val="26"/>
          <w:szCs w:val="26"/>
        </w:rPr>
      </w:pPr>
      <w:r w:rsidRPr="00FA0D61">
        <w:rPr>
          <w:sz w:val="26"/>
          <w:szCs w:val="26"/>
        </w:rPr>
        <w:t>В 2023 году опубликовано в печатном издании «Когалымский вестник»:</w:t>
      </w:r>
    </w:p>
    <w:p w14:paraId="73EA1B20" w14:textId="77777777" w:rsidR="00A72FF6" w:rsidRPr="00FA0D61" w:rsidRDefault="00A72FF6" w:rsidP="00A72FF6">
      <w:pPr>
        <w:ind w:firstLine="709"/>
        <w:jc w:val="both"/>
        <w:rPr>
          <w:sz w:val="26"/>
          <w:szCs w:val="26"/>
        </w:rPr>
      </w:pPr>
      <w:r w:rsidRPr="00FA0D61">
        <w:rPr>
          <w:sz w:val="26"/>
          <w:szCs w:val="26"/>
        </w:rPr>
        <w:t xml:space="preserve">- 793 постановления Администрации города Когалыма, </w:t>
      </w:r>
    </w:p>
    <w:p w14:paraId="771F8818" w14:textId="77777777" w:rsidR="00A72FF6" w:rsidRPr="00FA0D61" w:rsidRDefault="00A72FF6" w:rsidP="00A72FF6">
      <w:pPr>
        <w:ind w:firstLine="709"/>
        <w:jc w:val="both"/>
        <w:rPr>
          <w:sz w:val="26"/>
          <w:szCs w:val="26"/>
        </w:rPr>
      </w:pPr>
      <w:r w:rsidRPr="00FA0D61">
        <w:rPr>
          <w:sz w:val="26"/>
          <w:szCs w:val="26"/>
        </w:rPr>
        <w:t xml:space="preserve">- 34 распоряжения Администрации города Когалыма, </w:t>
      </w:r>
    </w:p>
    <w:p w14:paraId="0FB4E919" w14:textId="77777777" w:rsidR="00A72FF6" w:rsidRPr="00FA0D61" w:rsidRDefault="00A72FF6" w:rsidP="00A72FF6">
      <w:pPr>
        <w:ind w:firstLine="709"/>
        <w:jc w:val="both"/>
        <w:rPr>
          <w:sz w:val="26"/>
          <w:szCs w:val="26"/>
        </w:rPr>
      </w:pPr>
      <w:r w:rsidRPr="00FA0D61">
        <w:rPr>
          <w:sz w:val="26"/>
          <w:szCs w:val="26"/>
        </w:rPr>
        <w:t xml:space="preserve">- 9 постановлений главы города Когалыма. </w:t>
      </w:r>
    </w:p>
    <w:p w14:paraId="2A5F189C" w14:textId="77777777" w:rsidR="00A72FF6" w:rsidRPr="00FA0D61" w:rsidRDefault="00A72FF6" w:rsidP="00A72FF6">
      <w:pPr>
        <w:ind w:firstLine="709"/>
        <w:jc w:val="both"/>
        <w:rPr>
          <w:sz w:val="26"/>
          <w:szCs w:val="26"/>
        </w:rPr>
      </w:pPr>
      <w:r w:rsidRPr="00FA0D61">
        <w:rPr>
          <w:sz w:val="26"/>
          <w:szCs w:val="26"/>
        </w:rPr>
        <w:t>Порядок рассмотрения обращений граждан в Администрации города Когалыма осуществляется в соответствии Федеральным законом от 02.05.2006            №59-ФЗ «О порядке рассмотрения обращений граждан Российской Федерации» и распоряжением Администрации города Когалыма от 29.02.2016 №28-р «О порядке рассмотрения обращений граждан, объединений граждан, поступающих в адрес главы города Когалыма, в Администрацию города Когалыма».</w:t>
      </w:r>
    </w:p>
    <w:p w14:paraId="1D3FD8D0" w14:textId="77777777" w:rsidR="00A72FF6" w:rsidRPr="00FA0D61" w:rsidRDefault="00A72FF6" w:rsidP="00A72FF6">
      <w:pPr>
        <w:ind w:firstLine="709"/>
        <w:jc w:val="both"/>
        <w:rPr>
          <w:color w:val="FF0000"/>
          <w:sz w:val="26"/>
          <w:szCs w:val="26"/>
        </w:rPr>
      </w:pPr>
      <w:r w:rsidRPr="00FA0D61">
        <w:rPr>
          <w:sz w:val="26"/>
          <w:szCs w:val="26"/>
        </w:rPr>
        <w:t>В 2023 году в Администрации города Когалыма зарегистрировано 1 387 обращений граждан. В виртуальную приёмную на официальном сайте Администрации города Когалыма за период 2023 года поступило 159 обращений. Зафиксировано 301 обращение граждан, поступающих через систему «Единый портал государственных и муниципальных услуг (функций)» на Платформу обратной связи.</w:t>
      </w:r>
    </w:p>
    <w:p w14:paraId="356D699F" w14:textId="77777777" w:rsidR="00A72FF6" w:rsidRPr="00FA0D61" w:rsidRDefault="00A72FF6" w:rsidP="00A72FF6">
      <w:pPr>
        <w:ind w:firstLine="708"/>
        <w:jc w:val="both"/>
        <w:rPr>
          <w:sz w:val="26"/>
          <w:szCs w:val="26"/>
        </w:rPr>
      </w:pPr>
      <w:r w:rsidRPr="00FA0D61">
        <w:rPr>
          <w:sz w:val="26"/>
          <w:szCs w:val="26"/>
        </w:rPr>
        <w:t xml:space="preserve">Тематика вопросов, задаваемых гражданами в письменном виде и на устных приемах руководителей структурных подразделений, различна. Наиболее актуальными из них были: жилищно-коммунальная сфера – 577; экономика – 628; государство, общество, политика – 17; социальная сфера – 70, оборона, безопасность – 95. На все обращения граждан были даны ответы в рамках действующего законодательства Российской Федерации. </w:t>
      </w:r>
    </w:p>
    <w:p w14:paraId="4179CC3B" w14:textId="77777777" w:rsidR="00A72FF6" w:rsidRPr="00FA0D61" w:rsidRDefault="00A72FF6" w:rsidP="00A72FF6">
      <w:pPr>
        <w:ind w:firstLine="709"/>
        <w:jc w:val="both"/>
        <w:rPr>
          <w:color w:val="FF0000"/>
          <w:sz w:val="26"/>
          <w:szCs w:val="26"/>
        </w:rPr>
      </w:pPr>
    </w:p>
    <w:p w14:paraId="789CDA9B" w14:textId="77777777" w:rsidR="00A72FF6" w:rsidRPr="00FA0D61" w:rsidRDefault="00A72FF6" w:rsidP="00A72FF6">
      <w:pPr>
        <w:keepNext/>
        <w:jc w:val="center"/>
        <w:outlineLvl w:val="0"/>
        <w:rPr>
          <w:b/>
          <w:bCs/>
          <w:sz w:val="26"/>
          <w:szCs w:val="26"/>
        </w:rPr>
      </w:pPr>
      <w:bookmarkStart w:id="178" w:name="_Toc352163272"/>
      <w:bookmarkStart w:id="179" w:name="_Toc156207306"/>
      <w:r w:rsidRPr="00FA0D61">
        <w:rPr>
          <w:b/>
          <w:bCs/>
          <w:sz w:val="26"/>
          <w:szCs w:val="26"/>
        </w:rPr>
        <w:t>Установление тарифов на услуги, предоставляемые муниципальными предприятиями и учреждениями, и работы, выполняемые муниципальными предприятиями и учреждениями, если иное не предусмотрено федеральными законами</w:t>
      </w:r>
      <w:bookmarkEnd w:id="178"/>
      <w:bookmarkEnd w:id="179"/>
    </w:p>
    <w:p w14:paraId="347B7115" w14:textId="77777777" w:rsidR="00A72FF6" w:rsidRPr="00FA0D61" w:rsidRDefault="00A72FF6" w:rsidP="00A72FF6">
      <w:pPr>
        <w:ind w:firstLine="709"/>
        <w:jc w:val="both"/>
        <w:rPr>
          <w:color w:val="FF0000"/>
          <w:sz w:val="26"/>
          <w:szCs w:val="26"/>
        </w:rPr>
      </w:pPr>
      <w:bookmarkStart w:id="180" w:name="_Toc352163273"/>
    </w:p>
    <w:p w14:paraId="7EAE075F" w14:textId="77777777" w:rsidR="00A72FF6" w:rsidRPr="00FA0D61" w:rsidRDefault="00A72FF6" w:rsidP="00A72FF6">
      <w:pPr>
        <w:ind w:firstLine="709"/>
        <w:jc w:val="both"/>
        <w:rPr>
          <w:sz w:val="26"/>
          <w:szCs w:val="26"/>
        </w:rPr>
      </w:pPr>
      <w:r w:rsidRPr="00FA0D61">
        <w:rPr>
          <w:sz w:val="26"/>
          <w:szCs w:val="26"/>
        </w:rPr>
        <w:t>В 2023 году тарифное регулирование осуществлялось в отношении 19 учреждений (2022 год - в отношении 19 учреждений). За данный период было принято 19 муниципальных нормативных правовых актов по изменению и установлению тарифов на платные услуги муниципальных учреждений (2022 год - принято 19 муниципальных нормативных правовых актов).</w:t>
      </w:r>
    </w:p>
    <w:p w14:paraId="755DB20F" w14:textId="77777777" w:rsidR="00A72FF6" w:rsidRPr="00FA0D61" w:rsidRDefault="00A72FF6" w:rsidP="00A72FF6">
      <w:pPr>
        <w:ind w:firstLine="709"/>
        <w:jc w:val="both"/>
        <w:rPr>
          <w:sz w:val="26"/>
          <w:szCs w:val="26"/>
        </w:rPr>
      </w:pPr>
      <w:r w:rsidRPr="00FA0D61">
        <w:rPr>
          <w:sz w:val="26"/>
          <w:szCs w:val="26"/>
        </w:rPr>
        <w:t>На постоянной основе осуществляется методическая и консультативная поддержка в сфере ценообразования муниципальных учреждений и организаций.</w:t>
      </w:r>
    </w:p>
    <w:p w14:paraId="2684CEAE" w14:textId="77777777" w:rsidR="00A72FF6" w:rsidRPr="00FA0D61" w:rsidRDefault="00A72FF6" w:rsidP="00A72FF6">
      <w:pPr>
        <w:ind w:firstLine="709"/>
        <w:jc w:val="both"/>
        <w:rPr>
          <w:color w:val="FF0000"/>
          <w:sz w:val="26"/>
          <w:szCs w:val="26"/>
        </w:rPr>
      </w:pPr>
      <w:r w:rsidRPr="00FA0D61">
        <w:rPr>
          <w:sz w:val="26"/>
          <w:szCs w:val="26"/>
        </w:rPr>
        <w:t>Ежегодно принимается участие в формировании предложений по установлению предельных индексов изменения размера платы граждан за коммунальные услуги. В связи, с чем проводится детализированный анализ изменения платы граждан за коммунальные услуги по группам домов, а также оценка критериев доступности платежей граждан с учетом прогнозируемых тарифов на коммунальные услуги. В 2023 году роста тарифов на коммунальные услуги не было. В 2022 году индекс изменения размера вносимой гражданами платы за коммунальные услуги не превысил установленный для города Когалыма размер с 01 июля 2022 горда – 3,4%, с 01 декабря 2022 года – 9%.</w:t>
      </w:r>
    </w:p>
    <w:p w14:paraId="4FF9ABF9" w14:textId="77777777" w:rsidR="00A72FF6" w:rsidRPr="00FA0D61" w:rsidRDefault="00A72FF6" w:rsidP="00A72FF6">
      <w:pPr>
        <w:ind w:firstLine="709"/>
        <w:jc w:val="both"/>
        <w:rPr>
          <w:sz w:val="26"/>
          <w:szCs w:val="26"/>
        </w:rPr>
      </w:pPr>
      <w:r w:rsidRPr="00FA0D61">
        <w:rPr>
          <w:sz w:val="26"/>
          <w:szCs w:val="26"/>
        </w:rPr>
        <w:t>На постоянной основе осуществляется взаимодействие с государственными органами регулирования тарифов через Единую информационную аналитическую систему (далее - система ЕИАС). Ежемесячно формируются и направляются отчеты, связанные с платой граждан за коммунальные услуги по муниципальному образованию, ценообразующие факторы в строительстве, тарифы на услуги по регулируемым видам деятельности.</w:t>
      </w:r>
    </w:p>
    <w:p w14:paraId="3847433A" w14:textId="77777777" w:rsidR="00A72FF6" w:rsidRPr="00FA0D61" w:rsidRDefault="00A72FF6" w:rsidP="00A72FF6">
      <w:pPr>
        <w:ind w:firstLine="709"/>
        <w:jc w:val="both"/>
        <w:rPr>
          <w:sz w:val="26"/>
          <w:szCs w:val="26"/>
        </w:rPr>
      </w:pPr>
      <w:r w:rsidRPr="00FA0D61">
        <w:rPr>
          <w:sz w:val="26"/>
          <w:szCs w:val="26"/>
        </w:rPr>
        <w:t>В ежедневном режиме проводится мониторинг розничных цен для населения на нефтепродукты и газ на территории муниципального образования город Когалым. Информация направляется в Департамент экономического развития Ханты-Мансийского автономного округа-Югры (далее - Депэкономики Югры), размещается в АИС «Мониторинг Югра».</w:t>
      </w:r>
    </w:p>
    <w:p w14:paraId="20EAE4C2" w14:textId="77777777" w:rsidR="00A72FF6" w:rsidRPr="00FA0D61" w:rsidRDefault="00A72FF6" w:rsidP="00A72FF6">
      <w:pPr>
        <w:ind w:firstLine="709"/>
        <w:jc w:val="both"/>
        <w:rPr>
          <w:sz w:val="26"/>
          <w:szCs w:val="26"/>
        </w:rPr>
      </w:pPr>
      <w:r w:rsidRPr="00FA0D61">
        <w:rPr>
          <w:sz w:val="26"/>
          <w:szCs w:val="26"/>
        </w:rPr>
        <w:t>Продолжается работа по еженедельному и ежемесячному мониторингу цен на рынке продовольственных товаров и товаров первой необходимости, что позволяет реально оценивать ценовую ситуацию на продукты питания, выявлять факторы, влияющие на динамику цен и своевременно реагировать на их изменения. Мониторинг цен ведется на основе информации, полученной при выезде специалистов отдела цен Администрации города Когалыма в торговые предприятия. Результаты данного мониторинга направляются в Депэкономики Югры, размещается в АИС «Мониторинг Югра».</w:t>
      </w:r>
    </w:p>
    <w:p w14:paraId="6E56B466" w14:textId="77777777" w:rsidR="00A72FF6" w:rsidRPr="00FA0D61" w:rsidRDefault="00A72FF6" w:rsidP="00A72FF6">
      <w:pPr>
        <w:ind w:firstLine="709"/>
        <w:jc w:val="both"/>
        <w:rPr>
          <w:sz w:val="26"/>
          <w:szCs w:val="26"/>
        </w:rPr>
      </w:pPr>
      <w:r w:rsidRPr="00FA0D61">
        <w:rPr>
          <w:sz w:val="26"/>
          <w:szCs w:val="26"/>
        </w:rPr>
        <w:t>Осуществляется ежемесячный сбор сведений об уровне цен в городе Когалыме на строительные материалы с направлением информации в Департамент экономического развития Ханты-Мансийского автономного округа - Югры и на бетон и железобетонные изделия с направлением информации в БУ ХМАО – Югры «Югорский институт развития строительного комплекса».</w:t>
      </w:r>
    </w:p>
    <w:p w14:paraId="0F53A9AA" w14:textId="77777777" w:rsidR="00A72FF6" w:rsidRPr="00FA0D61" w:rsidRDefault="00A72FF6" w:rsidP="00A72FF6">
      <w:pPr>
        <w:ind w:firstLine="709"/>
        <w:jc w:val="both"/>
        <w:rPr>
          <w:sz w:val="26"/>
          <w:szCs w:val="26"/>
        </w:rPr>
      </w:pPr>
      <w:r w:rsidRPr="00FA0D61">
        <w:rPr>
          <w:sz w:val="26"/>
          <w:szCs w:val="26"/>
        </w:rPr>
        <w:t>В течение 2023 года проводилась работа по обращениям граждан и юридических лиц, в ходе которой были подготовлены 76 ответов в виде заключений, либо разъяснений.</w:t>
      </w:r>
    </w:p>
    <w:p w14:paraId="17A094EF" w14:textId="77777777" w:rsidR="00A72FF6" w:rsidRPr="00FA0D61" w:rsidRDefault="00A72FF6" w:rsidP="00A72FF6">
      <w:pPr>
        <w:ind w:firstLine="709"/>
        <w:jc w:val="both"/>
        <w:rPr>
          <w:color w:val="FF0000"/>
          <w:sz w:val="26"/>
          <w:szCs w:val="26"/>
        </w:rPr>
      </w:pPr>
    </w:p>
    <w:p w14:paraId="067E54D1" w14:textId="77777777" w:rsidR="00A72FF6" w:rsidRPr="00FA0D61" w:rsidRDefault="00A72FF6" w:rsidP="00A72FF6">
      <w:pPr>
        <w:keepNext/>
        <w:jc w:val="center"/>
        <w:outlineLvl w:val="0"/>
        <w:rPr>
          <w:sz w:val="26"/>
          <w:szCs w:val="26"/>
        </w:rPr>
      </w:pPr>
      <w:bookmarkStart w:id="181" w:name="_Toc156207307"/>
      <w:bookmarkStart w:id="182" w:name="_Toc352163276"/>
      <w:bookmarkEnd w:id="180"/>
      <w:r w:rsidRPr="00FA0D61">
        <w:rPr>
          <w:b/>
          <w:sz w:val="26"/>
          <w:szCs w:val="26"/>
        </w:rPr>
        <w:t xml:space="preserve">РАЗДЕЛ </w:t>
      </w:r>
      <w:r w:rsidRPr="00FA0D61">
        <w:rPr>
          <w:b/>
          <w:sz w:val="26"/>
          <w:szCs w:val="26"/>
          <w:lang w:val="en-US"/>
        </w:rPr>
        <w:t>II</w:t>
      </w:r>
      <w:bookmarkStart w:id="183" w:name="_Toc352163274"/>
      <w:bookmarkEnd w:id="181"/>
    </w:p>
    <w:p w14:paraId="37888E0C" w14:textId="77777777" w:rsidR="00A72FF6" w:rsidRPr="00FA0D61" w:rsidRDefault="00A72FF6" w:rsidP="00A72FF6">
      <w:pPr>
        <w:jc w:val="center"/>
        <w:rPr>
          <w:b/>
          <w:sz w:val="26"/>
          <w:szCs w:val="26"/>
        </w:rPr>
      </w:pPr>
    </w:p>
    <w:p w14:paraId="0CBE3E13" w14:textId="77777777" w:rsidR="00A72FF6" w:rsidRPr="00FA0D61" w:rsidRDefault="00A72FF6" w:rsidP="00A72FF6">
      <w:pPr>
        <w:keepNext/>
        <w:jc w:val="center"/>
        <w:outlineLvl w:val="0"/>
        <w:rPr>
          <w:color w:val="FF0000"/>
          <w:sz w:val="26"/>
          <w:szCs w:val="26"/>
        </w:rPr>
      </w:pPr>
      <w:bookmarkStart w:id="184" w:name="_Toc156207308"/>
      <w:r w:rsidRPr="00FA0D61">
        <w:rPr>
          <w:b/>
          <w:sz w:val="26"/>
          <w:szCs w:val="26"/>
        </w:rPr>
        <w:t>Об исполнении отдельных государственных полномочий, переданных органам местного самоуправления города Когалыма федеральными законами и законами Ханты-Мансийского автономного округа – Югры</w:t>
      </w:r>
      <w:bookmarkStart w:id="185" w:name="_Toc352163275"/>
      <w:bookmarkEnd w:id="183"/>
      <w:bookmarkEnd w:id="184"/>
    </w:p>
    <w:bookmarkEnd w:id="185"/>
    <w:p w14:paraId="79601EF6" w14:textId="77777777" w:rsidR="00A72FF6" w:rsidRPr="00FA0D61" w:rsidRDefault="00A72FF6" w:rsidP="00A72FF6">
      <w:pPr>
        <w:ind w:firstLine="709"/>
        <w:jc w:val="both"/>
        <w:rPr>
          <w:rFonts w:eastAsia="Calibri"/>
          <w:color w:val="FF0000"/>
          <w:sz w:val="26"/>
          <w:szCs w:val="26"/>
        </w:rPr>
      </w:pPr>
    </w:p>
    <w:p w14:paraId="7790CF2E" w14:textId="77777777" w:rsidR="00A72FF6" w:rsidRPr="00FA0D61" w:rsidRDefault="00A72FF6" w:rsidP="00A72FF6">
      <w:pPr>
        <w:keepNext/>
        <w:jc w:val="center"/>
        <w:outlineLvl w:val="0"/>
        <w:rPr>
          <w:b/>
          <w:sz w:val="26"/>
          <w:szCs w:val="26"/>
        </w:rPr>
      </w:pPr>
      <w:bookmarkStart w:id="186" w:name="_Toc156207309"/>
      <w:r w:rsidRPr="00FA0D61">
        <w:rPr>
          <w:b/>
          <w:sz w:val="26"/>
          <w:szCs w:val="26"/>
        </w:rPr>
        <w:t>Административная комиссия города Когалыма</w:t>
      </w:r>
      <w:bookmarkEnd w:id="182"/>
      <w:bookmarkEnd w:id="186"/>
    </w:p>
    <w:p w14:paraId="096915D2" w14:textId="77777777" w:rsidR="00A72FF6" w:rsidRPr="00FA0D61" w:rsidRDefault="00A72FF6" w:rsidP="00A72FF6">
      <w:pPr>
        <w:ind w:firstLine="709"/>
        <w:jc w:val="both"/>
        <w:rPr>
          <w:color w:val="FF0000"/>
          <w:sz w:val="26"/>
          <w:szCs w:val="26"/>
        </w:rPr>
      </w:pPr>
      <w:bookmarkStart w:id="187" w:name="_Toc352163277"/>
    </w:p>
    <w:p w14:paraId="1F76C161" w14:textId="77777777" w:rsidR="00A72FF6" w:rsidRPr="00FA0D61" w:rsidRDefault="00A72FF6" w:rsidP="00A72FF6">
      <w:pPr>
        <w:ind w:firstLine="709"/>
        <w:jc w:val="both"/>
        <w:rPr>
          <w:color w:val="FF0000"/>
          <w:sz w:val="26"/>
          <w:szCs w:val="26"/>
        </w:rPr>
      </w:pPr>
      <w:r w:rsidRPr="00FA0D61">
        <w:rPr>
          <w:sz w:val="26"/>
          <w:szCs w:val="26"/>
        </w:rPr>
        <w:t>С целью реализации норм Закона Ханты-Мансийского автономного округа – Югры от 02.03.2009 №5-оз «Об административных комиссиях в Ханты-Мансийском автономном округе – Югре», постановлением Администрации города Когалыма от 24.03.2014 №575 «О создании Административной комиссии города Когалыма» (далее – Комиссия) (в редакции от 06.05.2022 №1072) внесены изменения в положение административной комиссии, утвержден основной и резервный состав.</w:t>
      </w:r>
    </w:p>
    <w:p w14:paraId="29E56089" w14:textId="77777777" w:rsidR="00A72FF6" w:rsidRPr="00FA0D61" w:rsidRDefault="00A72FF6" w:rsidP="00A72FF6">
      <w:pPr>
        <w:ind w:firstLine="709"/>
        <w:jc w:val="both"/>
        <w:rPr>
          <w:sz w:val="26"/>
          <w:szCs w:val="26"/>
        </w:rPr>
      </w:pPr>
      <w:r w:rsidRPr="00FA0D61">
        <w:rPr>
          <w:sz w:val="26"/>
          <w:szCs w:val="26"/>
        </w:rPr>
        <w:t>Члены комиссии осуществляют свои полномочия на общественных началах, включая председателя и заместителей председателя Комиссии. Работу комиссии организовывают 2 секретаря, осуществляющие свои полномочия на освобождённой основе.</w:t>
      </w:r>
    </w:p>
    <w:p w14:paraId="5FB52762" w14:textId="77777777" w:rsidR="00A72FF6" w:rsidRPr="00FA0D61" w:rsidRDefault="00A72FF6" w:rsidP="00A72FF6">
      <w:pPr>
        <w:ind w:firstLine="709"/>
        <w:jc w:val="both"/>
        <w:rPr>
          <w:sz w:val="26"/>
          <w:szCs w:val="26"/>
        </w:rPr>
      </w:pPr>
      <w:r w:rsidRPr="00FA0D61">
        <w:rPr>
          <w:sz w:val="26"/>
          <w:szCs w:val="26"/>
        </w:rPr>
        <w:t>Постановлением Администрации города Когалыма от 19.07.2016 №1916 утверждён Перечень должностных лиц, уполномоченных составлять протоколы об административных правонарушениях, предусмотренных Законом Ханты-Мансийского автономного округа – Югры от 11.06.2010 №102-оз «Об административных правонарушениях» (далее – Закон 102-оз).</w:t>
      </w:r>
    </w:p>
    <w:p w14:paraId="43B4BC9C" w14:textId="77777777" w:rsidR="00A72FF6" w:rsidRPr="00FA0D61" w:rsidRDefault="00A72FF6" w:rsidP="00A72FF6">
      <w:pPr>
        <w:ind w:firstLine="709"/>
        <w:jc w:val="both"/>
        <w:rPr>
          <w:sz w:val="26"/>
          <w:szCs w:val="26"/>
        </w:rPr>
      </w:pPr>
      <w:r w:rsidRPr="00FA0D61">
        <w:rPr>
          <w:sz w:val="26"/>
          <w:szCs w:val="26"/>
        </w:rPr>
        <w:t>За 2023 год Комиссией проведено 42 заседания, где рассмотрено 582 протокола об административных правонарушениях, ответственность за которые предусмотрена Законом 102-оз (2022 год - 511 протоколов).</w:t>
      </w:r>
    </w:p>
    <w:p w14:paraId="07B476A1" w14:textId="77777777" w:rsidR="00A72FF6" w:rsidRPr="00FA0D61" w:rsidRDefault="00A72FF6" w:rsidP="00A72FF6">
      <w:pPr>
        <w:ind w:firstLine="709"/>
        <w:jc w:val="both"/>
        <w:rPr>
          <w:sz w:val="26"/>
          <w:szCs w:val="26"/>
        </w:rPr>
      </w:pPr>
      <w:r w:rsidRPr="00FA0D61">
        <w:rPr>
          <w:sz w:val="26"/>
          <w:szCs w:val="26"/>
        </w:rPr>
        <w:t>По результатам рассмотрения материалов вынесены постановления о назначении административного наказания в виде штрафа на общую сумму 511,3 тыс. рублей.</w:t>
      </w:r>
    </w:p>
    <w:p w14:paraId="3137BCAE" w14:textId="77777777" w:rsidR="00A72FF6" w:rsidRPr="00FA0D61" w:rsidRDefault="00A72FF6" w:rsidP="00A72FF6">
      <w:pPr>
        <w:ind w:firstLine="709"/>
        <w:jc w:val="both"/>
        <w:rPr>
          <w:sz w:val="26"/>
          <w:szCs w:val="26"/>
        </w:rPr>
      </w:pPr>
      <w:r w:rsidRPr="00FA0D61">
        <w:rPr>
          <w:sz w:val="26"/>
          <w:szCs w:val="26"/>
        </w:rPr>
        <w:t>Секретарями Комиссии строго отслеживается исполнение постановлений о наложении административного штрафа и поступление платежей по назначению. За отчётный период с нарастающим итогом взыскано штрафов на сумму 377,7 тыс. рублей (2022 год – 372,8 тыс. рублей).</w:t>
      </w:r>
    </w:p>
    <w:p w14:paraId="424E2FE9" w14:textId="77777777" w:rsidR="00A72FF6" w:rsidRPr="00FA0D61" w:rsidRDefault="00A72FF6" w:rsidP="00A72FF6">
      <w:pPr>
        <w:ind w:firstLine="709"/>
        <w:jc w:val="both"/>
        <w:rPr>
          <w:sz w:val="26"/>
          <w:szCs w:val="26"/>
        </w:rPr>
      </w:pPr>
      <w:r w:rsidRPr="00FA0D61">
        <w:rPr>
          <w:sz w:val="26"/>
          <w:szCs w:val="26"/>
        </w:rPr>
        <w:t>Из назначенных штрафов исполнено:</w:t>
      </w:r>
    </w:p>
    <w:p w14:paraId="4C90C92C" w14:textId="77777777" w:rsidR="00A72FF6" w:rsidRPr="00FA0D61" w:rsidRDefault="00A72FF6" w:rsidP="00A72FF6">
      <w:pPr>
        <w:ind w:firstLine="709"/>
        <w:jc w:val="both"/>
        <w:rPr>
          <w:sz w:val="26"/>
          <w:szCs w:val="26"/>
        </w:rPr>
      </w:pPr>
      <w:r w:rsidRPr="00FA0D61">
        <w:rPr>
          <w:sz w:val="26"/>
          <w:szCs w:val="26"/>
        </w:rPr>
        <w:t>- в добровольном порядке на сумму 323,9 тыс. рублей (2022 год – 293,7 тыс. рублей);</w:t>
      </w:r>
    </w:p>
    <w:p w14:paraId="69827A6B" w14:textId="77777777" w:rsidR="00A72FF6" w:rsidRPr="00FA0D61" w:rsidRDefault="00A72FF6" w:rsidP="00A72FF6">
      <w:pPr>
        <w:ind w:firstLine="709"/>
        <w:jc w:val="both"/>
        <w:rPr>
          <w:sz w:val="26"/>
          <w:szCs w:val="26"/>
        </w:rPr>
      </w:pPr>
      <w:r w:rsidRPr="00FA0D61">
        <w:rPr>
          <w:sz w:val="26"/>
          <w:szCs w:val="26"/>
        </w:rPr>
        <w:t xml:space="preserve">- взыскано судебными приставами 42 постановления на сумму 53,8 тыс. рублей (за 2022 год 65 постановлений на сумму 79,4 тыс. рублей). </w:t>
      </w:r>
    </w:p>
    <w:p w14:paraId="4D9F481E" w14:textId="77777777" w:rsidR="00A72FF6" w:rsidRPr="00FA0D61" w:rsidRDefault="00A72FF6" w:rsidP="00A72FF6">
      <w:pPr>
        <w:ind w:firstLine="709"/>
        <w:jc w:val="both"/>
        <w:rPr>
          <w:sz w:val="26"/>
          <w:szCs w:val="26"/>
        </w:rPr>
      </w:pPr>
      <w:r w:rsidRPr="00FA0D61">
        <w:rPr>
          <w:sz w:val="26"/>
          <w:szCs w:val="26"/>
        </w:rPr>
        <w:t xml:space="preserve">За 2023 год составлено 26 протоколов, за несвоевременную оплату штрафа, предусмотренной частью 1 статьи 20.25 Кодекса Российской Федерации об административных правонарушениях. На конец отчетного периода рассмотрены 24 протокола, нарушители понесли наказания в виде штрафа в двойном размере, в виде обязательных работ и административного ареста. </w:t>
      </w:r>
    </w:p>
    <w:p w14:paraId="729E7A4A" w14:textId="77777777" w:rsidR="00A72FF6" w:rsidRPr="00FA0D61" w:rsidRDefault="00A72FF6" w:rsidP="00A72FF6">
      <w:pPr>
        <w:ind w:firstLine="709"/>
        <w:jc w:val="both"/>
        <w:rPr>
          <w:sz w:val="26"/>
          <w:szCs w:val="26"/>
        </w:rPr>
      </w:pPr>
      <w:r w:rsidRPr="00FA0D61">
        <w:rPr>
          <w:sz w:val="26"/>
          <w:szCs w:val="26"/>
        </w:rPr>
        <w:t>Должностными лицами Администрации города Когалыма, уполномоченными составлять протоколы об административных правонарушениях составлено 262 протокола (2022 год – 267).</w:t>
      </w:r>
    </w:p>
    <w:p w14:paraId="44C66F74" w14:textId="77777777" w:rsidR="00A72FF6" w:rsidRPr="00FA0D61" w:rsidRDefault="00A72FF6" w:rsidP="00A72FF6">
      <w:pPr>
        <w:ind w:firstLine="709"/>
        <w:jc w:val="both"/>
        <w:rPr>
          <w:sz w:val="26"/>
          <w:szCs w:val="26"/>
        </w:rPr>
      </w:pPr>
      <w:r w:rsidRPr="00FA0D61">
        <w:rPr>
          <w:sz w:val="26"/>
          <w:szCs w:val="26"/>
        </w:rPr>
        <w:t>В целях активизации деятельности должностных лиц Администрации города Когалыма, уполномоченных составлять протоколы, предусмотренных Законом 102-оз систематически проводятся консультативные занятия, рабочие совещания и совместные рейды с участковыми уполномоченными полиции ОМВД России по городу Когалыму. Разработаны методические рекомендации по составлению протоколов и памятки - образцы заполнения протоколов.</w:t>
      </w:r>
    </w:p>
    <w:p w14:paraId="0BAE97AD" w14:textId="77777777" w:rsidR="00A72FF6" w:rsidRPr="00FA0D61" w:rsidRDefault="00A72FF6" w:rsidP="00A72FF6">
      <w:pPr>
        <w:ind w:firstLine="709"/>
        <w:jc w:val="both"/>
        <w:rPr>
          <w:sz w:val="26"/>
          <w:szCs w:val="26"/>
        </w:rPr>
      </w:pPr>
      <w:r w:rsidRPr="00FA0D61">
        <w:rPr>
          <w:sz w:val="26"/>
          <w:szCs w:val="26"/>
        </w:rPr>
        <w:t>Секретари комиссии систематически выезжали на совместные рейды с должностными лицами отдела потребительского рынка и развития предпринимательства управления инвестиционной деятельности и развития предпринимательства Администрации города Когалыма в целях оказания консультативной помощи при квалификации выявленных правонарушений.</w:t>
      </w:r>
    </w:p>
    <w:p w14:paraId="43FD75DB" w14:textId="77777777" w:rsidR="00A72FF6" w:rsidRPr="00FA0D61" w:rsidRDefault="00A72FF6" w:rsidP="00A72FF6">
      <w:pPr>
        <w:ind w:firstLine="709"/>
        <w:jc w:val="both"/>
        <w:rPr>
          <w:sz w:val="26"/>
          <w:szCs w:val="26"/>
        </w:rPr>
      </w:pPr>
      <w:r w:rsidRPr="00FA0D61">
        <w:rPr>
          <w:sz w:val="26"/>
          <w:szCs w:val="26"/>
        </w:rPr>
        <w:t xml:space="preserve">В целях профилактики правонарушений деятельность Комиссии освещается в средствах массовой информации. Секретарями Комиссии города Когалыма за отчётный период опубликовано 18 статей в средствах массовой информации: в газете «Когалымский вестник», на официальном сайте Администрации города Когалыма с разъяснением норм права, установленных Законом, за нарушение которых наступает административная ответственность. Кроме того, телерадиокомпанией «Инфосервис+» транслируются сюжеты, с освещением норм окружного административного законодательства. </w:t>
      </w:r>
    </w:p>
    <w:p w14:paraId="6D9F1A43" w14:textId="77777777" w:rsidR="00A72FF6" w:rsidRPr="00FA0D61" w:rsidRDefault="00A72FF6" w:rsidP="00A72FF6">
      <w:pPr>
        <w:ind w:firstLine="709"/>
        <w:jc w:val="both"/>
        <w:rPr>
          <w:sz w:val="26"/>
          <w:szCs w:val="26"/>
        </w:rPr>
      </w:pPr>
      <w:r w:rsidRPr="00FA0D61">
        <w:rPr>
          <w:sz w:val="26"/>
          <w:szCs w:val="26"/>
        </w:rPr>
        <w:t>На официальном информационном портале Администрации города Когалыма в разделе «Административная комиссия города Когалыма» ежемесячно размещается статистическая информация о рассмотренных материалах, информация об оплате штрафа в установленный законом срок. В данный раздел своевременно вносится информация об изменениях в административном законодательстве.</w:t>
      </w:r>
    </w:p>
    <w:p w14:paraId="0BBF7607" w14:textId="77777777" w:rsidR="00A72FF6" w:rsidRPr="00FA0D61" w:rsidRDefault="00A72FF6" w:rsidP="00A72FF6">
      <w:pPr>
        <w:ind w:firstLine="709"/>
        <w:jc w:val="both"/>
        <w:rPr>
          <w:sz w:val="26"/>
          <w:szCs w:val="26"/>
        </w:rPr>
      </w:pPr>
      <w:r w:rsidRPr="00FA0D61">
        <w:rPr>
          <w:sz w:val="26"/>
          <w:szCs w:val="26"/>
        </w:rPr>
        <w:t>Комиссия постоянно осуществляет приём граждан и консультации по телефону.</w:t>
      </w:r>
    </w:p>
    <w:p w14:paraId="4B1F9D6B" w14:textId="77777777" w:rsidR="00A72FF6" w:rsidRPr="00FA0D61" w:rsidRDefault="00A72FF6" w:rsidP="00A72FF6">
      <w:pPr>
        <w:ind w:firstLine="709"/>
        <w:jc w:val="both"/>
        <w:rPr>
          <w:sz w:val="26"/>
          <w:szCs w:val="26"/>
        </w:rPr>
      </w:pPr>
      <w:r w:rsidRPr="00FA0D61">
        <w:rPr>
          <w:sz w:val="26"/>
          <w:szCs w:val="26"/>
        </w:rPr>
        <w:t>В соответствии с обзором «результатов исполнения муниципальными образованиями Ханты-Мансийского автономного округа - Югры отдельных переданных полномочий по созданию административных комиссий, организационному обеспечению их деятельности» от Департамента региональной безопасности Ханты-Мансийского автономного округа - Югры в адрес муниципального образования город Когалым нареканий и замечаний не поступало.</w:t>
      </w:r>
    </w:p>
    <w:p w14:paraId="16E6F887" w14:textId="77777777" w:rsidR="00A72FF6" w:rsidRPr="00FA0D61" w:rsidRDefault="00A72FF6" w:rsidP="00A72FF6">
      <w:pPr>
        <w:ind w:firstLine="709"/>
        <w:jc w:val="both"/>
        <w:rPr>
          <w:sz w:val="26"/>
          <w:szCs w:val="26"/>
        </w:rPr>
      </w:pPr>
      <w:r w:rsidRPr="00FA0D61">
        <w:rPr>
          <w:sz w:val="26"/>
          <w:szCs w:val="26"/>
        </w:rPr>
        <w:t>Подводя итоги деятельности Комиссии города Когалыма за 2023 год необходимо отметить, что поставленные задачи в целом выполнены.</w:t>
      </w:r>
    </w:p>
    <w:p w14:paraId="35D900AD" w14:textId="77777777" w:rsidR="00A72FF6" w:rsidRPr="00FA0D61" w:rsidRDefault="00A72FF6" w:rsidP="00A72FF6">
      <w:pPr>
        <w:ind w:firstLine="709"/>
        <w:jc w:val="both"/>
        <w:rPr>
          <w:color w:val="FF0000"/>
          <w:sz w:val="26"/>
          <w:szCs w:val="26"/>
        </w:rPr>
      </w:pPr>
    </w:p>
    <w:p w14:paraId="60FBB813" w14:textId="77777777" w:rsidR="00A72FF6" w:rsidRPr="00FA0D61" w:rsidRDefault="00A72FF6" w:rsidP="00A72FF6">
      <w:pPr>
        <w:keepNext/>
        <w:jc w:val="center"/>
        <w:outlineLvl w:val="0"/>
        <w:rPr>
          <w:b/>
          <w:sz w:val="26"/>
          <w:szCs w:val="26"/>
        </w:rPr>
      </w:pPr>
      <w:bookmarkStart w:id="188" w:name="_Toc156207310"/>
      <w:bookmarkStart w:id="189" w:name="_Toc352163278"/>
      <w:bookmarkEnd w:id="187"/>
      <w:r w:rsidRPr="00FA0D61">
        <w:rPr>
          <w:b/>
          <w:sz w:val="26"/>
          <w:szCs w:val="26"/>
        </w:rPr>
        <w:t>Антинаркотическая комиссия города Когалыма</w:t>
      </w:r>
      <w:bookmarkEnd w:id="188"/>
    </w:p>
    <w:p w14:paraId="33D198D4" w14:textId="77777777" w:rsidR="00A72FF6" w:rsidRPr="00FA0D61" w:rsidRDefault="00A72FF6" w:rsidP="00A72FF6">
      <w:pPr>
        <w:ind w:firstLine="709"/>
        <w:jc w:val="both"/>
        <w:rPr>
          <w:sz w:val="26"/>
          <w:szCs w:val="26"/>
          <w:lang w:eastAsia="en-US"/>
        </w:rPr>
      </w:pPr>
    </w:p>
    <w:p w14:paraId="0AE0D463" w14:textId="77777777" w:rsidR="00A72FF6" w:rsidRPr="00FA0D61" w:rsidRDefault="00A72FF6" w:rsidP="00A72FF6">
      <w:pPr>
        <w:ind w:firstLine="709"/>
        <w:jc w:val="both"/>
        <w:rPr>
          <w:sz w:val="26"/>
          <w:szCs w:val="26"/>
          <w:lang w:eastAsia="en-US"/>
        </w:rPr>
      </w:pPr>
      <w:r w:rsidRPr="00FA0D61">
        <w:rPr>
          <w:sz w:val="26"/>
          <w:szCs w:val="26"/>
          <w:lang w:eastAsia="en-US"/>
        </w:rPr>
        <w:t>Создана и функционирует Антинаркотическая комиссия города Когалыма (далее – антинаркотическая Комиссия). Регламент работы антинаркотической Комиссии утвержден постановлением Администрации города Когалыма от 01.10.2018 №2151 «Об утверждении регламента работы антинаркотической комиссии города Когалыма». Антинаркотическая Комиссия осуществляла свою деятельность в соответствии с Планом работы на 2023 год.</w:t>
      </w:r>
    </w:p>
    <w:p w14:paraId="6E40857F" w14:textId="77777777" w:rsidR="00A72FF6" w:rsidRPr="00FA0D61" w:rsidRDefault="00A72FF6" w:rsidP="00A72FF6">
      <w:pPr>
        <w:ind w:firstLine="709"/>
        <w:jc w:val="both"/>
        <w:rPr>
          <w:sz w:val="26"/>
          <w:szCs w:val="26"/>
          <w:lang w:eastAsia="en-US"/>
        </w:rPr>
      </w:pPr>
      <w:r w:rsidRPr="00FA0D61">
        <w:rPr>
          <w:sz w:val="26"/>
          <w:szCs w:val="26"/>
          <w:lang w:eastAsia="en-US"/>
        </w:rPr>
        <w:t>За отчетный период проведено 4 заседания Антинаркотической Комиссии (2022 год – 4), рассмотрено – 20 вопросов (2022 год – 16), принято – 30 основных решений (2022 год - 43). Также, принято участие в 4 заседаниях Антинаркотической Комиссии Ханты-Мансийского автономного округа - Югры.</w:t>
      </w:r>
    </w:p>
    <w:p w14:paraId="3C4E476F" w14:textId="77777777" w:rsidR="00A72FF6" w:rsidRPr="00FA0D61" w:rsidRDefault="00A72FF6" w:rsidP="00A72FF6">
      <w:pPr>
        <w:ind w:firstLine="709"/>
        <w:jc w:val="both"/>
        <w:rPr>
          <w:sz w:val="26"/>
          <w:szCs w:val="26"/>
          <w:lang w:eastAsia="en-US"/>
        </w:rPr>
      </w:pPr>
      <w:r w:rsidRPr="00FA0D61">
        <w:rPr>
          <w:sz w:val="26"/>
          <w:szCs w:val="26"/>
          <w:lang w:eastAsia="en-US"/>
        </w:rPr>
        <w:t>В ходе заседаний Антинаркотической Комиссии рассмотрены вопросы по профилактике незаконного потребления наркотических средств и психотропных веществ, наркомании. Кроме того, в результате комплексного подхода к решению вопросов по проблемам наркомании, совместных усилий всех субъектов профилактики и правоохранительных органов удаётся контролировать наркоситуацию в городе Когалыме.</w:t>
      </w:r>
    </w:p>
    <w:p w14:paraId="22172F30" w14:textId="77777777" w:rsidR="00A72FF6" w:rsidRPr="00FA0D61" w:rsidRDefault="00A72FF6" w:rsidP="00A72FF6">
      <w:pPr>
        <w:ind w:firstLine="709"/>
        <w:jc w:val="both"/>
        <w:rPr>
          <w:sz w:val="26"/>
          <w:szCs w:val="26"/>
          <w:lang w:eastAsia="en-US"/>
        </w:rPr>
      </w:pPr>
      <w:r w:rsidRPr="00FA0D61">
        <w:rPr>
          <w:sz w:val="26"/>
          <w:szCs w:val="26"/>
          <w:lang w:eastAsia="en-US"/>
        </w:rPr>
        <w:t>За текущий период 2023 года смертельных случаев от передозировки наркотиками, на территории города Когалыма не допущено.</w:t>
      </w:r>
    </w:p>
    <w:p w14:paraId="6E7A1150" w14:textId="77777777" w:rsidR="00A72FF6" w:rsidRPr="00FA0D61" w:rsidRDefault="00A72FF6" w:rsidP="00A72FF6">
      <w:pPr>
        <w:ind w:firstLine="709"/>
        <w:jc w:val="both"/>
        <w:rPr>
          <w:sz w:val="26"/>
          <w:szCs w:val="26"/>
          <w:lang w:eastAsia="en-US"/>
        </w:rPr>
      </w:pPr>
    </w:p>
    <w:p w14:paraId="5BF711D6" w14:textId="77777777" w:rsidR="00A72FF6" w:rsidRPr="00FA0D61" w:rsidRDefault="00A72FF6" w:rsidP="00A72FF6">
      <w:pPr>
        <w:keepNext/>
        <w:jc w:val="center"/>
        <w:outlineLvl w:val="0"/>
        <w:rPr>
          <w:b/>
          <w:sz w:val="26"/>
          <w:szCs w:val="26"/>
        </w:rPr>
      </w:pPr>
      <w:bookmarkStart w:id="190" w:name="_Toc156207311"/>
      <w:bookmarkStart w:id="191" w:name="_Toc352163279"/>
      <w:bookmarkEnd w:id="189"/>
      <w:r w:rsidRPr="00FA0D61">
        <w:rPr>
          <w:b/>
          <w:sz w:val="26"/>
          <w:szCs w:val="26"/>
        </w:rPr>
        <w:t>Отдел по организации деятельности муниципальной комиссии по делам несовершеннолетних и защите их прав при Администрации города Когалыма</w:t>
      </w:r>
      <w:bookmarkEnd w:id="190"/>
    </w:p>
    <w:p w14:paraId="30742E9D" w14:textId="77777777" w:rsidR="00A72FF6" w:rsidRPr="00FA0D61" w:rsidRDefault="00A72FF6" w:rsidP="00A72FF6">
      <w:pPr>
        <w:ind w:firstLine="709"/>
        <w:jc w:val="both"/>
        <w:rPr>
          <w:color w:val="FF0000"/>
          <w:sz w:val="26"/>
          <w:szCs w:val="26"/>
        </w:rPr>
      </w:pPr>
    </w:p>
    <w:p w14:paraId="742CF7C7" w14:textId="77777777" w:rsidR="00A72FF6" w:rsidRPr="00FA0D61" w:rsidRDefault="00A72FF6" w:rsidP="00A72FF6">
      <w:pPr>
        <w:ind w:firstLine="709"/>
        <w:jc w:val="both"/>
        <w:rPr>
          <w:sz w:val="26"/>
          <w:szCs w:val="26"/>
        </w:rPr>
      </w:pPr>
      <w:r w:rsidRPr="00FA0D61">
        <w:rPr>
          <w:sz w:val="26"/>
          <w:szCs w:val="26"/>
        </w:rPr>
        <w:t>Муниципальная комиссия по делам несовершеннолетних и защите их прав при Администрации города Когалыма (далее – Комиссия) осуществляет меры в пределах своей компетенции по координации деятельности органов и учреждений системы профилактики безнадзорности и правонарушений несовершеннолетних, направленной на предупреждение беспризорности, правонарушений и антиобщественных действий несовершеннолетних, обеспечение защиты их прав и законных интересов.</w:t>
      </w:r>
    </w:p>
    <w:p w14:paraId="7C2A76B7" w14:textId="77777777" w:rsidR="00A72FF6" w:rsidRPr="00FA0D61" w:rsidRDefault="00A72FF6" w:rsidP="00A72FF6">
      <w:pPr>
        <w:ind w:firstLine="709"/>
        <w:jc w:val="both"/>
        <w:rPr>
          <w:sz w:val="26"/>
          <w:szCs w:val="26"/>
        </w:rPr>
      </w:pPr>
      <w:r w:rsidRPr="00FA0D61">
        <w:rPr>
          <w:sz w:val="26"/>
          <w:szCs w:val="26"/>
        </w:rPr>
        <w:t xml:space="preserve">За 12 месяцев 2023 года Комиссией проведено 27 заседаний (2022 год - 29), в ходе которых рассмотрено 376 (2022 год - 396) общепрофилактических вопросов, в том числе: по воспитательно - профилактической работе - 72 (2022 год - 40), по защите прав и законных интересов несовершеннолетних - 8 (2022 год - 6), по организации и ходе реализации межведомственных программ социально- педагогической реабилитации в отношении семей и несовершеннолетних – 296 (2022 год – 350), а также рассмотрено 289 (2022 год – 305) административных дел, в том числе: в отношении несовершеннолетних – 49 (2022 год – 53), родителей (законных представителей) – 240 (2022 год –251), и иных лиц – 3 (2022 год – 1), с применением к ним мер воздействия, согласно Кодексу Российской Федерации об административных правонарушениях (далее – КоАП РФ). </w:t>
      </w:r>
    </w:p>
    <w:p w14:paraId="04193A34" w14:textId="77777777" w:rsidR="00A72FF6" w:rsidRPr="00FA0D61" w:rsidRDefault="00A72FF6" w:rsidP="00A72FF6">
      <w:pPr>
        <w:ind w:firstLine="709"/>
        <w:jc w:val="both"/>
        <w:rPr>
          <w:sz w:val="26"/>
          <w:szCs w:val="26"/>
        </w:rPr>
      </w:pPr>
      <w:r w:rsidRPr="00FA0D61">
        <w:rPr>
          <w:sz w:val="26"/>
          <w:szCs w:val="26"/>
        </w:rPr>
        <w:t>Рассмотрено 28 (2022 год- 26) постановлений об отказе в возбуждении уголовного дела в отношении несовершеннолетних, не достигших к моменту совершения общественно опасного деяния возраста, по достижению которого возможна уголовная ответственность и 47 (2022 год – 41) определения об отказе в возбуждении дела об административном правонарушении в отношении несовершеннолетних, не достигших на момент совершения противоправного действия возраста, предусмотренного КоАП РФ для привлечения к административной ответственности.</w:t>
      </w:r>
    </w:p>
    <w:p w14:paraId="56DA89C6" w14:textId="77777777" w:rsidR="00A72FF6" w:rsidRPr="00FA0D61" w:rsidRDefault="00A72FF6" w:rsidP="00A72FF6">
      <w:pPr>
        <w:ind w:firstLine="709"/>
        <w:jc w:val="both"/>
        <w:rPr>
          <w:sz w:val="26"/>
          <w:szCs w:val="26"/>
        </w:rPr>
      </w:pPr>
      <w:r w:rsidRPr="00FA0D61">
        <w:rPr>
          <w:sz w:val="26"/>
          <w:szCs w:val="26"/>
        </w:rPr>
        <w:t>По состоянию на отчетную дату в реестр несовершеннолетних, находящихся в социально опасном положении, включено 22 несовершеннолетних (2022 год - 25), из них: на профилактическом учете в отделе Министерства внутренних дел Российской Федерации по городу Когалыму состоят 20 (2022 год - 22).</w:t>
      </w:r>
    </w:p>
    <w:p w14:paraId="18E44334" w14:textId="77777777" w:rsidR="00A72FF6" w:rsidRPr="00FA0D61" w:rsidRDefault="00A72FF6" w:rsidP="00A72FF6">
      <w:pPr>
        <w:ind w:firstLine="709"/>
        <w:jc w:val="both"/>
        <w:rPr>
          <w:sz w:val="26"/>
          <w:szCs w:val="26"/>
        </w:rPr>
      </w:pPr>
      <w:r w:rsidRPr="00FA0D61">
        <w:rPr>
          <w:sz w:val="26"/>
          <w:szCs w:val="26"/>
        </w:rPr>
        <w:t>В течение 2023 года по различным причинам в реестр несовершеннолетних, находящихся в социально опасном положении, внесено 44 (2022 год - 50) ребенка, исключено 47 (2022 год -64) подростков, из них в связи с исправлением - 40 (2022 год - 50).</w:t>
      </w:r>
    </w:p>
    <w:p w14:paraId="07F2E64E" w14:textId="77777777" w:rsidR="00A72FF6" w:rsidRPr="00FA0D61" w:rsidRDefault="00A72FF6" w:rsidP="00A72FF6">
      <w:pPr>
        <w:ind w:firstLine="709"/>
        <w:jc w:val="both"/>
        <w:rPr>
          <w:sz w:val="26"/>
          <w:szCs w:val="26"/>
        </w:rPr>
      </w:pPr>
      <w:r w:rsidRPr="00FA0D61">
        <w:rPr>
          <w:sz w:val="26"/>
          <w:szCs w:val="26"/>
        </w:rPr>
        <w:t>В отношении каждого несовершеннолетнего, семьи, находящихся в социально опасном положении, реализуются межведомственные индивидуальные программы социально-педагогической реабилитации, муниципальной комиссией обеспечивается регулярный контроль за эффективностью реализуемых реабилитационных, профилактических мероприятий, принимаются решения о совершенствовании индивидуальной профилактической работы.</w:t>
      </w:r>
    </w:p>
    <w:p w14:paraId="0C79EB99" w14:textId="77777777" w:rsidR="00A72FF6" w:rsidRPr="00FA0D61" w:rsidRDefault="00A72FF6" w:rsidP="00A72FF6">
      <w:pPr>
        <w:ind w:firstLine="709"/>
        <w:jc w:val="both"/>
        <w:rPr>
          <w:sz w:val="26"/>
          <w:szCs w:val="26"/>
        </w:rPr>
      </w:pPr>
      <w:r w:rsidRPr="00FA0D61">
        <w:rPr>
          <w:sz w:val="26"/>
          <w:szCs w:val="26"/>
        </w:rPr>
        <w:t>С целью привлечения общественности и специалистов для своевременного решения вопросов, возникающих в сфере профилактики безнадзорности и правонарушений несовершеннолетних, защиты их прав при муниципальной комиссии действует детская общественная приемная, в адрес которой в 2023 году обращений не поступило (2022 год - 0).</w:t>
      </w:r>
    </w:p>
    <w:p w14:paraId="3C4FF4F8" w14:textId="77777777" w:rsidR="00A72FF6" w:rsidRPr="00FA0D61" w:rsidRDefault="00A72FF6" w:rsidP="00A72FF6">
      <w:pPr>
        <w:ind w:firstLine="709"/>
        <w:jc w:val="both"/>
        <w:rPr>
          <w:sz w:val="26"/>
          <w:szCs w:val="26"/>
        </w:rPr>
      </w:pPr>
      <w:r w:rsidRPr="00FA0D61">
        <w:rPr>
          <w:sz w:val="26"/>
          <w:szCs w:val="26"/>
        </w:rPr>
        <w:t xml:space="preserve">По состоянию на отчетную дату в реестр семей, находящихся в социально опасном положении, включено 22 семьи (2022 год - 25), в которых 33 родителя (законных представителя) (2022 год - 39) воспитывают 34 несовершеннолетних (2022 год -40). </w:t>
      </w:r>
    </w:p>
    <w:p w14:paraId="6275A442" w14:textId="77777777" w:rsidR="00A72FF6" w:rsidRPr="00FA0D61" w:rsidRDefault="00A72FF6" w:rsidP="00A72FF6">
      <w:pPr>
        <w:ind w:firstLine="709"/>
        <w:jc w:val="both"/>
        <w:rPr>
          <w:sz w:val="26"/>
          <w:szCs w:val="26"/>
        </w:rPr>
      </w:pPr>
      <w:r w:rsidRPr="00FA0D61">
        <w:rPr>
          <w:sz w:val="26"/>
          <w:szCs w:val="26"/>
        </w:rPr>
        <w:t>В течение 2023 года органами и учреждениями системы профилактики выявлено 27 (2022 год – 26) семей, находящихся в социально опасном положении, в которых 38 (2022 год – 39) родителей (законных представителей) нарушают права и законные интересы своих детей 40 (2022 год – 47), снято с профилактического учета в связи с достижением положительной динамики 30 (2022 год – 26) семей, в которых 51 (2022 год – 41) родитель и 23 (2022 год – 49) ребенка.</w:t>
      </w:r>
    </w:p>
    <w:p w14:paraId="562B73D5" w14:textId="77777777" w:rsidR="00A72FF6" w:rsidRPr="00FA0D61" w:rsidRDefault="00A72FF6" w:rsidP="00A72FF6">
      <w:pPr>
        <w:ind w:firstLine="709"/>
        <w:jc w:val="both"/>
        <w:rPr>
          <w:sz w:val="26"/>
          <w:szCs w:val="26"/>
        </w:rPr>
      </w:pPr>
      <w:r w:rsidRPr="00FA0D61">
        <w:rPr>
          <w:sz w:val="26"/>
          <w:szCs w:val="26"/>
        </w:rPr>
        <w:t>Злоупотребление родителями спиртными напитками, конфликтные отношения ведут к ненадлежащему исполнению родительских обязанностей по воспитанию, обучению и содержанию детей, нарушению нормального психического и нравственного их развития.</w:t>
      </w:r>
    </w:p>
    <w:p w14:paraId="5C0795E2" w14:textId="77777777" w:rsidR="00A72FF6" w:rsidRPr="00FA0D61" w:rsidRDefault="00A72FF6" w:rsidP="00A72FF6">
      <w:pPr>
        <w:ind w:firstLine="709"/>
        <w:jc w:val="both"/>
        <w:rPr>
          <w:sz w:val="26"/>
          <w:szCs w:val="26"/>
        </w:rPr>
      </w:pPr>
      <w:r w:rsidRPr="00FA0D61">
        <w:rPr>
          <w:sz w:val="26"/>
          <w:szCs w:val="26"/>
        </w:rPr>
        <w:t>В целях применения мер воздействия в отношении несовершеннолетних, их родителей или иных законных представителей в случаях и порядке, предусмотренных законодательством Российской Федерации, по профилактике безнадзорности и правонарушений несовершеннолетних, в отчетном периоде 2023 года за ненадлежащее исполнение родительских обязанностей по воспитанию, содержанию и обучению детей к административной ответственности привлечено 237 родителя (2022 год - 251). В том числе, за вовлечение несовершеннолетних в употребление алкогольных напитков, к административной ответственности привлечено 3 человека (2022 год - 1).</w:t>
      </w:r>
    </w:p>
    <w:p w14:paraId="2A0DE156" w14:textId="77777777" w:rsidR="00A72FF6" w:rsidRPr="00FA0D61" w:rsidRDefault="00A72FF6" w:rsidP="00A72FF6">
      <w:pPr>
        <w:ind w:firstLine="709"/>
        <w:jc w:val="both"/>
        <w:rPr>
          <w:sz w:val="26"/>
          <w:szCs w:val="26"/>
        </w:rPr>
      </w:pPr>
      <w:r w:rsidRPr="00FA0D61">
        <w:rPr>
          <w:sz w:val="26"/>
          <w:szCs w:val="26"/>
        </w:rPr>
        <w:t>Комиссией ежемесячно заслушиваются руководители органов и учреждений системы профилактики по вопросам деятельности, направленной на предупреждение чрезвычайных происшествий, негативных проявлений среди подростков, принимаются комплексные межведомственные планы по оказанию помощи семьям и несовершеннолетним, находящимся в социально опасном положении в том числе в вопросах трудоустройства, оздоровления, организации досуговой занятости.</w:t>
      </w:r>
    </w:p>
    <w:p w14:paraId="718A58BC" w14:textId="77777777" w:rsidR="00A72FF6" w:rsidRPr="00FA0D61" w:rsidRDefault="00A72FF6" w:rsidP="00A72FF6">
      <w:pPr>
        <w:ind w:firstLine="709"/>
        <w:jc w:val="both"/>
        <w:rPr>
          <w:sz w:val="26"/>
          <w:szCs w:val="26"/>
        </w:rPr>
      </w:pPr>
      <w:r w:rsidRPr="00FA0D61">
        <w:rPr>
          <w:sz w:val="26"/>
          <w:szCs w:val="26"/>
        </w:rPr>
        <w:t xml:space="preserve">Ежеквартально, с целью предупреждения безнадзорности, правонарушений и антиобщественных действий несовершеннолетних, выявления и устранения причин и условий, способствующих этому Комиссией, в соответствии с планом работы, рассматриваются следующие вопросы: </w:t>
      </w:r>
    </w:p>
    <w:p w14:paraId="637B22D9" w14:textId="77777777" w:rsidR="00A72FF6" w:rsidRPr="00FA0D61" w:rsidRDefault="00A72FF6" w:rsidP="00A72FF6">
      <w:pPr>
        <w:ind w:firstLine="709"/>
        <w:jc w:val="both"/>
        <w:rPr>
          <w:sz w:val="26"/>
          <w:szCs w:val="26"/>
        </w:rPr>
      </w:pPr>
      <w:r w:rsidRPr="00FA0D61">
        <w:rPr>
          <w:sz w:val="26"/>
          <w:szCs w:val="26"/>
        </w:rPr>
        <w:t xml:space="preserve">- о профилактике преступлений и правонарушений среди несовершеннолетних и в отношении них, в том числе в сфере незаконного оборота наркотических средств, психотропных и одурманивающих веществ, экстремизма и терроризма, групповой преступности, о противодействии распространению криминальных субкультур среди несовершеннолетних, вовлечению их в деструктивные движения, группы криминальной направленности; </w:t>
      </w:r>
    </w:p>
    <w:p w14:paraId="05F4D719" w14:textId="77777777" w:rsidR="00A72FF6" w:rsidRPr="00FA0D61" w:rsidRDefault="00A72FF6" w:rsidP="00A72FF6">
      <w:pPr>
        <w:ind w:firstLine="709"/>
        <w:jc w:val="both"/>
        <w:rPr>
          <w:sz w:val="26"/>
          <w:szCs w:val="26"/>
        </w:rPr>
      </w:pPr>
      <w:r w:rsidRPr="00FA0D61">
        <w:rPr>
          <w:sz w:val="26"/>
          <w:szCs w:val="26"/>
        </w:rPr>
        <w:t>- о комплексной безопасности несовершеннолетних, в том числе о принимаемых мерах по снижению уровня детского травматизма и смертности несовершеннолетних от управляемых причин, об эффективности мер, направленных на предупреждение самовольных уходов, суицидальных проявлений среди несовершеннолетних и виктимного поведения;</w:t>
      </w:r>
    </w:p>
    <w:p w14:paraId="1CEC7BA7" w14:textId="77777777" w:rsidR="00A72FF6" w:rsidRPr="00FA0D61" w:rsidRDefault="00A72FF6" w:rsidP="00A72FF6">
      <w:pPr>
        <w:ind w:firstLine="709"/>
        <w:jc w:val="both"/>
        <w:rPr>
          <w:sz w:val="26"/>
          <w:szCs w:val="26"/>
        </w:rPr>
      </w:pPr>
      <w:r w:rsidRPr="00FA0D61">
        <w:rPr>
          <w:sz w:val="26"/>
          <w:szCs w:val="26"/>
        </w:rPr>
        <w:t>- об утверждении межведомственных планов (программ, порядков взаимодействия) по актуальным направлениям в области профилактики безнадзорности и правонарушений несовершеннолетних, защиты их прав и законных интересов;</w:t>
      </w:r>
    </w:p>
    <w:p w14:paraId="37507788" w14:textId="77777777" w:rsidR="00A72FF6" w:rsidRPr="00FA0D61" w:rsidRDefault="00A72FF6" w:rsidP="00A72FF6">
      <w:pPr>
        <w:ind w:firstLine="709"/>
        <w:jc w:val="both"/>
        <w:rPr>
          <w:sz w:val="26"/>
          <w:szCs w:val="26"/>
        </w:rPr>
      </w:pPr>
      <w:r w:rsidRPr="00FA0D61">
        <w:rPr>
          <w:sz w:val="26"/>
          <w:szCs w:val="26"/>
        </w:rPr>
        <w:t>- иные вопросы, требующие особого внимания, такие как, о принимаемых мерах по профилактике преступлений против половой неприкосновенности несовершеннолетних; по взысканию алиментов на содержание несовершеннолетних, в том числе детей-сирот и детей, оставшихся без попечения родителей, а также о защите имущественных и иных прав и интересов детей-сирот и детей, оставшихся без попечения родителей; по профилактике преступлений в отношении несовершеннолетних по части 1 статьи 157 Уголовного кодекса РФ.</w:t>
      </w:r>
    </w:p>
    <w:p w14:paraId="25066949" w14:textId="77777777" w:rsidR="00A72FF6" w:rsidRPr="00FA0D61" w:rsidRDefault="00A72FF6" w:rsidP="00A72FF6">
      <w:pPr>
        <w:ind w:firstLine="709"/>
        <w:jc w:val="both"/>
        <w:rPr>
          <w:sz w:val="26"/>
          <w:szCs w:val="26"/>
        </w:rPr>
      </w:pPr>
      <w:r w:rsidRPr="00FA0D61">
        <w:rPr>
          <w:sz w:val="26"/>
          <w:szCs w:val="26"/>
        </w:rPr>
        <w:t>По результатам рассмотрения данных вопросов устанавливаются причины совершения преступлений и правонарушений, проводится анализ работы субъектов системы профилактики по предупреждению выявленных фактов и при необходимости вырабатываются дополнительные профилактические меры для пресечения преступлений и правонарушений среди несовершеннолетних и в отношении них.</w:t>
      </w:r>
    </w:p>
    <w:p w14:paraId="0201D6F0" w14:textId="77777777" w:rsidR="00A72FF6" w:rsidRPr="00FA0D61" w:rsidRDefault="00A72FF6" w:rsidP="00A72FF6">
      <w:pPr>
        <w:ind w:firstLine="709"/>
        <w:jc w:val="both"/>
        <w:rPr>
          <w:color w:val="FF0000"/>
          <w:sz w:val="26"/>
          <w:szCs w:val="26"/>
        </w:rPr>
      </w:pPr>
    </w:p>
    <w:p w14:paraId="1B9F5842" w14:textId="77777777" w:rsidR="00A72FF6" w:rsidRPr="00FA0D61" w:rsidRDefault="00A72FF6" w:rsidP="00A72FF6">
      <w:pPr>
        <w:keepNext/>
        <w:ind w:firstLine="709"/>
        <w:jc w:val="center"/>
        <w:outlineLvl w:val="0"/>
        <w:rPr>
          <w:b/>
          <w:sz w:val="26"/>
          <w:szCs w:val="26"/>
        </w:rPr>
      </w:pPr>
      <w:bookmarkStart w:id="192" w:name="_Toc156207312"/>
      <w:r w:rsidRPr="00FA0D61">
        <w:rPr>
          <w:b/>
          <w:sz w:val="26"/>
          <w:szCs w:val="26"/>
        </w:rPr>
        <w:t>Управление экономики Администрации города Когалыма</w:t>
      </w:r>
      <w:bookmarkEnd w:id="191"/>
      <w:bookmarkEnd w:id="192"/>
    </w:p>
    <w:p w14:paraId="4B098FC1" w14:textId="77777777" w:rsidR="00A72FF6" w:rsidRPr="00FA0D61" w:rsidRDefault="00A72FF6" w:rsidP="00A72FF6">
      <w:pPr>
        <w:shd w:val="clear" w:color="auto" w:fill="FFFFFF"/>
        <w:ind w:firstLine="709"/>
        <w:jc w:val="both"/>
        <w:rPr>
          <w:color w:val="FF0000"/>
          <w:sz w:val="26"/>
          <w:szCs w:val="26"/>
        </w:rPr>
      </w:pPr>
      <w:bookmarkStart w:id="193" w:name="_Toc352163280"/>
    </w:p>
    <w:p w14:paraId="48DCBD4C" w14:textId="77777777" w:rsidR="00A72FF6" w:rsidRPr="00FA0D61" w:rsidRDefault="00A72FF6" w:rsidP="00A72FF6">
      <w:pPr>
        <w:shd w:val="clear" w:color="auto" w:fill="FFFFFF"/>
        <w:ind w:firstLine="709"/>
        <w:jc w:val="both"/>
        <w:rPr>
          <w:sz w:val="26"/>
          <w:szCs w:val="26"/>
        </w:rPr>
      </w:pPr>
      <w:r w:rsidRPr="00FA0D61">
        <w:rPr>
          <w:sz w:val="26"/>
          <w:szCs w:val="26"/>
        </w:rPr>
        <w:t>Одним из главных направлений государственной политики в области охраны труда является обеспечение приоритета сохранения жизни и здоровья работников в процессе трудовой деятельности. Охрана труда и здоровья работников является важнейшим фактором устойчивого социально-экономического развития города Когалыма.</w:t>
      </w:r>
    </w:p>
    <w:p w14:paraId="5756F2CF" w14:textId="77777777" w:rsidR="00A72FF6" w:rsidRPr="00FA0D61" w:rsidRDefault="00A72FF6" w:rsidP="00A72FF6">
      <w:pPr>
        <w:shd w:val="clear" w:color="auto" w:fill="FFFFFF"/>
        <w:ind w:firstLine="709"/>
        <w:jc w:val="both"/>
        <w:rPr>
          <w:sz w:val="26"/>
          <w:szCs w:val="26"/>
        </w:rPr>
      </w:pPr>
      <w:r w:rsidRPr="00FA0D61">
        <w:rPr>
          <w:sz w:val="26"/>
          <w:szCs w:val="26"/>
        </w:rPr>
        <w:t>Администрация города Когалыма осуществляет системную работу по исполнении переданных полномочий в сфере государственного управления охраной труда на территории муниципального образования через механизмы:</w:t>
      </w:r>
    </w:p>
    <w:p w14:paraId="3DADE61C" w14:textId="77777777" w:rsidR="00A72FF6" w:rsidRPr="00FA0D61" w:rsidRDefault="00A72FF6" w:rsidP="00A72FF6">
      <w:pPr>
        <w:shd w:val="clear" w:color="auto" w:fill="FFFFFF"/>
        <w:ind w:firstLine="709"/>
        <w:jc w:val="both"/>
        <w:rPr>
          <w:sz w:val="26"/>
          <w:szCs w:val="26"/>
        </w:rPr>
      </w:pPr>
      <w:r w:rsidRPr="00FA0D61">
        <w:rPr>
          <w:sz w:val="26"/>
          <w:szCs w:val="26"/>
        </w:rPr>
        <w:t>- межведомственного взаимодействия в сфере охраны труда;</w:t>
      </w:r>
    </w:p>
    <w:p w14:paraId="5361A420" w14:textId="77777777" w:rsidR="00A72FF6" w:rsidRPr="00FA0D61" w:rsidRDefault="00A72FF6" w:rsidP="00A72FF6">
      <w:pPr>
        <w:shd w:val="clear" w:color="auto" w:fill="FFFFFF"/>
        <w:ind w:firstLine="709"/>
        <w:jc w:val="both"/>
        <w:rPr>
          <w:sz w:val="26"/>
          <w:szCs w:val="26"/>
        </w:rPr>
      </w:pPr>
      <w:r w:rsidRPr="00FA0D61">
        <w:rPr>
          <w:sz w:val="26"/>
          <w:szCs w:val="26"/>
        </w:rPr>
        <w:t>- выполнения мероприятий улучшения условий и охраны труда;</w:t>
      </w:r>
    </w:p>
    <w:p w14:paraId="63E2454D" w14:textId="77777777" w:rsidR="00A72FF6" w:rsidRPr="00FA0D61" w:rsidRDefault="00A72FF6" w:rsidP="00A72FF6">
      <w:pPr>
        <w:shd w:val="clear" w:color="auto" w:fill="FFFFFF"/>
        <w:ind w:firstLine="709"/>
        <w:jc w:val="both"/>
        <w:rPr>
          <w:sz w:val="26"/>
          <w:szCs w:val="26"/>
        </w:rPr>
      </w:pPr>
      <w:r w:rsidRPr="00FA0D61">
        <w:rPr>
          <w:sz w:val="26"/>
          <w:szCs w:val="26"/>
        </w:rPr>
        <w:t>- развития социального партнёрства в сфере труда и охраны труда;</w:t>
      </w:r>
    </w:p>
    <w:p w14:paraId="7A898777" w14:textId="77777777" w:rsidR="00A72FF6" w:rsidRPr="00FA0D61" w:rsidRDefault="00A72FF6" w:rsidP="00A72FF6">
      <w:pPr>
        <w:shd w:val="clear" w:color="auto" w:fill="FFFFFF"/>
        <w:ind w:firstLine="709"/>
        <w:jc w:val="both"/>
        <w:rPr>
          <w:sz w:val="26"/>
          <w:szCs w:val="26"/>
        </w:rPr>
      </w:pPr>
      <w:r w:rsidRPr="00FA0D61">
        <w:rPr>
          <w:sz w:val="26"/>
          <w:szCs w:val="26"/>
        </w:rPr>
        <w:t>- пропаганды безопасного труда и культуры производства.</w:t>
      </w:r>
    </w:p>
    <w:p w14:paraId="091EE109" w14:textId="77777777" w:rsidR="00A72FF6" w:rsidRPr="00FA0D61" w:rsidRDefault="00A72FF6" w:rsidP="00A72FF6">
      <w:pPr>
        <w:shd w:val="clear" w:color="auto" w:fill="FFFFFF"/>
        <w:ind w:firstLine="709"/>
        <w:jc w:val="both"/>
        <w:rPr>
          <w:sz w:val="26"/>
          <w:szCs w:val="26"/>
        </w:rPr>
      </w:pPr>
      <w:r w:rsidRPr="00FA0D61">
        <w:rPr>
          <w:sz w:val="26"/>
          <w:szCs w:val="26"/>
        </w:rPr>
        <w:t>Деятельность в области реализации, переданных для исполнения государственных полномочий по государственному управлению охраной труда, признана эффективной, в соответствии с порядком оценки эффективности, установленным распоряжением Департамента труда и занятости населения Ханты-Мансийского автономного округа – Югры от 27.04.2012 №117-р.</w:t>
      </w:r>
    </w:p>
    <w:p w14:paraId="00ABD30A" w14:textId="77777777" w:rsidR="00A72FF6" w:rsidRPr="00FA0D61" w:rsidRDefault="00A72FF6" w:rsidP="00A72FF6">
      <w:pPr>
        <w:shd w:val="clear" w:color="auto" w:fill="FFFFFF"/>
        <w:ind w:firstLine="709"/>
        <w:jc w:val="both"/>
        <w:rPr>
          <w:color w:val="FF0000"/>
          <w:sz w:val="26"/>
          <w:szCs w:val="26"/>
        </w:rPr>
      </w:pPr>
      <w:r w:rsidRPr="00FA0D61">
        <w:rPr>
          <w:sz w:val="26"/>
          <w:szCs w:val="26"/>
        </w:rPr>
        <w:t>Постановлением Администрации города Когалыма от 11.10.2013 №2901 утверждена муниципальная программа «Содействие занятости населения города Когалыма», содержащая подпрограмму 2 «Улучшение условий и охраны труда в городе Когалыме» в рамках которой утверждены мероприятия по улучшению условий и охраны труда в городе Когалыме на 2021-2030 годы. На реализацию подпрограммы и мероприятий за 2023 год было направлено 38,4 млн. рублей из бюджета города Когалыма (2022 год – 38,1 млн. рублей).</w:t>
      </w:r>
    </w:p>
    <w:p w14:paraId="5ACBE605" w14:textId="77777777" w:rsidR="00A72FF6" w:rsidRPr="00FA0D61" w:rsidRDefault="00A72FF6" w:rsidP="00A72FF6">
      <w:pPr>
        <w:shd w:val="clear" w:color="auto" w:fill="FFFFFF"/>
        <w:ind w:firstLine="709"/>
        <w:jc w:val="both"/>
        <w:rPr>
          <w:sz w:val="26"/>
          <w:szCs w:val="26"/>
        </w:rPr>
      </w:pPr>
      <w:r w:rsidRPr="00FA0D61">
        <w:rPr>
          <w:sz w:val="26"/>
          <w:szCs w:val="26"/>
        </w:rPr>
        <w:t>В целях координации работы органов местного самоуправления, органов государственного надзора и контроля, служб охраны труда организаций,</w:t>
      </w:r>
      <w:r w:rsidRPr="00FA0D61">
        <w:t xml:space="preserve"> </w:t>
      </w:r>
      <w:r w:rsidRPr="00FA0D61">
        <w:rPr>
          <w:sz w:val="26"/>
          <w:szCs w:val="26"/>
        </w:rPr>
        <w:t>в городе Когалыме постановлением Администрации города Когалыма от 12.04.2013 №1065 создана Межведомственная комиссия по охране труда (далее – Комиссия). Комиссия создана для рассмотрения вопросов и подготовки предложений по проблемам в области охраны и условий труда, сохранения жизни и здоровья работников, предупреждения аварий, производственного травматизма и профессиональной заболеваемости.</w:t>
      </w:r>
    </w:p>
    <w:p w14:paraId="5B444148" w14:textId="77777777" w:rsidR="00A72FF6" w:rsidRPr="00FA0D61" w:rsidRDefault="00A72FF6" w:rsidP="00A72FF6">
      <w:pPr>
        <w:shd w:val="clear" w:color="auto" w:fill="FFFFFF"/>
        <w:ind w:firstLine="709"/>
        <w:jc w:val="both"/>
        <w:rPr>
          <w:sz w:val="26"/>
          <w:szCs w:val="26"/>
        </w:rPr>
      </w:pPr>
      <w:r w:rsidRPr="00FA0D61">
        <w:rPr>
          <w:sz w:val="26"/>
          <w:szCs w:val="26"/>
        </w:rPr>
        <w:t>В состав Комиссии входят представители Администрации города Когалыма, Государственной инспекции труда, Роспотребнадзора, БУ «Когалымская городская больница», Государственной инспекции безопасности дорожного движения, Фонда социального страхования, Государственного пожарного надзора. Заседания Комиссии проводятся не реже одного раза в полугодие.</w:t>
      </w:r>
    </w:p>
    <w:p w14:paraId="648948F0" w14:textId="77777777" w:rsidR="00A72FF6" w:rsidRPr="00FA0D61" w:rsidRDefault="00A72FF6" w:rsidP="00A72FF6">
      <w:pPr>
        <w:ind w:firstLine="709"/>
        <w:jc w:val="both"/>
        <w:rPr>
          <w:sz w:val="26"/>
          <w:szCs w:val="26"/>
        </w:rPr>
      </w:pPr>
      <w:r w:rsidRPr="00FA0D61">
        <w:rPr>
          <w:sz w:val="26"/>
          <w:szCs w:val="26"/>
        </w:rPr>
        <w:t>На заседание комиссии приглашаются руководители предприятий города, допустившие случаи смертельного и тяжелого травматизма. Доклады руководителей содержат анализ причин несчастных случаев и сведения о принятых мерах по предупреждению в дальнейшем профессиональных заболеваний и несчастных случаев на производстве.</w:t>
      </w:r>
    </w:p>
    <w:p w14:paraId="01BFFA9B" w14:textId="77777777" w:rsidR="00A72FF6" w:rsidRPr="00FA0D61" w:rsidRDefault="00A72FF6" w:rsidP="00A72FF6">
      <w:pPr>
        <w:shd w:val="clear" w:color="auto" w:fill="FFFFFF"/>
        <w:ind w:firstLine="709"/>
        <w:jc w:val="both"/>
        <w:rPr>
          <w:sz w:val="26"/>
          <w:szCs w:val="26"/>
        </w:rPr>
      </w:pPr>
      <w:r w:rsidRPr="00FA0D61">
        <w:rPr>
          <w:sz w:val="26"/>
          <w:szCs w:val="26"/>
        </w:rPr>
        <w:t xml:space="preserve">В результате проводимой работы по охране труда в городе Когалыме, в 2023 году в учреждениях бюджетной сферы не допущено ни одного несчастного случая на производстве. </w:t>
      </w:r>
    </w:p>
    <w:p w14:paraId="3CFDB080" w14:textId="77777777" w:rsidR="00A72FF6" w:rsidRPr="00FA0D61" w:rsidRDefault="00A72FF6" w:rsidP="00A72FF6">
      <w:pPr>
        <w:shd w:val="clear" w:color="auto" w:fill="FFFFFF"/>
        <w:ind w:firstLine="709"/>
        <w:jc w:val="both"/>
        <w:rPr>
          <w:sz w:val="26"/>
          <w:szCs w:val="26"/>
        </w:rPr>
      </w:pPr>
      <w:r w:rsidRPr="00FA0D61">
        <w:rPr>
          <w:sz w:val="26"/>
          <w:szCs w:val="26"/>
        </w:rPr>
        <w:t>Социальный эффект от реализации мероприятий по улучшению условий и охраны труда выражается в активизации работы по охране труда работодателей и соответственно, в снижении производственного травматизма, повышении уровня безопасности труда и уровня социальной и правовой защищенности работников. А именно:</w:t>
      </w:r>
    </w:p>
    <w:p w14:paraId="6B68EE13" w14:textId="77777777" w:rsidR="00A72FF6" w:rsidRPr="00FA0D61" w:rsidRDefault="00A72FF6" w:rsidP="00A72FF6">
      <w:pPr>
        <w:shd w:val="clear" w:color="auto" w:fill="FFFFFF"/>
        <w:ind w:firstLine="709"/>
        <w:jc w:val="both"/>
        <w:rPr>
          <w:sz w:val="26"/>
          <w:szCs w:val="26"/>
        </w:rPr>
      </w:pPr>
      <w:r w:rsidRPr="00FA0D61">
        <w:rPr>
          <w:sz w:val="26"/>
          <w:szCs w:val="26"/>
        </w:rPr>
        <w:t>- в сокращении общего уровня производственного травматизма;</w:t>
      </w:r>
    </w:p>
    <w:p w14:paraId="33823C00" w14:textId="77777777" w:rsidR="00A72FF6" w:rsidRPr="00FA0D61" w:rsidRDefault="00A72FF6" w:rsidP="00A72FF6">
      <w:pPr>
        <w:shd w:val="clear" w:color="auto" w:fill="FFFFFF"/>
        <w:ind w:firstLine="709"/>
        <w:jc w:val="both"/>
        <w:rPr>
          <w:sz w:val="26"/>
          <w:szCs w:val="26"/>
        </w:rPr>
      </w:pPr>
      <w:r w:rsidRPr="00FA0D61">
        <w:rPr>
          <w:sz w:val="26"/>
          <w:szCs w:val="26"/>
        </w:rPr>
        <w:t>- в стабилизации и последующем снижении удельного веса работников, работающих в условиях, не отвечающих санитарно-гигиеническим требованиям.</w:t>
      </w:r>
    </w:p>
    <w:p w14:paraId="26449176" w14:textId="77777777" w:rsidR="00A72FF6" w:rsidRPr="00FA0D61" w:rsidRDefault="00A72FF6" w:rsidP="00A72FF6">
      <w:pPr>
        <w:shd w:val="clear" w:color="auto" w:fill="FFFFFF"/>
        <w:ind w:firstLine="709"/>
        <w:jc w:val="both"/>
        <w:rPr>
          <w:sz w:val="26"/>
          <w:szCs w:val="26"/>
        </w:rPr>
      </w:pPr>
      <w:r w:rsidRPr="00FA0D61">
        <w:rPr>
          <w:sz w:val="26"/>
          <w:szCs w:val="26"/>
        </w:rPr>
        <w:t>В целях профилактики производственного травматизма, повышения информированности по вопросам трудового законодательства и охраны труда, пропаганды безопасных методов труда, формирования у работодателей и работников ответственности за соблюдение требований охраны труда, специалистами отдела в 2023 году:</w:t>
      </w:r>
    </w:p>
    <w:p w14:paraId="2F8D1DF5" w14:textId="77777777" w:rsidR="00A72FF6" w:rsidRPr="00FA0D61" w:rsidRDefault="00A72FF6" w:rsidP="00A72FF6">
      <w:pPr>
        <w:shd w:val="clear" w:color="auto" w:fill="FFFFFF"/>
        <w:ind w:firstLine="709"/>
        <w:jc w:val="both"/>
        <w:rPr>
          <w:sz w:val="26"/>
          <w:szCs w:val="26"/>
        </w:rPr>
      </w:pPr>
      <w:r w:rsidRPr="00FA0D61">
        <w:rPr>
          <w:sz w:val="26"/>
          <w:szCs w:val="26"/>
        </w:rPr>
        <w:t>- проведено 20 (2022 год – 17) семинаров-совещаний по вопросам охраны труда и социально-трудовых отношений;</w:t>
      </w:r>
    </w:p>
    <w:p w14:paraId="53C2FB6C" w14:textId="77777777" w:rsidR="00A72FF6" w:rsidRPr="00FA0D61" w:rsidRDefault="00A72FF6" w:rsidP="00A72FF6">
      <w:pPr>
        <w:shd w:val="clear" w:color="auto" w:fill="FFFFFF"/>
        <w:ind w:firstLine="709"/>
        <w:jc w:val="both"/>
        <w:rPr>
          <w:sz w:val="26"/>
          <w:szCs w:val="26"/>
        </w:rPr>
      </w:pPr>
      <w:r w:rsidRPr="00FA0D61">
        <w:rPr>
          <w:sz w:val="26"/>
          <w:szCs w:val="26"/>
        </w:rPr>
        <w:t xml:space="preserve">- подготовлено и принято 38 (2022 год – 31) муниципальных нормативно-правовых актов в сфере охраны труда и социально-трудовых отношений; </w:t>
      </w:r>
    </w:p>
    <w:p w14:paraId="7A3439A5" w14:textId="77777777" w:rsidR="00A72FF6" w:rsidRPr="00FA0D61" w:rsidRDefault="00A72FF6" w:rsidP="00A72FF6">
      <w:pPr>
        <w:shd w:val="clear" w:color="auto" w:fill="FFFFFF"/>
        <w:ind w:firstLine="709"/>
        <w:jc w:val="both"/>
        <w:rPr>
          <w:sz w:val="26"/>
          <w:szCs w:val="26"/>
        </w:rPr>
      </w:pPr>
      <w:r w:rsidRPr="00FA0D61">
        <w:rPr>
          <w:sz w:val="26"/>
          <w:szCs w:val="26"/>
        </w:rPr>
        <w:t>- подготовлено и размещено в социальных сетях, на официальном сайте Администрации города Когалыма, опубликовано в газете «Когалымский вестник» 208 (2022– 132) информационных материалов;</w:t>
      </w:r>
    </w:p>
    <w:p w14:paraId="40945FDC" w14:textId="77777777" w:rsidR="00A72FF6" w:rsidRPr="00FA0D61" w:rsidRDefault="00A72FF6" w:rsidP="00A72FF6">
      <w:pPr>
        <w:shd w:val="clear" w:color="auto" w:fill="FFFFFF"/>
        <w:ind w:firstLine="709"/>
        <w:jc w:val="both"/>
        <w:rPr>
          <w:sz w:val="26"/>
          <w:szCs w:val="26"/>
        </w:rPr>
      </w:pPr>
      <w:r w:rsidRPr="00FA0D61">
        <w:rPr>
          <w:sz w:val="26"/>
          <w:szCs w:val="26"/>
        </w:rPr>
        <w:t>- подготовлено 27 (2022 год – 22) методических пособий и аналитических материалов по охране труда;</w:t>
      </w:r>
    </w:p>
    <w:p w14:paraId="172E4A93" w14:textId="77777777" w:rsidR="00A72FF6" w:rsidRPr="00FA0D61" w:rsidRDefault="00A72FF6" w:rsidP="00A72FF6">
      <w:pPr>
        <w:shd w:val="clear" w:color="auto" w:fill="FFFFFF"/>
        <w:ind w:firstLine="709"/>
        <w:jc w:val="both"/>
        <w:rPr>
          <w:sz w:val="26"/>
          <w:szCs w:val="26"/>
        </w:rPr>
      </w:pPr>
      <w:r w:rsidRPr="00FA0D61">
        <w:rPr>
          <w:sz w:val="26"/>
          <w:szCs w:val="26"/>
        </w:rPr>
        <w:t>- распространено 7 732 (2022 год – 4 558) единицы методических, справочных материалов, нормативно-правовых актов;</w:t>
      </w:r>
    </w:p>
    <w:p w14:paraId="65EFA019" w14:textId="77777777" w:rsidR="00A72FF6" w:rsidRPr="00FA0D61" w:rsidRDefault="00A72FF6" w:rsidP="00A72FF6">
      <w:pPr>
        <w:ind w:firstLine="709"/>
        <w:jc w:val="both"/>
        <w:rPr>
          <w:sz w:val="26"/>
          <w:szCs w:val="26"/>
        </w:rPr>
      </w:pPr>
      <w:r w:rsidRPr="00FA0D61">
        <w:rPr>
          <w:sz w:val="26"/>
          <w:szCs w:val="26"/>
        </w:rPr>
        <w:t>- рассмотрено 293 (2022 год - 259) устных и письменных обращения по вопросам охраны труда и социально-трудовых отношений.</w:t>
      </w:r>
    </w:p>
    <w:p w14:paraId="34DDCFDA" w14:textId="77777777" w:rsidR="00A72FF6" w:rsidRPr="00FA0D61" w:rsidRDefault="00A72FF6" w:rsidP="00A72FF6">
      <w:pPr>
        <w:shd w:val="clear" w:color="auto" w:fill="FFFFFF"/>
        <w:ind w:firstLine="709"/>
        <w:jc w:val="both"/>
        <w:rPr>
          <w:sz w:val="26"/>
          <w:szCs w:val="26"/>
        </w:rPr>
      </w:pPr>
      <w:r w:rsidRPr="00FA0D61">
        <w:rPr>
          <w:sz w:val="26"/>
          <w:szCs w:val="26"/>
        </w:rPr>
        <w:t>В целях повышения значимости мероприятий по улучшению условий и охраны труда, усиления внимания к обеспечению здоровых и безопасных условий труда на рабочих местах, активизации работы по предупреждению производственного травматизма и профессиональных заболеваний Администрацией города Когалыма проводятся смотры-конкурсы:</w:t>
      </w:r>
    </w:p>
    <w:p w14:paraId="3C7B9FD5" w14:textId="77777777" w:rsidR="00A72FF6" w:rsidRPr="00FA0D61" w:rsidRDefault="00A72FF6" w:rsidP="00A72FF6">
      <w:pPr>
        <w:shd w:val="clear" w:color="auto" w:fill="FFFFFF"/>
        <w:ind w:firstLine="709"/>
        <w:jc w:val="both"/>
        <w:rPr>
          <w:sz w:val="26"/>
          <w:szCs w:val="26"/>
        </w:rPr>
      </w:pPr>
      <w:r w:rsidRPr="00FA0D61">
        <w:rPr>
          <w:sz w:val="26"/>
          <w:szCs w:val="26"/>
        </w:rPr>
        <w:t>- «Лучший специалист по охране труда»;</w:t>
      </w:r>
    </w:p>
    <w:p w14:paraId="6DAF8CB6" w14:textId="77777777" w:rsidR="00A72FF6" w:rsidRPr="00FA0D61" w:rsidRDefault="00A72FF6" w:rsidP="00A72FF6">
      <w:pPr>
        <w:shd w:val="clear" w:color="auto" w:fill="FFFFFF"/>
        <w:ind w:firstLine="709"/>
        <w:jc w:val="both"/>
        <w:rPr>
          <w:sz w:val="26"/>
          <w:szCs w:val="26"/>
        </w:rPr>
      </w:pPr>
      <w:r w:rsidRPr="00FA0D61">
        <w:rPr>
          <w:sz w:val="26"/>
          <w:szCs w:val="26"/>
        </w:rPr>
        <w:t>- «На лучшую организацию работы в области охраны труда среди муниципальных учреждений города Когалыма»;</w:t>
      </w:r>
    </w:p>
    <w:p w14:paraId="02B61643" w14:textId="77777777" w:rsidR="00A72FF6" w:rsidRPr="00FA0D61" w:rsidRDefault="00A72FF6" w:rsidP="00A72FF6">
      <w:pPr>
        <w:shd w:val="clear" w:color="auto" w:fill="FFFFFF"/>
        <w:ind w:firstLine="709"/>
        <w:jc w:val="both"/>
        <w:rPr>
          <w:sz w:val="26"/>
          <w:szCs w:val="26"/>
        </w:rPr>
      </w:pPr>
      <w:r w:rsidRPr="00FA0D61">
        <w:rPr>
          <w:sz w:val="26"/>
          <w:szCs w:val="26"/>
        </w:rPr>
        <w:t>- «Оказание первой помощи пострадавшим на производстве»;</w:t>
      </w:r>
    </w:p>
    <w:p w14:paraId="1E80AA6F" w14:textId="77777777" w:rsidR="00A72FF6" w:rsidRPr="00FA0D61" w:rsidRDefault="00A72FF6" w:rsidP="00A72FF6">
      <w:pPr>
        <w:ind w:firstLine="709"/>
        <w:jc w:val="both"/>
        <w:rPr>
          <w:sz w:val="26"/>
          <w:szCs w:val="26"/>
        </w:rPr>
      </w:pPr>
      <w:r w:rsidRPr="00FA0D61">
        <w:rPr>
          <w:sz w:val="26"/>
          <w:szCs w:val="26"/>
        </w:rPr>
        <w:t>- конкурс детского рисунка «Охрана труда глазами детей».</w:t>
      </w:r>
    </w:p>
    <w:p w14:paraId="4917309A" w14:textId="77777777" w:rsidR="00A72FF6" w:rsidRPr="00FA0D61" w:rsidRDefault="00A72FF6" w:rsidP="00A72FF6">
      <w:pPr>
        <w:shd w:val="clear" w:color="auto" w:fill="FFFFFF"/>
        <w:ind w:firstLine="709"/>
        <w:jc w:val="both"/>
        <w:rPr>
          <w:sz w:val="26"/>
          <w:szCs w:val="26"/>
        </w:rPr>
      </w:pPr>
      <w:r w:rsidRPr="00FA0D61">
        <w:rPr>
          <w:sz w:val="26"/>
          <w:szCs w:val="26"/>
        </w:rPr>
        <w:t>Победители муниципальных этапов смотров-конкурсов показывают высокие результаты и на окружном уровне, и регулярно становятся победителями и призерами.</w:t>
      </w:r>
    </w:p>
    <w:p w14:paraId="19B07158" w14:textId="77777777" w:rsidR="00A72FF6" w:rsidRPr="00FA0D61" w:rsidRDefault="00A72FF6" w:rsidP="00A72FF6">
      <w:pPr>
        <w:shd w:val="clear" w:color="auto" w:fill="FFFFFF"/>
        <w:ind w:firstLine="709"/>
        <w:jc w:val="both"/>
        <w:rPr>
          <w:sz w:val="26"/>
          <w:szCs w:val="26"/>
        </w:rPr>
      </w:pPr>
      <w:r w:rsidRPr="00FA0D61">
        <w:rPr>
          <w:sz w:val="26"/>
          <w:szCs w:val="26"/>
        </w:rPr>
        <w:t>Проводится работа по развитию социального партнерства в сфере труда и охраны труда, ведется разъяснительная, организаторская работа по заключению коллективных договоров в организациях города и контроль за их выполнением.</w:t>
      </w:r>
    </w:p>
    <w:p w14:paraId="20F8F7F1" w14:textId="77777777" w:rsidR="00A72FF6" w:rsidRPr="00FA0D61" w:rsidRDefault="00A72FF6" w:rsidP="00A72FF6">
      <w:pPr>
        <w:shd w:val="clear" w:color="auto" w:fill="FFFFFF"/>
        <w:ind w:firstLine="709"/>
        <w:jc w:val="both"/>
        <w:rPr>
          <w:sz w:val="26"/>
          <w:szCs w:val="26"/>
        </w:rPr>
      </w:pPr>
      <w:r w:rsidRPr="00FA0D61">
        <w:rPr>
          <w:sz w:val="26"/>
          <w:szCs w:val="26"/>
        </w:rPr>
        <w:t>Сегодня роль и значимость коллективных договоров возросла, это понимают и работодатели, и профсоюзы, и работники.</w:t>
      </w:r>
    </w:p>
    <w:p w14:paraId="0A4C8A28" w14:textId="77777777" w:rsidR="00A72FF6" w:rsidRPr="00FA0D61" w:rsidRDefault="00A72FF6" w:rsidP="00A72FF6">
      <w:pPr>
        <w:shd w:val="clear" w:color="auto" w:fill="FFFFFF"/>
        <w:ind w:firstLine="709"/>
        <w:jc w:val="both"/>
        <w:rPr>
          <w:sz w:val="26"/>
          <w:szCs w:val="26"/>
        </w:rPr>
      </w:pPr>
      <w:r w:rsidRPr="00FA0D61">
        <w:rPr>
          <w:sz w:val="26"/>
          <w:szCs w:val="26"/>
        </w:rPr>
        <w:t>На данный момент в Администрации города Когалыма зарегистрировано 55 коллективных договоров, охвачено коллективно-договорным регулированием трудовых отношений 35 487 человек.</w:t>
      </w:r>
    </w:p>
    <w:p w14:paraId="355CDD73" w14:textId="77777777" w:rsidR="00A72FF6" w:rsidRPr="00FA0D61" w:rsidRDefault="00A72FF6" w:rsidP="00A72FF6">
      <w:pPr>
        <w:shd w:val="clear" w:color="auto" w:fill="FFFFFF"/>
        <w:ind w:firstLine="709"/>
        <w:jc w:val="both"/>
        <w:rPr>
          <w:sz w:val="26"/>
          <w:szCs w:val="26"/>
        </w:rPr>
      </w:pPr>
      <w:r w:rsidRPr="00FA0D61">
        <w:rPr>
          <w:sz w:val="26"/>
          <w:szCs w:val="26"/>
        </w:rPr>
        <w:t>В каждом договоре предусмотрены мероприятия или соглашения по охране труда. Организации города Когалыма, участвующие в социальном партнерстве, выделяют значительные материальные средства на улучшение условий и охрану труда работников, на выплаты социального характера, социально-оздоровительные мероприятия. Работники организаций обеспечиваются сертифицированными средствами защиты и санитарно-бытовыми помещениями.</w:t>
      </w:r>
    </w:p>
    <w:p w14:paraId="46A8521A" w14:textId="77777777" w:rsidR="00A72FF6" w:rsidRPr="00FA0D61" w:rsidRDefault="00A72FF6" w:rsidP="00A72FF6">
      <w:pPr>
        <w:shd w:val="clear" w:color="auto" w:fill="FFFFFF"/>
        <w:ind w:firstLine="709"/>
        <w:jc w:val="both"/>
        <w:rPr>
          <w:sz w:val="26"/>
          <w:szCs w:val="26"/>
        </w:rPr>
      </w:pPr>
      <w:r w:rsidRPr="00FA0D61">
        <w:rPr>
          <w:sz w:val="26"/>
          <w:szCs w:val="26"/>
        </w:rPr>
        <w:t>В рамках социального партнерства на отраслевом уровне заключено «Соглашение между Управлением образования Администрации города Когалыма и Советом Профсоюза работников народного образования и науки Российской Федерации на 2023-2026 годы».</w:t>
      </w:r>
    </w:p>
    <w:p w14:paraId="42629AAB" w14:textId="77777777" w:rsidR="00A72FF6" w:rsidRPr="00FA0D61" w:rsidRDefault="00A72FF6" w:rsidP="00A72FF6">
      <w:pPr>
        <w:shd w:val="clear" w:color="auto" w:fill="FFFFFF"/>
        <w:jc w:val="both"/>
        <w:rPr>
          <w:color w:val="FF0000"/>
          <w:sz w:val="26"/>
          <w:szCs w:val="26"/>
        </w:rPr>
      </w:pPr>
    </w:p>
    <w:p w14:paraId="5BD46930" w14:textId="77777777" w:rsidR="00A72FF6" w:rsidRPr="00FA0D61" w:rsidRDefault="00A72FF6" w:rsidP="00A72FF6">
      <w:pPr>
        <w:keepNext/>
        <w:jc w:val="center"/>
        <w:outlineLvl w:val="0"/>
        <w:rPr>
          <w:b/>
          <w:sz w:val="26"/>
          <w:szCs w:val="26"/>
        </w:rPr>
      </w:pPr>
      <w:bookmarkStart w:id="194" w:name="_Toc156207313"/>
      <w:r w:rsidRPr="00FA0D61">
        <w:rPr>
          <w:b/>
          <w:sz w:val="26"/>
          <w:szCs w:val="26"/>
        </w:rPr>
        <w:t>Отдел записи актов гражданского состояния</w:t>
      </w:r>
      <w:bookmarkEnd w:id="193"/>
      <w:bookmarkEnd w:id="194"/>
    </w:p>
    <w:p w14:paraId="7ED432D2" w14:textId="77777777" w:rsidR="00A72FF6" w:rsidRPr="00FA0D61" w:rsidRDefault="00A72FF6" w:rsidP="00A72FF6">
      <w:pPr>
        <w:ind w:firstLine="709"/>
        <w:jc w:val="both"/>
        <w:rPr>
          <w:color w:val="FF0000"/>
          <w:sz w:val="26"/>
          <w:szCs w:val="26"/>
        </w:rPr>
      </w:pPr>
      <w:bookmarkStart w:id="195" w:name="_Toc352163282"/>
    </w:p>
    <w:p w14:paraId="2DAEA112" w14:textId="77777777" w:rsidR="00A72FF6" w:rsidRPr="00FA0D61" w:rsidRDefault="00A72FF6" w:rsidP="00A72FF6">
      <w:pPr>
        <w:ind w:firstLine="709"/>
        <w:jc w:val="both"/>
        <w:rPr>
          <w:sz w:val="26"/>
          <w:szCs w:val="26"/>
        </w:rPr>
      </w:pPr>
      <w:r w:rsidRPr="00FA0D61">
        <w:rPr>
          <w:sz w:val="26"/>
          <w:szCs w:val="26"/>
        </w:rPr>
        <w:t>Работа отдела записи актов гражданского состояния Администрации города Когалыма Ханты-Мансийского автономного округа - Югры (далее – отдел ЗАГС) в 2023 году направлена на:</w:t>
      </w:r>
    </w:p>
    <w:p w14:paraId="1F65EFE8" w14:textId="77777777" w:rsidR="00A72FF6" w:rsidRPr="00FA0D61" w:rsidRDefault="00A72FF6" w:rsidP="00A72FF6">
      <w:pPr>
        <w:ind w:firstLine="709"/>
        <w:jc w:val="both"/>
        <w:rPr>
          <w:sz w:val="26"/>
          <w:szCs w:val="26"/>
        </w:rPr>
      </w:pPr>
      <w:r w:rsidRPr="00FA0D61">
        <w:rPr>
          <w:sz w:val="26"/>
          <w:szCs w:val="26"/>
        </w:rPr>
        <w:t>- обеспечение учета и сохранности архивного фонда записей актов гражданского состояния;</w:t>
      </w:r>
    </w:p>
    <w:p w14:paraId="24B14BE2" w14:textId="77777777" w:rsidR="00A72FF6" w:rsidRPr="00FA0D61" w:rsidRDefault="00A72FF6" w:rsidP="00A72FF6">
      <w:pPr>
        <w:ind w:firstLine="709"/>
        <w:jc w:val="both"/>
        <w:rPr>
          <w:sz w:val="26"/>
          <w:szCs w:val="26"/>
        </w:rPr>
      </w:pPr>
      <w:r w:rsidRPr="00FA0D61">
        <w:rPr>
          <w:sz w:val="26"/>
          <w:szCs w:val="26"/>
        </w:rPr>
        <w:t>- соблюдение законности при государственной регистрации актов гражданского состояния и юридически значимых действий, создание надлежащих условий для реализации полномочий по государственной регистрации актов гражданского состояния на высоком профессиональном уровне;</w:t>
      </w:r>
    </w:p>
    <w:p w14:paraId="40B8E435" w14:textId="77777777" w:rsidR="00A72FF6" w:rsidRPr="00FA0D61" w:rsidRDefault="00A72FF6" w:rsidP="00A72FF6">
      <w:pPr>
        <w:ind w:firstLine="709"/>
        <w:jc w:val="both"/>
        <w:rPr>
          <w:sz w:val="26"/>
          <w:szCs w:val="26"/>
        </w:rPr>
      </w:pPr>
      <w:r w:rsidRPr="00FA0D61">
        <w:rPr>
          <w:sz w:val="26"/>
          <w:szCs w:val="26"/>
        </w:rPr>
        <w:t>- повышение качества и доступности государственных услуг, оказываемых населению;</w:t>
      </w:r>
    </w:p>
    <w:p w14:paraId="1017AD8F" w14:textId="77777777" w:rsidR="00A72FF6" w:rsidRPr="00FA0D61" w:rsidRDefault="00A72FF6" w:rsidP="00A72FF6">
      <w:pPr>
        <w:ind w:firstLine="709"/>
        <w:jc w:val="both"/>
        <w:rPr>
          <w:sz w:val="26"/>
          <w:szCs w:val="26"/>
        </w:rPr>
      </w:pPr>
      <w:r w:rsidRPr="00FA0D61">
        <w:rPr>
          <w:sz w:val="26"/>
          <w:szCs w:val="26"/>
        </w:rPr>
        <w:t>- повышению в городе Когалыме доли граждан, использующих механизм получения государственных услуг в сфере государственной регистрации актов гражданского состояния посредством единого портала государственных услуг (далее – ЕПГУ);</w:t>
      </w:r>
    </w:p>
    <w:p w14:paraId="7769F46D" w14:textId="77777777" w:rsidR="00A72FF6" w:rsidRPr="00FA0D61" w:rsidRDefault="00A72FF6" w:rsidP="00A72FF6">
      <w:pPr>
        <w:ind w:firstLine="709"/>
        <w:jc w:val="both"/>
        <w:rPr>
          <w:sz w:val="26"/>
          <w:szCs w:val="26"/>
        </w:rPr>
      </w:pPr>
      <w:r w:rsidRPr="00FA0D61">
        <w:rPr>
          <w:sz w:val="26"/>
          <w:szCs w:val="26"/>
        </w:rPr>
        <w:t>- проверка и подготовка записей актов, содержащихся в Федеральной государственной информационной системе «Единый государственный реестр записей актов гражданского состояния» для формирования Единого федерального информационного регистра, содержащего сведения о населении Российской Федерации;</w:t>
      </w:r>
    </w:p>
    <w:p w14:paraId="36D3039E" w14:textId="77777777" w:rsidR="00A72FF6" w:rsidRPr="00FA0D61" w:rsidRDefault="00A72FF6" w:rsidP="00A72FF6">
      <w:pPr>
        <w:ind w:firstLine="709"/>
        <w:jc w:val="both"/>
        <w:rPr>
          <w:sz w:val="26"/>
          <w:szCs w:val="26"/>
        </w:rPr>
      </w:pPr>
      <w:r w:rsidRPr="00FA0D61">
        <w:rPr>
          <w:sz w:val="26"/>
          <w:szCs w:val="26"/>
        </w:rPr>
        <w:t>- взаимодействие с органами власти всех уровней, общественными организациями по проведению работ и мероприятий, направленных на реализацию государственных принципов социальной и демографической политики, на внедрение и укрепление государственной идеологии семейных ценностей, поддержку семьи, ответственного материнства и отцовства, защиту интересов родителей и детей.</w:t>
      </w:r>
    </w:p>
    <w:p w14:paraId="583E8E5A" w14:textId="77777777" w:rsidR="00A72FF6" w:rsidRPr="00FA0D61" w:rsidRDefault="00A72FF6" w:rsidP="00A72FF6">
      <w:pPr>
        <w:ind w:firstLine="708"/>
        <w:jc w:val="both"/>
        <w:rPr>
          <w:sz w:val="26"/>
          <w:szCs w:val="26"/>
        </w:rPr>
      </w:pPr>
      <w:r w:rsidRPr="00FA0D61">
        <w:rPr>
          <w:sz w:val="26"/>
          <w:szCs w:val="26"/>
        </w:rPr>
        <w:t>Статистическая информация по государственной регистрации актов гражданского состояния является основой для анализа демографической ситуации на территории города Когалыма ХМАО – Югры.</w:t>
      </w:r>
    </w:p>
    <w:p w14:paraId="72E7F73F" w14:textId="77777777" w:rsidR="00A72FF6" w:rsidRPr="00FA0D61" w:rsidRDefault="00A72FF6" w:rsidP="00A72FF6">
      <w:pPr>
        <w:ind w:firstLine="708"/>
        <w:jc w:val="both"/>
        <w:rPr>
          <w:sz w:val="26"/>
          <w:szCs w:val="26"/>
        </w:rPr>
      </w:pPr>
      <w:r w:rsidRPr="00FA0D61">
        <w:rPr>
          <w:sz w:val="26"/>
          <w:szCs w:val="26"/>
        </w:rPr>
        <w:t xml:space="preserve">За период 2023 года отделом ЗАГС зарегистрировано </w:t>
      </w:r>
      <w:r w:rsidRPr="00FA0D61">
        <w:rPr>
          <w:sz w:val="26"/>
          <w:szCs w:val="26"/>
          <w:shd w:val="clear" w:color="auto" w:fill="FFFFFF" w:themeFill="background1"/>
        </w:rPr>
        <w:t>1 763 актов гражданского состояния, что на 54 актов меньше, чем за аналогичный период 2022 года 1 817).</w:t>
      </w:r>
    </w:p>
    <w:p w14:paraId="480522F3" w14:textId="77777777" w:rsidR="00A72FF6" w:rsidRPr="00FA0D61" w:rsidRDefault="00A72FF6" w:rsidP="00A72FF6">
      <w:pPr>
        <w:ind w:firstLine="709"/>
        <w:jc w:val="both"/>
        <w:rPr>
          <w:b/>
          <w:color w:val="FF0000"/>
        </w:rPr>
      </w:pPr>
    </w:p>
    <w:p w14:paraId="081A8FE2" w14:textId="77777777" w:rsidR="00A72FF6" w:rsidRPr="00FA0D61" w:rsidRDefault="00A72FF6" w:rsidP="00A72FF6">
      <w:pPr>
        <w:jc w:val="center"/>
        <w:rPr>
          <w:b/>
          <w:sz w:val="26"/>
          <w:szCs w:val="26"/>
        </w:rPr>
      </w:pPr>
      <w:r w:rsidRPr="00FA0D61">
        <w:rPr>
          <w:b/>
          <w:sz w:val="26"/>
          <w:szCs w:val="26"/>
        </w:rPr>
        <w:t xml:space="preserve">Количество зарегистрированных актов гражданского состояния </w:t>
      </w:r>
    </w:p>
    <w:p w14:paraId="7E0E8F24" w14:textId="77777777" w:rsidR="00A72FF6" w:rsidRPr="00FA0D61" w:rsidRDefault="00A72FF6" w:rsidP="00A72FF6">
      <w:pPr>
        <w:jc w:val="center"/>
        <w:rPr>
          <w:color w:val="FF0000"/>
          <w:sz w:val="26"/>
          <w:szCs w:val="26"/>
        </w:rPr>
      </w:pPr>
      <w:r w:rsidRPr="00FA0D61">
        <w:rPr>
          <w:b/>
          <w:sz w:val="26"/>
          <w:szCs w:val="26"/>
        </w:rPr>
        <w:t>по городу Когалыму за период: 2022 и 2023 годов</w:t>
      </w:r>
      <w:r w:rsidRPr="00FA0D61">
        <w:rPr>
          <w:b/>
          <w:noProof/>
          <w:sz w:val="26"/>
          <w:szCs w:val="26"/>
        </w:rPr>
        <w:t xml:space="preserve"> </w:t>
      </w:r>
      <w:r w:rsidRPr="00FA0D61">
        <w:rPr>
          <w:b/>
          <w:noProof/>
          <w:color w:val="FF0000"/>
          <w:sz w:val="26"/>
          <w:szCs w:val="26"/>
        </w:rPr>
        <w:drawing>
          <wp:inline distT="0" distB="0" distL="0" distR="0" wp14:anchorId="0AE465D7" wp14:editId="77239011">
            <wp:extent cx="5579745" cy="1838325"/>
            <wp:effectExtent l="0" t="0" r="1905" b="9525"/>
            <wp:docPr id="11" name="Диаграмма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0F964135" w14:textId="77777777" w:rsidR="00A72FF6" w:rsidRPr="00FA0D61" w:rsidRDefault="00A72FF6" w:rsidP="00A72FF6">
      <w:pPr>
        <w:ind w:firstLine="709"/>
        <w:jc w:val="both"/>
        <w:rPr>
          <w:color w:val="FF0000"/>
          <w:sz w:val="26"/>
          <w:szCs w:val="26"/>
        </w:rPr>
      </w:pPr>
    </w:p>
    <w:p w14:paraId="12503BBD" w14:textId="77777777" w:rsidR="00A72FF6" w:rsidRPr="00FA0D61" w:rsidRDefault="00A72FF6" w:rsidP="00A72FF6">
      <w:pPr>
        <w:ind w:firstLine="709"/>
        <w:jc w:val="both"/>
        <w:rPr>
          <w:sz w:val="26"/>
          <w:szCs w:val="26"/>
        </w:rPr>
      </w:pPr>
      <w:r w:rsidRPr="00FA0D61">
        <w:rPr>
          <w:sz w:val="26"/>
          <w:szCs w:val="26"/>
        </w:rPr>
        <w:t>За истекший период в городе Когалыме зарегистрировано 666 актов о рождении. Данный показатель на 45 записей акта о рождении меньше, чем за аналогичный период 2022 года – 711.</w:t>
      </w:r>
    </w:p>
    <w:p w14:paraId="2B107EF4" w14:textId="77777777" w:rsidR="00A72FF6" w:rsidRPr="00FA0D61" w:rsidRDefault="00A72FF6" w:rsidP="00A72FF6">
      <w:pPr>
        <w:ind w:firstLine="709"/>
        <w:jc w:val="both"/>
        <w:rPr>
          <w:sz w:val="26"/>
          <w:szCs w:val="26"/>
        </w:rPr>
      </w:pPr>
      <w:r w:rsidRPr="00FA0D61">
        <w:rPr>
          <w:sz w:val="26"/>
          <w:szCs w:val="26"/>
        </w:rPr>
        <w:t>Количество зарегистрированных актов о смерти за 2023 год составило 236, что по сравнению с аналогичным периодом 2022 года (254) меньше на 18.</w:t>
      </w:r>
    </w:p>
    <w:p w14:paraId="32E32072" w14:textId="77777777" w:rsidR="00A72FF6" w:rsidRPr="00FA0D61" w:rsidRDefault="00A72FF6" w:rsidP="00A72FF6">
      <w:pPr>
        <w:ind w:firstLine="709"/>
        <w:jc w:val="both"/>
        <w:rPr>
          <w:color w:val="FF0000"/>
          <w:sz w:val="26"/>
          <w:szCs w:val="26"/>
        </w:rPr>
      </w:pPr>
    </w:p>
    <w:p w14:paraId="4E608C08" w14:textId="77777777" w:rsidR="00A72FF6" w:rsidRPr="00FA0D61" w:rsidRDefault="00A72FF6" w:rsidP="00A72FF6">
      <w:pPr>
        <w:ind w:firstLine="709"/>
        <w:jc w:val="center"/>
        <w:rPr>
          <w:b/>
          <w:bCs/>
          <w:sz w:val="26"/>
          <w:szCs w:val="26"/>
        </w:rPr>
      </w:pPr>
      <w:r w:rsidRPr="00FA0D61">
        <w:rPr>
          <w:b/>
          <w:bCs/>
          <w:sz w:val="26"/>
          <w:szCs w:val="26"/>
        </w:rPr>
        <w:t>Демографические показатели о рождении и смерти по городу Когалыму</w:t>
      </w:r>
    </w:p>
    <w:p w14:paraId="68E8E7D8" w14:textId="77777777" w:rsidR="00A72FF6" w:rsidRPr="00FA0D61" w:rsidRDefault="00A72FF6" w:rsidP="00A72FF6">
      <w:pPr>
        <w:ind w:firstLine="709"/>
        <w:jc w:val="center"/>
        <w:rPr>
          <w:b/>
          <w:bCs/>
          <w:sz w:val="26"/>
          <w:szCs w:val="26"/>
        </w:rPr>
      </w:pPr>
    </w:p>
    <w:p w14:paraId="4A133A9C" w14:textId="77777777" w:rsidR="00A72FF6" w:rsidRPr="00FA0D61" w:rsidRDefault="00A72FF6" w:rsidP="00A72FF6">
      <w:pPr>
        <w:jc w:val="center"/>
        <w:rPr>
          <w:b/>
          <w:bCs/>
          <w:sz w:val="26"/>
          <w:szCs w:val="26"/>
        </w:rPr>
      </w:pPr>
      <w:r w:rsidRPr="00FA0D61">
        <w:rPr>
          <w:noProof/>
          <w:sz w:val="26"/>
          <w:szCs w:val="26"/>
        </w:rPr>
        <w:drawing>
          <wp:inline distT="0" distB="0" distL="0" distR="0" wp14:anchorId="2A5AC766" wp14:editId="77A06B31">
            <wp:extent cx="5579745" cy="1941146"/>
            <wp:effectExtent l="0" t="0" r="1905" b="2540"/>
            <wp:docPr id="9"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5EBC5726" w14:textId="77777777" w:rsidR="00A72FF6" w:rsidRPr="00FA0D61" w:rsidRDefault="00A72FF6" w:rsidP="00A72FF6">
      <w:pPr>
        <w:rPr>
          <w:color w:val="FF0000"/>
          <w:sz w:val="26"/>
          <w:szCs w:val="26"/>
        </w:rPr>
      </w:pPr>
    </w:p>
    <w:p w14:paraId="7A683CE5" w14:textId="77777777" w:rsidR="00A72FF6" w:rsidRPr="00FA0D61" w:rsidRDefault="00A72FF6" w:rsidP="00A72FF6">
      <w:pPr>
        <w:ind w:firstLine="709"/>
        <w:rPr>
          <w:color w:val="FF0000"/>
          <w:sz w:val="26"/>
          <w:szCs w:val="26"/>
        </w:rPr>
      </w:pPr>
    </w:p>
    <w:p w14:paraId="0BF51335" w14:textId="77777777" w:rsidR="00A72FF6" w:rsidRPr="00FA0D61" w:rsidRDefault="00A72FF6" w:rsidP="00A72FF6">
      <w:pPr>
        <w:ind w:firstLine="708"/>
        <w:jc w:val="both"/>
        <w:rPr>
          <w:color w:val="FF0000"/>
          <w:sz w:val="26"/>
          <w:szCs w:val="26"/>
        </w:rPr>
      </w:pPr>
      <w:r w:rsidRPr="00FA0D61">
        <w:rPr>
          <w:sz w:val="26"/>
          <w:szCs w:val="26"/>
        </w:rPr>
        <w:t>Естественный прирост населения за 2023 год составил 430. Данный показатель по сравнению с аналогичным периодом 2022 года уменьшился на 27 человек (2022 г. – прирост 457).</w:t>
      </w:r>
    </w:p>
    <w:p w14:paraId="53EE8F07" w14:textId="77777777" w:rsidR="00A72FF6" w:rsidRPr="00FA0D61" w:rsidRDefault="00A72FF6" w:rsidP="00A72FF6">
      <w:pPr>
        <w:ind w:firstLine="708"/>
        <w:jc w:val="center"/>
        <w:rPr>
          <w:bCs/>
          <w:color w:val="FF0000"/>
          <w:sz w:val="26"/>
          <w:szCs w:val="26"/>
        </w:rPr>
      </w:pPr>
    </w:p>
    <w:p w14:paraId="01F1D0EB" w14:textId="77777777" w:rsidR="00A72FF6" w:rsidRPr="00FA0D61" w:rsidRDefault="00A72FF6" w:rsidP="00A72FF6">
      <w:pPr>
        <w:ind w:firstLine="708"/>
        <w:jc w:val="center"/>
        <w:rPr>
          <w:b/>
          <w:bCs/>
          <w:sz w:val="26"/>
          <w:szCs w:val="26"/>
        </w:rPr>
      </w:pPr>
    </w:p>
    <w:p w14:paraId="34E884E3" w14:textId="77777777" w:rsidR="00A72FF6" w:rsidRPr="00FA0D61" w:rsidRDefault="00A72FF6" w:rsidP="00A72FF6">
      <w:pPr>
        <w:ind w:firstLine="708"/>
        <w:jc w:val="center"/>
        <w:rPr>
          <w:b/>
          <w:bCs/>
          <w:sz w:val="26"/>
          <w:szCs w:val="26"/>
        </w:rPr>
      </w:pPr>
    </w:p>
    <w:p w14:paraId="573ED72D" w14:textId="77777777" w:rsidR="00A72FF6" w:rsidRPr="00FA0D61" w:rsidRDefault="00A72FF6" w:rsidP="00A72FF6">
      <w:pPr>
        <w:ind w:firstLine="708"/>
        <w:jc w:val="center"/>
        <w:rPr>
          <w:b/>
          <w:bCs/>
          <w:sz w:val="26"/>
          <w:szCs w:val="26"/>
        </w:rPr>
      </w:pPr>
    </w:p>
    <w:p w14:paraId="20D1BA9B" w14:textId="77777777" w:rsidR="00A72FF6" w:rsidRPr="00FA0D61" w:rsidRDefault="00A72FF6" w:rsidP="00A72FF6">
      <w:pPr>
        <w:ind w:firstLine="708"/>
        <w:jc w:val="center"/>
        <w:rPr>
          <w:b/>
          <w:bCs/>
          <w:sz w:val="26"/>
          <w:szCs w:val="26"/>
        </w:rPr>
      </w:pPr>
    </w:p>
    <w:p w14:paraId="28F09D4F" w14:textId="77777777" w:rsidR="00A72FF6" w:rsidRPr="00FA0D61" w:rsidRDefault="00A72FF6" w:rsidP="00A72FF6">
      <w:pPr>
        <w:ind w:firstLine="708"/>
        <w:jc w:val="center"/>
        <w:rPr>
          <w:b/>
          <w:bCs/>
          <w:sz w:val="26"/>
          <w:szCs w:val="26"/>
        </w:rPr>
      </w:pPr>
    </w:p>
    <w:p w14:paraId="31CFA0BD" w14:textId="77777777" w:rsidR="00A72FF6" w:rsidRPr="00FA0D61" w:rsidRDefault="00A72FF6" w:rsidP="00A72FF6">
      <w:pPr>
        <w:ind w:firstLine="708"/>
        <w:jc w:val="center"/>
        <w:rPr>
          <w:b/>
          <w:bCs/>
          <w:sz w:val="26"/>
          <w:szCs w:val="26"/>
        </w:rPr>
      </w:pPr>
    </w:p>
    <w:p w14:paraId="05563F9E" w14:textId="77777777" w:rsidR="00A72FF6" w:rsidRPr="00FA0D61" w:rsidRDefault="00A72FF6" w:rsidP="00A72FF6">
      <w:pPr>
        <w:ind w:firstLine="708"/>
        <w:jc w:val="center"/>
        <w:rPr>
          <w:sz w:val="26"/>
          <w:szCs w:val="26"/>
        </w:rPr>
      </w:pPr>
      <w:r w:rsidRPr="00FA0D61">
        <w:rPr>
          <w:b/>
          <w:bCs/>
          <w:sz w:val="26"/>
          <w:szCs w:val="26"/>
        </w:rPr>
        <w:t xml:space="preserve">Естественный прирост населения по городу Когалыму </w:t>
      </w:r>
    </w:p>
    <w:p w14:paraId="58D3326A" w14:textId="77777777" w:rsidR="00A72FF6" w:rsidRPr="00FA0D61" w:rsidRDefault="00A72FF6" w:rsidP="00A72FF6">
      <w:pPr>
        <w:jc w:val="both"/>
        <w:rPr>
          <w:color w:val="FF0000"/>
          <w:sz w:val="26"/>
          <w:szCs w:val="26"/>
        </w:rPr>
      </w:pPr>
      <w:r w:rsidRPr="00FA0D61">
        <w:rPr>
          <w:noProof/>
          <w:sz w:val="26"/>
          <w:szCs w:val="26"/>
        </w:rPr>
        <w:drawing>
          <wp:inline distT="0" distB="0" distL="0" distR="0" wp14:anchorId="603D4084" wp14:editId="28E102C3">
            <wp:extent cx="5579745" cy="1243678"/>
            <wp:effectExtent l="0" t="0" r="1905" b="13970"/>
            <wp:docPr id="12" name="Диаграмма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3941F82E" w14:textId="77777777" w:rsidR="00A72FF6" w:rsidRPr="00FA0D61" w:rsidRDefault="00A72FF6" w:rsidP="00A72FF6">
      <w:pPr>
        <w:ind w:firstLine="708"/>
        <w:jc w:val="both"/>
        <w:rPr>
          <w:color w:val="FF0000"/>
          <w:sz w:val="26"/>
          <w:szCs w:val="26"/>
        </w:rPr>
      </w:pPr>
    </w:p>
    <w:p w14:paraId="32DAD73A" w14:textId="77777777" w:rsidR="00A72FF6" w:rsidRPr="00FA0D61" w:rsidRDefault="00A72FF6" w:rsidP="00A72FF6">
      <w:pPr>
        <w:ind w:firstLine="709"/>
        <w:jc w:val="both"/>
        <w:rPr>
          <w:sz w:val="26"/>
          <w:szCs w:val="26"/>
        </w:rPr>
      </w:pPr>
      <w:r w:rsidRPr="00FA0D61">
        <w:rPr>
          <w:sz w:val="26"/>
          <w:szCs w:val="26"/>
        </w:rPr>
        <w:t>За 2023 год зарегистрировано 342 акта о заключении брака, что на 30 меньше, чем за 2022 год (372).</w:t>
      </w:r>
    </w:p>
    <w:p w14:paraId="107F8FBC" w14:textId="77777777" w:rsidR="00A72FF6" w:rsidRPr="00FA0D61" w:rsidRDefault="00A72FF6" w:rsidP="00A72FF6">
      <w:pPr>
        <w:ind w:firstLine="709"/>
        <w:jc w:val="both"/>
        <w:rPr>
          <w:sz w:val="26"/>
          <w:szCs w:val="26"/>
        </w:rPr>
      </w:pPr>
      <w:r w:rsidRPr="00FA0D61">
        <w:rPr>
          <w:sz w:val="26"/>
          <w:szCs w:val="26"/>
        </w:rPr>
        <w:t>В связи с Указом Президента Российской Федерации от 21.09.2022 № 647 «Об объявлении частичной мобилизации в Российской Федерации», с 21.09.2022 года по 31.12.2023 года отделом ЗАГС зарегистрировано 34 брака с участием лиц, призванных на военную службу по мобилизации в Вооруженные Силы Российской Федерации.</w:t>
      </w:r>
    </w:p>
    <w:p w14:paraId="08B9D39A" w14:textId="77777777" w:rsidR="00A72FF6" w:rsidRPr="00FA0D61" w:rsidRDefault="00A72FF6" w:rsidP="00A72FF6">
      <w:pPr>
        <w:ind w:firstLine="709"/>
        <w:jc w:val="both"/>
        <w:rPr>
          <w:sz w:val="26"/>
          <w:szCs w:val="26"/>
        </w:rPr>
      </w:pPr>
      <w:r w:rsidRPr="00FA0D61">
        <w:rPr>
          <w:sz w:val="26"/>
          <w:szCs w:val="26"/>
        </w:rPr>
        <w:t>В целях улучшения морального состояния лиц, призванных на военную службу, большинство данных браков регистрировалось в торжественной обстановке.</w:t>
      </w:r>
    </w:p>
    <w:p w14:paraId="5BF7662D" w14:textId="77777777" w:rsidR="00A72FF6" w:rsidRPr="00FA0D61" w:rsidRDefault="00A72FF6" w:rsidP="00A72FF6">
      <w:pPr>
        <w:ind w:firstLine="709"/>
        <w:jc w:val="both"/>
        <w:rPr>
          <w:color w:val="FF0000"/>
          <w:sz w:val="26"/>
          <w:szCs w:val="26"/>
        </w:rPr>
      </w:pPr>
      <w:r w:rsidRPr="00FA0D61">
        <w:rPr>
          <w:sz w:val="26"/>
          <w:szCs w:val="26"/>
        </w:rPr>
        <w:t>Количество зарегистрированных актов о государственной регистрации расторжения брака за 2023 год в сравнении с аналогичным периодом 2022 года увеличилось на 43 развода, а именно: в отчетном периоде составлено 350 записей актов о расторжении брака, 2022 год – 307.</w:t>
      </w:r>
    </w:p>
    <w:p w14:paraId="3D17C522" w14:textId="77777777" w:rsidR="00A72FF6" w:rsidRPr="00FA0D61" w:rsidRDefault="00A72FF6" w:rsidP="00A72FF6">
      <w:pPr>
        <w:ind w:firstLine="709"/>
        <w:jc w:val="both"/>
        <w:rPr>
          <w:sz w:val="26"/>
          <w:szCs w:val="26"/>
        </w:rPr>
      </w:pPr>
      <w:r w:rsidRPr="00FA0D61">
        <w:rPr>
          <w:sz w:val="26"/>
          <w:szCs w:val="26"/>
        </w:rPr>
        <w:t>Незначительно больше граждан обратилось по вопросу перемены имени – на 7,0% и составило - 61. Уменьшение показателя по установление отцовства произошло на 3,8% и составило 101, по усыновлению (удочерению) на 36,4% - 7.</w:t>
      </w:r>
    </w:p>
    <w:p w14:paraId="53F27BB2" w14:textId="77777777" w:rsidR="00A72FF6" w:rsidRPr="00FA0D61" w:rsidRDefault="00A72FF6" w:rsidP="00A72FF6">
      <w:pPr>
        <w:ind w:firstLine="709"/>
        <w:jc w:val="both"/>
        <w:rPr>
          <w:color w:val="FF0000"/>
          <w:sz w:val="26"/>
          <w:szCs w:val="26"/>
        </w:rPr>
      </w:pPr>
    </w:p>
    <w:p w14:paraId="18804D68" w14:textId="77777777" w:rsidR="00A72FF6" w:rsidRPr="00FA0D61" w:rsidRDefault="00A72FF6" w:rsidP="00A72FF6">
      <w:pPr>
        <w:ind w:firstLine="709"/>
        <w:jc w:val="center"/>
        <w:rPr>
          <w:sz w:val="26"/>
          <w:szCs w:val="26"/>
        </w:rPr>
      </w:pPr>
      <w:r w:rsidRPr="00FA0D61">
        <w:rPr>
          <w:b/>
          <w:bCs/>
          <w:sz w:val="26"/>
          <w:szCs w:val="26"/>
        </w:rPr>
        <w:t>Количество видов</w:t>
      </w:r>
    </w:p>
    <w:p w14:paraId="0D265E49" w14:textId="77777777" w:rsidR="00A72FF6" w:rsidRPr="00FA0D61" w:rsidRDefault="00A72FF6" w:rsidP="00A72FF6">
      <w:pPr>
        <w:ind w:firstLine="709"/>
        <w:jc w:val="center"/>
        <w:rPr>
          <w:sz w:val="26"/>
          <w:szCs w:val="26"/>
        </w:rPr>
      </w:pPr>
      <w:r w:rsidRPr="00FA0D61">
        <w:rPr>
          <w:b/>
          <w:bCs/>
          <w:sz w:val="26"/>
          <w:szCs w:val="26"/>
        </w:rPr>
        <w:t>зарегистрированных актов гражданского состояния</w:t>
      </w:r>
    </w:p>
    <w:p w14:paraId="13FBBF49" w14:textId="77777777" w:rsidR="00A72FF6" w:rsidRPr="00FA0D61" w:rsidRDefault="00A72FF6" w:rsidP="00A72FF6">
      <w:pPr>
        <w:ind w:firstLine="709"/>
        <w:jc w:val="center"/>
        <w:rPr>
          <w:sz w:val="26"/>
          <w:szCs w:val="26"/>
        </w:rPr>
      </w:pPr>
      <w:r w:rsidRPr="00FA0D61">
        <w:rPr>
          <w:noProof/>
          <w:sz w:val="26"/>
          <w:szCs w:val="26"/>
        </w:rPr>
        <w:drawing>
          <wp:anchor distT="0" distB="0" distL="114300" distR="114300" simplePos="0" relativeHeight="251658752" behindDoc="0" locked="0" layoutInCell="1" allowOverlap="1" wp14:anchorId="5B33C183" wp14:editId="6B93B426">
            <wp:simplePos x="0" y="0"/>
            <wp:positionH relativeFrom="column">
              <wp:posOffset>1905</wp:posOffset>
            </wp:positionH>
            <wp:positionV relativeFrom="paragraph">
              <wp:posOffset>375285</wp:posOffset>
            </wp:positionV>
            <wp:extent cx="5579745" cy="2990850"/>
            <wp:effectExtent l="0" t="0" r="1905" b="0"/>
            <wp:wrapSquare wrapText="bothSides"/>
            <wp:docPr id="13" name="Диаграмма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14:sizeRelH relativeFrom="margin">
              <wp14:pctWidth>0</wp14:pctWidth>
            </wp14:sizeRelH>
          </wp:anchor>
        </w:drawing>
      </w:r>
      <w:r w:rsidRPr="00FA0D61">
        <w:rPr>
          <w:b/>
          <w:bCs/>
          <w:sz w:val="26"/>
          <w:szCs w:val="26"/>
        </w:rPr>
        <w:t>по городу Когалыму</w:t>
      </w:r>
    </w:p>
    <w:p w14:paraId="3BE5FFCD" w14:textId="77777777" w:rsidR="00A72FF6" w:rsidRPr="00FA0D61" w:rsidRDefault="00A72FF6" w:rsidP="00A72FF6">
      <w:pPr>
        <w:jc w:val="both"/>
        <w:rPr>
          <w:color w:val="FF0000"/>
          <w:sz w:val="26"/>
          <w:szCs w:val="26"/>
        </w:rPr>
      </w:pPr>
    </w:p>
    <w:p w14:paraId="019342BA" w14:textId="77777777" w:rsidR="00A72FF6" w:rsidRPr="00FA0D61" w:rsidRDefault="00A72FF6" w:rsidP="00A72FF6">
      <w:pPr>
        <w:ind w:firstLine="709"/>
        <w:jc w:val="both"/>
        <w:rPr>
          <w:sz w:val="26"/>
          <w:szCs w:val="26"/>
        </w:rPr>
      </w:pPr>
      <w:r w:rsidRPr="00FA0D61">
        <w:rPr>
          <w:sz w:val="26"/>
          <w:szCs w:val="26"/>
        </w:rPr>
        <w:t>За период 2023 года в рамках оказания международной правовой помощи в части истребования и пересылки документов о государственной регистрации актов гражданского состояния в отдел ЗАГС с территорий иностранных государств поступило 9 запросов об истребовании документов (за аналогичный период прошлого года поступило 16). Все поступившие запросы исполнены в установленные сроки.</w:t>
      </w:r>
    </w:p>
    <w:p w14:paraId="09739897" w14:textId="77777777" w:rsidR="00A72FF6" w:rsidRPr="00FA0D61" w:rsidRDefault="00A72FF6" w:rsidP="00A72FF6">
      <w:pPr>
        <w:ind w:firstLine="709"/>
        <w:jc w:val="both"/>
        <w:rPr>
          <w:sz w:val="26"/>
          <w:szCs w:val="26"/>
        </w:rPr>
      </w:pPr>
      <w:r w:rsidRPr="00FA0D61">
        <w:rPr>
          <w:sz w:val="26"/>
          <w:szCs w:val="26"/>
        </w:rPr>
        <w:t>В компетентные органы иностранных государств отделом ЗАГС направлено 65 запросов, что на 11 запросов меньше, чем за период 2022 года – 76.</w:t>
      </w:r>
    </w:p>
    <w:p w14:paraId="32B1831E" w14:textId="77777777" w:rsidR="00A72FF6" w:rsidRPr="00FA0D61" w:rsidRDefault="00A72FF6" w:rsidP="00A72FF6">
      <w:pPr>
        <w:ind w:firstLine="708"/>
        <w:jc w:val="both"/>
        <w:rPr>
          <w:sz w:val="26"/>
          <w:szCs w:val="26"/>
        </w:rPr>
      </w:pPr>
      <w:r w:rsidRPr="00FA0D61">
        <w:rPr>
          <w:sz w:val="26"/>
          <w:szCs w:val="26"/>
        </w:rPr>
        <w:t xml:space="preserve">В соответствии с Налоговым кодексом Российской Федерации за государственную регистрацию актов гражданского состояния и другие юридически значимые действия взимается государственная пошлина. </w:t>
      </w:r>
    </w:p>
    <w:p w14:paraId="5EFFE5F5" w14:textId="77777777" w:rsidR="00A72FF6" w:rsidRPr="00FA0D61" w:rsidRDefault="00A72FF6" w:rsidP="00A72FF6">
      <w:pPr>
        <w:ind w:firstLine="708"/>
        <w:jc w:val="both"/>
        <w:rPr>
          <w:sz w:val="26"/>
          <w:szCs w:val="26"/>
        </w:rPr>
      </w:pPr>
      <w:r w:rsidRPr="00FA0D61">
        <w:rPr>
          <w:sz w:val="26"/>
          <w:szCs w:val="26"/>
        </w:rPr>
        <w:t>За период 2023 года сумма государственной пошлины, направленная в бюджет Российской Федерации, составила 1 016 700 рублей, что на 103 605 рублей больше, чем за аналогичный период прошлого года (913 095 рублей).</w:t>
      </w:r>
    </w:p>
    <w:p w14:paraId="1A25D836" w14:textId="77777777" w:rsidR="00A72FF6" w:rsidRPr="00FA0D61" w:rsidRDefault="00A72FF6" w:rsidP="00A72FF6">
      <w:pPr>
        <w:ind w:firstLine="708"/>
        <w:jc w:val="both"/>
        <w:rPr>
          <w:sz w:val="26"/>
          <w:szCs w:val="26"/>
        </w:rPr>
      </w:pPr>
      <w:r w:rsidRPr="00FA0D61">
        <w:rPr>
          <w:sz w:val="26"/>
          <w:szCs w:val="26"/>
        </w:rPr>
        <w:t xml:space="preserve">За отчетный период отделом ЗАГС </w:t>
      </w:r>
      <w:r w:rsidRPr="00FA0D61">
        <w:rPr>
          <w:b/>
          <w:sz w:val="26"/>
          <w:szCs w:val="26"/>
        </w:rPr>
        <w:t>выдано</w:t>
      </w:r>
      <w:r w:rsidRPr="00FA0D61">
        <w:rPr>
          <w:sz w:val="26"/>
          <w:szCs w:val="26"/>
        </w:rPr>
        <w:t xml:space="preserve"> </w:t>
      </w:r>
      <w:r w:rsidRPr="00FA0D61">
        <w:rPr>
          <w:b/>
          <w:sz w:val="26"/>
          <w:szCs w:val="26"/>
        </w:rPr>
        <w:t>562 повторных свидетельств</w:t>
      </w:r>
      <w:r w:rsidRPr="00FA0D61">
        <w:rPr>
          <w:sz w:val="26"/>
          <w:szCs w:val="26"/>
        </w:rPr>
        <w:t xml:space="preserve"> о регистрации актов гражданского состояния (2022 г. – 517), </w:t>
      </w:r>
      <w:r w:rsidRPr="00FA0D61">
        <w:rPr>
          <w:b/>
          <w:sz w:val="26"/>
          <w:szCs w:val="26"/>
        </w:rPr>
        <w:t>1 308 справок</w:t>
      </w:r>
      <w:r w:rsidRPr="00FA0D61">
        <w:rPr>
          <w:sz w:val="26"/>
          <w:szCs w:val="26"/>
        </w:rPr>
        <w:t>, подтверждающих факт государственной регистрации актов гражданского состояния и извещений об отсутствии записей актов гражданского состояния (2022 г. – 1 387).</w:t>
      </w:r>
    </w:p>
    <w:p w14:paraId="38E45680" w14:textId="77777777" w:rsidR="00A72FF6" w:rsidRPr="00FA0D61" w:rsidRDefault="00A72FF6" w:rsidP="00A72FF6">
      <w:pPr>
        <w:ind w:firstLine="708"/>
        <w:jc w:val="both"/>
        <w:rPr>
          <w:sz w:val="26"/>
          <w:szCs w:val="26"/>
        </w:rPr>
      </w:pPr>
      <w:r w:rsidRPr="00FA0D61">
        <w:rPr>
          <w:sz w:val="26"/>
          <w:szCs w:val="26"/>
        </w:rPr>
        <w:t>Рассмотрено заявлений граждан о внесении исправлений или изменений в записи актов гражданского состояния – 1 538;</w:t>
      </w:r>
    </w:p>
    <w:p w14:paraId="2AD73FE6" w14:textId="77777777" w:rsidR="00A72FF6" w:rsidRPr="00FA0D61" w:rsidRDefault="00A72FF6" w:rsidP="00A72FF6">
      <w:pPr>
        <w:ind w:firstLine="708"/>
        <w:jc w:val="both"/>
        <w:rPr>
          <w:sz w:val="26"/>
          <w:szCs w:val="26"/>
        </w:rPr>
      </w:pPr>
      <w:r w:rsidRPr="00FA0D61">
        <w:rPr>
          <w:sz w:val="26"/>
          <w:szCs w:val="26"/>
        </w:rPr>
        <w:t>Исполнено заключений и извещений органов ЗАГС Российской Федерации и иностранных государств – 156;</w:t>
      </w:r>
    </w:p>
    <w:p w14:paraId="1EBB1467" w14:textId="77777777" w:rsidR="00A72FF6" w:rsidRPr="00FA0D61" w:rsidRDefault="00A72FF6" w:rsidP="00A72FF6">
      <w:pPr>
        <w:ind w:firstLine="708"/>
        <w:jc w:val="both"/>
        <w:rPr>
          <w:color w:val="FF0000"/>
          <w:sz w:val="26"/>
          <w:szCs w:val="26"/>
        </w:rPr>
      </w:pPr>
      <w:r w:rsidRPr="00FA0D61">
        <w:rPr>
          <w:sz w:val="26"/>
          <w:szCs w:val="26"/>
        </w:rPr>
        <w:t>Рассмотрено заявлений граждан о выдаче повторных свидетельств о государственной регистрации актов гражданского состояния и иных документов, подтверждающих наличие или отсутствие факта государственной регистрации акта гражданского состояния – 1 719;</w:t>
      </w:r>
    </w:p>
    <w:p w14:paraId="0A0A6F97" w14:textId="77777777" w:rsidR="00A72FF6" w:rsidRPr="00FA0D61" w:rsidRDefault="00A72FF6" w:rsidP="00A72FF6">
      <w:pPr>
        <w:ind w:firstLine="708"/>
        <w:jc w:val="both"/>
        <w:rPr>
          <w:sz w:val="26"/>
          <w:szCs w:val="26"/>
        </w:rPr>
      </w:pPr>
      <w:r w:rsidRPr="00FA0D61">
        <w:rPr>
          <w:sz w:val="26"/>
          <w:szCs w:val="26"/>
        </w:rPr>
        <w:t>Рассмотрено заявлений граждан о дооформлении записи акта о расторжении брака на основании заявления другого супруга – 159;</w:t>
      </w:r>
    </w:p>
    <w:p w14:paraId="4D67A1DC" w14:textId="77777777" w:rsidR="00A72FF6" w:rsidRPr="00FA0D61" w:rsidRDefault="00A72FF6" w:rsidP="00A72FF6">
      <w:pPr>
        <w:ind w:firstLine="708"/>
        <w:jc w:val="both"/>
        <w:rPr>
          <w:sz w:val="26"/>
          <w:szCs w:val="26"/>
        </w:rPr>
      </w:pPr>
      <w:r w:rsidRPr="00FA0D61">
        <w:rPr>
          <w:sz w:val="26"/>
          <w:szCs w:val="26"/>
        </w:rPr>
        <w:t>Работа с записями актов гражданского состояния в части проставления отметок об особом статусе записи акта гражданского состояния, об изменении статуса записи либо об особых правовых ограничениях субъектов записи акта – 1 126;</w:t>
      </w:r>
    </w:p>
    <w:p w14:paraId="1BB962FE" w14:textId="77777777" w:rsidR="00A72FF6" w:rsidRPr="00FA0D61" w:rsidRDefault="00A72FF6" w:rsidP="00A72FF6">
      <w:pPr>
        <w:ind w:firstLine="708"/>
        <w:jc w:val="both"/>
        <w:rPr>
          <w:color w:val="000000" w:themeColor="text1"/>
          <w:sz w:val="26"/>
          <w:szCs w:val="26"/>
        </w:rPr>
      </w:pPr>
      <w:r w:rsidRPr="00FA0D61">
        <w:rPr>
          <w:sz w:val="26"/>
          <w:szCs w:val="26"/>
        </w:rPr>
        <w:t xml:space="preserve">Предоставлена информация в отношении </w:t>
      </w:r>
      <w:r w:rsidRPr="00FA0D61">
        <w:rPr>
          <w:color w:val="000000" w:themeColor="text1"/>
          <w:sz w:val="26"/>
          <w:szCs w:val="26"/>
        </w:rPr>
        <w:t>записей актов гражданского состояния по запросам судов (судей), органов прокуратуры, органов дознания и следствия, органов, осуществляющих оперативно-розыскную деятельность, федерального органа исполнительной власти в сфере внутренних дел – 1 723.</w:t>
      </w:r>
    </w:p>
    <w:p w14:paraId="32177D98" w14:textId="77777777" w:rsidR="00A72FF6" w:rsidRPr="00FA0D61" w:rsidRDefault="00A72FF6" w:rsidP="00A72FF6">
      <w:pPr>
        <w:ind w:firstLine="709"/>
        <w:jc w:val="both"/>
        <w:rPr>
          <w:color w:val="FF0000"/>
          <w:sz w:val="26"/>
          <w:szCs w:val="26"/>
        </w:rPr>
      </w:pPr>
      <w:r w:rsidRPr="00FA0D61">
        <w:rPr>
          <w:sz w:val="26"/>
          <w:szCs w:val="26"/>
        </w:rPr>
        <w:t>Во исполнение требований Федерального закона от 22.10.2004 № 125-ФЗ «Об архивном деле в Российской Федерации» и Федерального закона от 15.11.1997 №143-ФЗ «Об актах гражданского состояния», архивный фонд записей актов гражданского состояния отдела ЗАГС формируется с 1978 года и на 31.12.2023 общее количество актовых записей в отделе составило – 82 265.</w:t>
      </w:r>
    </w:p>
    <w:p w14:paraId="4A3A0975" w14:textId="77777777" w:rsidR="00A72FF6" w:rsidRPr="00FA0D61" w:rsidRDefault="00A72FF6" w:rsidP="00A72FF6">
      <w:pPr>
        <w:ind w:firstLine="709"/>
        <w:jc w:val="both"/>
        <w:rPr>
          <w:sz w:val="26"/>
          <w:szCs w:val="26"/>
        </w:rPr>
      </w:pPr>
      <w:r w:rsidRPr="00FA0D61">
        <w:rPr>
          <w:sz w:val="26"/>
          <w:szCs w:val="26"/>
        </w:rPr>
        <w:t>Книги государственной регистрации актов гражданского состояния, собранные из записей актов гражданского состояния на бумажных носителях, прошитые, пронумерованные и скрепленные печатью, хранятся в металлических шкафах в специально оборудованном помещении отдела ЗАГС.</w:t>
      </w:r>
    </w:p>
    <w:p w14:paraId="2F89B428" w14:textId="77777777" w:rsidR="00A72FF6" w:rsidRPr="00FA0D61" w:rsidRDefault="00A72FF6" w:rsidP="00A72FF6">
      <w:pPr>
        <w:ind w:firstLine="709"/>
        <w:jc w:val="both"/>
        <w:rPr>
          <w:sz w:val="26"/>
          <w:szCs w:val="26"/>
        </w:rPr>
      </w:pPr>
      <w:r w:rsidRPr="00FA0D61">
        <w:rPr>
          <w:sz w:val="26"/>
          <w:szCs w:val="26"/>
        </w:rPr>
        <w:t>Статьями 9, 16, 26, 33, 35, 41, 50, 66 Федерального закона от 15.11.1997 № 143-ФЗ «Об актах гражданского состояния» установлено, что заявление на регистрацию акта гражданского состояния, на получение повторного свидетельства и иного документа, подтверждающего наличие или отсутствие факта государственной регистрации акта гражданского состояния по выбору заявителя подается в орган ЗАГС на личном приеме или в многофункциональный центр предоставления государственных и муниципальных услуг (далее – МФЦ), либо заявление в форме электронного документа направляется в орган ЗАГС через единый портал государственных и муниципальных услуг (далее – ЕПГУ).</w:t>
      </w:r>
    </w:p>
    <w:p w14:paraId="50D13686" w14:textId="77777777" w:rsidR="00A72FF6" w:rsidRPr="00FA0D61" w:rsidRDefault="00A72FF6" w:rsidP="00A72FF6">
      <w:pPr>
        <w:ind w:firstLine="709"/>
        <w:jc w:val="both"/>
        <w:rPr>
          <w:sz w:val="26"/>
          <w:szCs w:val="26"/>
        </w:rPr>
      </w:pPr>
      <w:r w:rsidRPr="00FA0D61">
        <w:rPr>
          <w:sz w:val="26"/>
          <w:szCs w:val="26"/>
        </w:rPr>
        <w:t xml:space="preserve">В исполнении Указа Президента Российской Федерации от 07.05.2012    №601 «Об основных направлениях совершенствования системы государственного управления», перед органами ЗАГС стоит задача об увеличении показателя «Доля граждан, использующих механизм получения государственных и муниципальных услуг в электронной форме». </w:t>
      </w:r>
    </w:p>
    <w:p w14:paraId="0525A446" w14:textId="77777777" w:rsidR="00A72FF6" w:rsidRPr="00FA0D61" w:rsidRDefault="00A72FF6" w:rsidP="00A72FF6">
      <w:pPr>
        <w:autoSpaceDE w:val="0"/>
        <w:autoSpaceDN w:val="0"/>
        <w:adjustRightInd w:val="0"/>
        <w:ind w:firstLine="708"/>
        <w:jc w:val="both"/>
        <w:outlineLvl w:val="2"/>
        <w:rPr>
          <w:sz w:val="26"/>
          <w:szCs w:val="26"/>
        </w:rPr>
      </w:pPr>
      <w:r w:rsidRPr="00FA0D61">
        <w:rPr>
          <w:sz w:val="26"/>
          <w:szCs w:val="26"/>
        </w:rPr>
        <w:t>За 2023 года произошло увеличение количества государственных услуг, предоставленных отделом ЗАГС на основании заявлений, поступивших в электронном виде через ЕПГУ, а именно: поступило 1 217 обращений граждан, что больше показателя 2022 года на 60,6% (2022 г. - 758).</w:t>
      </w:r>
    </w:p>
    <w:p w14:paraId="101BD2FF" w14:textId="77777777" w:rsidR="00A72FF6" w:rsidRPr="00FA0D61" w:rsidRDefault="00A72FF6" w:rsidP="00A72FF6">
      <w:pPr>
        <w:autoSpaceDE w:val="0"/>
        <w:autoSpaceDN w:val="0"/>
        <w:adjustRightInd w:val="0"/>
        <w:ind w:firstLine="708"/>
        <w:jc w:val="both"/>
        <w:outlineLvl w:val="2"/>
        <w:rPr>
          <w:sz w:val="26"/>
          <w:szCs w:val="26"/>
        </w:rPr>
      </w:pPr>
      <w:r w:rsidRPr="00FA0D61">
        <w:rPr>
          <w:sz w:val="26"/>
          <w:szCs w:val="26"/>
        </w:rPr>
        <w:t>Доля государственных услуг, оказанных в электронном виде, с использованием ЕПГУ, на конец 2023 года составила 40,8% (2022 г. – 25,6%).</w:t>
      </w:r>
    </w:p>
    <w:p w14:paraId="167A31A5" w14:textId="77777777" w:rsidR="00A72FF6" w:rsidRPr="00FA0D61" w:rsidRDefault="00A72FF6" w:rsidP="00A72FF6">
      <w:pPr>
        <w:ind w:firstLine="709"/>
        <w:jc w:val="both"/>
        <w:rPr>
          <w:sz w:val="26"/>
          <w:szCs w:val="26"/>
        </w:rPr>
      </w:pPr>
      <w:r w:rsidRPr="00FA0D61">
        <w:rPr>
          <w:sz w:val="26"/>
          <w:szCs w:val="26"/>
        </w:rPr>
        <w:t>С целью повышения данного показателя отдел ЗАГС на постоянной основе проводит работу по популяризации возможности получения услуг в электронном виде: консультирование граждан, вручение разработанных памяток по видам государственных услуг, в холле здания установлен «гостевой» компьютер, на официальном сайте Администрации города Когалыма размещен баннер, с возможностью перехода на адресную ссылку получения государственных услуг.</w:t>
      </w:r>
    </w:p>
    <w:p w14:paraId="68CF3279" w14:textId="77777777" w:rsidR="00A72FF6" w:rsidRPr="00FA0D61" w:rsidRDefault="00A72FF6" w:rsidP="00A72FF6">
      <w:pPr>
        <w:ind w:firstLine="709"/>
        <w:jc w:val="both"/>
        <w:rPr>
          <w:sz w:val="26"/>
          <w:szCs w:val="26"/>
        </w:rPr>
      </w:pPr>
      <w:r w:rsidRPr="00FA0D61">
        <w:rPr>
          <w:sz w:val="26"/>
          <w:szCs w:val="26"/>
        </w:rPr>
        <w:t>В отчетном периоде сократилось количество государственных услуг, оказанных органами ЗАГС через МФЦ: в 2023 году через МФЦ оказано 33 государственных услуги по регистрации актов гражданского состояния, в 2022 году - 22.</w:t>
      </w:r>
    </w:p>
    <w:p w14:paraId="6FD03A40" w14:textId="77777777" w:rsidR="00A72FF6" w:rsidRPr="00FA0D61" w:rsidRDefault="00A72FF6" w:rsidP="00A72FF6">
      <w:pPr>
        <w:ind w:firstLine="708"/>
        <w:jc w:val="both"/>
        <w:rPr>
          <w:color w:val="FF0000"/>
          <w:sz w:val="26"/>
          <w:szCs w:val="26"/>
        </w:rPr>
      </w:pPr>
      <w:r w:rsidRPr="00FA0D61">
        <w:rPr>
          <w:sz w:val="26"/>
          <w:szCs w:val="26"/>
        </w:rPr>
        <w:t>«Уровень удовлетворенности населения города Когалыма услугами в сфере государственной регистрации актов гражданского состояния, %» является целевым показателем отдела ЗАГС. Целевой показатель 2023 года в значении «92,5%» утвержден постановлением Администрации города Когалыма от 11.10.2013 №2903 «Об утверждении муниципальной программы «Развитие муниципальной службы в городе Когалыме».</w:t>
      </w:r>
    </w:p>
    <w:p w14:paraId="2257917A" w14:textId="77777777" w:rsidR="00A72FF6" w:rsidRPr="00FA0D61" w:rsidRDefault="00A72FF6" w:rsidP="00A72FF6">
      <w:pPr>
        <w:ind w:firstLine="426"/>
        <w:jc w:val="both"/>
        <w:rPr>
          <w:sz w:val="26"/>
          <w:szCs w:val="26"/>
        </w:rPr>
      </w:pPr>
      <w:r w:rsidRPr="00FA0D61">
        <w:rPr>
          <w:sz w:val="26"/>
          <w:szCs w:val="26"/>
        </w:rPr>
        <w:t>За период 2023 года показатель уровня удовлетворенности населения города Когалыма услугами в сфере государственной регистрации актов гражданского состояния составил – 92,5%. Государственные услуги оказываются гражданам качественно и в срок. Замечаний и нареканий не поступало.</w:t>
      </w:r>
    </w:p>
    <w:p w14:paraId="1474C246" w14:textId="77777777" w:rsidR="00A72FF6" w:rsidRPr="00FA0D61" w:rsidRDefault="00A72FF6" w:rsidP="00A72FF6">
      <w:pPr>
        <w:ind w:firstLine="708"/>
        <w:jc w:val="both"/>
        <w:rPr>
          <w:color w:val="FF0000"/>
          <w:sz w:val="26"/>
          <w:szCs w:val="26"/>
        </w:rPr>
      </w:pPr>
      <w:r w:rsidRPr="00FA0D61">
        <w:rPr>
          <w:sz w:val="26"/>
          <w:szCs w:val="26"/>
        </w:rPr>
        <w:t xml:space="preserve">Во исполнение распоряжения Правительства Ханты-Мансийского автономного округа – Югры от 27.12.2022 № 841-п «О плане основных мероприятий, реализуемых Правительством и исполнительными органами Ханты-Мансийского автономного округа – Югры в 2023 году» управлением записи актов гражданского состояния Департамента административного обеспечения Ханты-Мансийского автономного округа – Югры, совместно с администрацией Сургутского района, 16.09.2023 года на территории п. Барсово Сургутского района проведен открытый окружной праздник межнациональных свадеб. В мероприятии принял активное участие творческий коллектив города Когалыма под руководством директора социально ориентированной автономной некоммерческой организации развития культуры, спорта и просвещения «Актив» Магомедова Алихана Магомедхановича. Гостям праздника продемонстрирована культура народов Республики Дагестан, с их свадебными традициями, бытом и обычаями. </w:t>
      </w:r>
    </w:p>
    <w:p w14:paraId="5E4DBFCF" w14:textId="77777777" w:rsidR="00A72FF6" w:rsidRPr="00FA0D61" w:rsidRDefault="00A72FF6" w:rsidP="00A72FF6">
      <w:pPr>
        <w:ind w:firstLine="708"/>
        <w:jc w:val="both"/>
        <w:rPr>
          <w:sz w:val="26"/>
          <w:szCs w:val="26"/>
        </w:rPr>
      </w:pPr>
      <w:r w:rsidRPr="00FA0D61">
        <w:rPr>
          <w:sz w:val="26"/>
          <w:szCs w:val="26"/>
        </w:rPr>
        <w:t>В зале торжеств отдела ЗАГС Администрации города Когалыма за отчетный период проведено 6 мероприятий по чествованию супружеских юбиляров, проживших вместе 25, 40 и 50 лет.</w:t>
      </w:r>
    </w:p>
    <w:p w14:paraId="67C453DE" w14:textId="77777777" w:rsidR="00A72FF6" w:rsidRPr="00FA0D61" w:rsidRDefault="00A72FF6" w:rsidP="00A72FF6">
      <w:pPr>
        <w:ind w:firstLine="708"/>
        <w:jc w:val="both"/>
        <w:rPr>
          <w:sz w:val="26"/>
          <w:szCs w:val="26"/>
        </w:rPr>
      </w:pPr>
      <w:r w:rsidRPr="00FA0D61">
        <w:rPr>
          <w:sz w:val="26"/>
          <w:szCs w:val="26"/>
        </w:rPr>
        <w:t>В целях обеспечения доступа населения к информации о деятельности отдела ЗАГС, на официальном сайте Администрации города Когалыма работает раздел «Отдел записи актов гражданского состояния». В данном разделе размещена информация о предоставлении государственных услуг по государственной регистрации актов гражданского состояния. Также на сайте имеется информация о структуре отдела ЗАГС, его график работы, номера телефонов специалистов и статистическая информация о деятельности. Указанная информация размещена на информационных стендах в помещении отдела ЗАГС. Кроме того, отдел ЗАГС периодически сотрудничает с телерадиокомпанией «Инфосервис+» и обществом с ограниченной ответственностью «Новый век» (газета Когалымский вестник») на предмет исполнения норм семейного законодательства.</w:t>
      </w:r>
    </w:p>
    <w:p w14:paraId="71D26C86" w14:textId="77777777" w:rsidR="00A72FF6" w:rsidRPr="00FA0D61" w:rsidRDefault="00A72FF6" w:rsidP="00A72FF6">
      <w:pPr>
        <w:ind w:firstLine="708"/>
        <w:jc w:val="both"/>
        <w:rPr>
          <w:sz w:val="26"/>
          <w:szCs w:val="26"/>
        </w:rPr>
      </w:pPr>
      <w:r w:rsidRPr="00FA0D61">
        <w:rPr>
          <w:sz w:val="26"/>
          <w:szCs w:val="26"/>
        </w:rPr>
        <w:t>Сотрудники отдела ЗАГС регулярно осуществляют приём граждан, дают консультации по телефону и обрабатывают поступившие вопросы на электронную почту отдела.</w:t>
      </w:r>
    </w:p>
    <w:p w14:paraId="309A3AB4" w14:textId="77777777" w:rsidR="00A72FF6" w:rsidRPr="00FA0D61" w:rsidRDefault="00A72FF6" w:rsidP="00A72FF6">
      <w:pPr>
        <w:ind w:firstLine="709"/>
        <w:jc w:val="both"/>
        <w:rPr>
          <w:sz w:val="26"/>
          <w:szCs w:val="26"/>
        </w:rPr>
      </w:pPr>
      <w:r w:rsidRPr="00FA0D61">
        <w:rPr>
          <w:sz w:val="26"/>
          <w:szCs w:val="26"/>
        </w:rPr>
        <w:t>В соответствии с показателями оценки эффективности деятельности органов ЗАГС муниципальных образований Ханты-Мансийского автономного округа – Югры в области реализации ими переданных для исполнения государственных полномочий по государственной регистрации актов гражданского состояния, показатель оценки деятельности отдела ЗАГС Администрации города Когалыма считается эффективным.</w:t>
      </w:r>
    </w:p>
    <w:p w14:paraId="27CAE621" w14:textId="77777777" w:rsidR="00A72FF6" w:rsidRPr="00FA0D61" w:rsidRDefault="00A72FF6" w:rsidP="00A72FF6">
      <w:pPr>
        <w:ind w:firstLine="709"/>
        <w:jc w:val="both"/>
        <w:rPr>
          <w:sz w:val="26"/>
          <w:szCs w:val="26"/>
        </w:rPr>
      </w:pPr>
    </w:p>
    <w:p w14:paraId="2DEB588E" w14:textId="77777777" w:rsidR="00A72FF6" w:rsidRPr="00FA0D61" w:rsidRDefault="00A72FF6" w:rsidP="00A72FF6">
      <w:pPr>
        <w:keepNext/>
        <w:jc w:val="center"/>
        <w:outlineLvl w:val="0"/>
        <w:rPr>
          <w:b/>
          <w:sz w:val="26"/>
          <w:szCs w:val="26"/>
        </w:rPr>
      </w:pPr>
      <w:bookmarkStart w:id="196" w:name="_Toc156207314"/>
      <w:r w:rsidRPr="00FA0D61">
        <w:rPr>
          <w:b/>
          <w:sz w:val="26"/>
          <w:szCs w:val="26"/>
        </w:rPr>
        <w:t>Управление по жилищной политике Администрации города Когалыма</w:t>
      </w:r>
      <w:bookmarkEnd w:id="196"/>
    </w:p>
    <w:p w14:paraId="38B10DE3" w14:textId="77777777" w:rsidR="00A72FF6" w:rsidRPr="00FA0D61" w:rsidRDefault="00A72FF6" w:rsidP="00A72FF6">
      <w:pPr>
        <w:tabs>
          <w:tab w:val="left" w:pos="709"/>
          <w:tab w:val="left" w:pos="1276"/>
        </w:tabs>
        <w:autoSpaceDE w:val="0"/>
        <w:autoSpaceDN w:val="0"/>
        <w:adjustRightInd w:val="0"/>
        <w:ind w:firstLine="852"/>
        <w:jc w:val="both"/>
        <w:rPr>
          <w:color w:val="FF0000"/>
          <w:sz w:val="26"/>
          <w:szCs w:val="26"/>
        </w:rPr>
      </w:pPr>
    </w:p>
    <w:p w14:paraId="7B6E902F" w14:textId="77777777" w:rsidR="00A72FF6" w:rsidRPr="00FA0D61" w:rsidRDefault="00A72FF6" w:rsidP="00A72FF6">
      <w:pPr>
        <w:tabs>
          <w:tab w:val="left" w:pos="709"/>
          <w:tab w:val="left" w:pos="1276"/>
        </w:tabs>
        <w:autoSpaceDE w:val="0"/>
        <w:autoSpaceDN w:val="0"/>
        <w:adjustRightInd w:val="0"/>
        <w:ind w:firstLine="852"/>
        <w:jc w:val="both"/>
        <w:rPr>
          <w:color w:val="FF0000"/>
          <w:sz w:val="26"/>
          <w:szCs w:val="26"/>
        </w:rPr>
      </w:pPr>
      <w:r w:rsidRPr="00FA0D61">
        <w:rPr>
          <w:sz w:val="26"/>
          <w:szCs w:val="26"/>
        </w:rPr>
        <w:t>В соответствии с Федеральным законом от 25.10.2002 №125-ФЗ «О жилищных субсидиях гражданам, выезжающим из районов Крайнего Севера и приравненных к ним местностей», в рамках Закона Ханты-Мансийского автономного округа - Югры от 31.03.2009 №36-оз «О наделении органов местного самоуправления муниципальных образований Ханты-Мансийского автономного округа - Югры отдельными государственными полномочиями для обеспечения жилыми помещениями отдельных категорий граждан, определенных федеральным законодательством» управление по жилищной политике осуществляет принятие на учет и ведение учета граждан, имеющих право на получение социальных выплат для приобретения жилья, в связи с переселением из районов Крайнего Севера и приравненных к ним местностей.</w:t>
      </w:r>
    </w:p>
    <w:p w14:paraId="5B9E494B" w14:textId="77777777" w:rsidR="00A72FF6" w:rsidRPr="00FA0D61" w:rsidRDefault="00A72FF6" w:rsidP="00A72FF6">
      <w:pPr>
        <w:autoSpaceDE w:val="0"/>
        <w:autoSpaceDN w:val="0"/>
        <w:adjustRightInd w:val="0"/>
        <w:jc w:val="both"/>
        <w:rPr>
          <w:sz w:val="26"/>
          <w:szCs w:val="26"/>
        </w:rPr>
      </w:pPr>
      <w:r w:rsidRPr="00FA0D61">
        <w:rPr>
          <w:sz w:val="26"/>
          <w:szCs w:val="26"/>
        </w:rPr>
        <w:t xml:space="preserve">По состоянию на 29.12.2023 в списке граждан, имеющих право на получение социальных выплат для приобретения жилья, в связи с переселением из районов Крайнего Севера и приравненных к ним местностей по городу Когалыму значится 123 семьи. В 2023 году 9 граждан исключены и сняты с учета по утрате оснований. Ежегодно Департаментом строительства и жилищно-коммунального комплекса Ханты-Мансийского автономного округа – Югры формируется Сводный список граждан - получателей государственных жилищных сертификатов по Ханты-Мансийскому автономному округу - Югре, изъявивших желание получить сертификат в планируемом году. Так в 2023 году 29 граждан изъявили желание получить сертификат. 1 гражданину выдан государственный жилищный сертификат на сумму 4 101,8 тыс. рублей, до настоящего времени сертификат не реализован, жилье гражданином не приобретено. </w:t>
      </w:r>
    </w:p>
    <w:p w14:paraId="626EA393" w14:textId="77777777" w:rsidR="00A72FF6" w:rsidRPr="00FA0D61" w:rsidRDefault="00A72FF6" w:rsidP="00A72FF6">
      <w:pPr>
        <w:ind w:firstLine="709"/>
        <w:jc w:val="both"/>
        <w:rPr>
          <w:color w:val="FF0000"/>
          <w:sz w:val="26"/>
          <w:szCs w:val="26"/>
        </w:rPr>
      </w:pPr>
      <w:r w:rsidRPr="00FA0D61">
        <w:rPr>
          <w:sz w:val="26"/>
          <w:szCs w:val="26"/>
        </w:rPr>
        <w:t xml:space="preserve"> В 2022 году в списке граждан, имеющих право на получение социальных выплат для приобретения жилья в связи с переселением из районов Крайнего Севера и приравненных к ним местностей, по городу Когалыму значилось 139 семей, из них 3 гражданина были поставлены на учет, 10 граждан сняты с учета. Был выдан 1 государственный жилищный сертификат на сумму 1 645,3 тыс. рублей: сертификат реализован, жилье приобретено.</w:t>
      </w:r>
    </w:p>
    <w:p w14:paraId="49863CBB" w14:textId="77777777" w:rsidR="00A72FF6" w:rsidRPr="00FA0D61" w:rsidRDefault="00A72FF6" w:rsidP="00A72FF6">
      <w:pPr>
        <w:keepNext/>
        <w:jc w:val="center"/>
        <w:outlineLvl w:val="0"/>
        <w:rPr>
          <w:sz w:val="26"/>
          <w:szCs w:val="26"/>
        </w:rPr>
      </w:pPr>
      <w:bookmarkStart w:id="197" w:name="_Toc156207315"/>
      <w:r w:rsidRPr="00FA0D61">
        <w:rPr>
          <w:b/>
          <w:sz w:val="26"/>
          <w:szCs w:val="26"/>
        </w:rPr>
        <w:t xml:space="preserve">РАЗДЕЛ </w:t>
      </w:r>
      <w:r w:rsidRPr="00FA0D61">
        <w:rPr>
          <w:b/>
          <w:sz w:val="26"/>
          <w:szCs w:val="26"/>
          <w:lang w:val="en-US"/>
        </w:rPr>
        <w:t>II</w:t>
      </w:r>
      <w:r w:rsidRPr="00FA0D61">
        <w:rPr>
          <w:b/>
          <w:sz w:val="26"/>
          <w:szCs w:val="26"/>
        </w:rPr>
        <w:t>I</w:t>
      </w:r>
      <w:bookmarkStart w:id="198" w:name="_Toc352163283"/>
      <w:bookmarkEnd w:id="195"/>
      <w:bookmarkEnd w:id="197"/>
    </w:p>
    <w:p w14:paraId="3DD4B537" w14:textId="77777777" w:rsidR="00A72FF6" w:rsidRPr="00FA0D61" w:rsidRDefault="00A72FF6" w:rsidP="00A72FF6">
      <w:pPr>
        <w:jc w:val="center"/>
        <w:rPr>
          <w:sz w:val="26"/>
          <w:szCs w:val="26"/>
        </w:rPr>
      </w:pPr>
    </w:p>
    <w:p w14:paraId="2438CC4F" w14:textId="77777777" w:rsidR="00A72FF6" w:rsidRPr="00FA0D61" w:rsidRDefault="00A72FF6" w:rsidP="00A72FF6">
      <w:pPr>
        <w:keepNext/>
        <w:jc w:val="center"/>
        <w:outlineLvl w:val="0"/>
        <w:rPr>
          <w:b/>
          <w:sz w:val="26"/>
          <w:szCs w:val="26"/>
        </w:rPr>
      </w:pPr>
      <w:bookmarkStart w:id="199" w:name="_Toc156207316"/>
      <w:r w:rsidRPr="00FA0D61">
        <w:rPr>
          <w:b/>
          <w:sz w:val="26"/>
          <w:szCs w:val="26"/>
        </w:rPr>
        <w:t>О решении вопросов, поставленных Думой города Когалыма, которые направлялись в адрес главы города</w:t>
      </w:r>
      <w:bookmarkEnd w:id="198"/>
      <w:r w:rsidRPr="00FA0D61">
        <w:rPr>
          <w:b/>
          <w:sz w:val="26"/>
          <w:szCs w:val="26"/>
        </w:rPr>
        <w:t xml:space="preserve"> Когалыма, Администрации города Когалыма</w:t>
      </w:r>
      <w:bookmarkEnd w:id="199"/>
    </w:p>
    <w:p w14:paraId="3202B78F" w14:textId="77777777" w:rsidR="00A72FF6" w:rsidRPr="00FA0D61" w:rsidRDefault="00A72FF6" w:rsidP="00A72FF6">
      <w:pPr>
        <w:rPr>
          <w:color w:val="FF0000"/>
          <w:sz w:val="26"/>
          <w:szCs w:val="26"/>
        </w:rPr>
      </w:pPr>
    </w:p>
    <w:p w14:paraId="2D48C004" w14:textId="77777777" w:rsidR="00A72FF6" w:rsidRPr="00FA0D61" w:rsidRDefault="00A72FF6" w:rsidP="00A72FF6">
      <w:pPr>
        <w:ind w:firstLine="709"/>
        <w:jc w:val="both"/>
        <w:rPr>
          <w:spacing w:val="-6"/>
          <w:sz w:val="26"/>
          <w:szCs w:val="26"/>
        </w:rPr>
      </w:pPr>
      <w:r w:rsidRPr="00FA0D61">
        <w:rPr>
          <w:sz w:val="26"/>
          <w:szCs w:val="26"/>
        </w:rPr>
        <w:t xml:space="preserve">Всего в 2023 году в адрес главы города Когалыма и Администрации города было направлено 13 протокольных поручений и 5 протокольных </w:t>
      </w:r>
      <w:r w:rsidRPr="00FA0D61">
        <w:rPr>
          <w:spacing w:val="-6"/>
          <w:sz w:val="26"/>
          <w:szCs w:val="26"/>
        </w:rPr>
        <w:t>рекомендаций, принятых Думой города Когалыма по результатам заседаний Думы города Когалыма и депутатских слушаний Думы города Когалыма.</w:t>
      </w:r>
    </w:p>
    <w:p w14:paraId="5AFB35D7" w14:textId="77777777" w:rsidR="00A72FF6" w:rsidRPr="00FA0D61" w:rsidRDefault="00A72FF6" w:rsidP="00A72FF6">
      <w:pPr>
        <w:ind w:firstLine="709"/>
        <w:jc w:val="both"/>
        <w:rPr>
          <w:spacing w:val="-6"/>
          <w:sz w:val="26"/>
          <w:szCs w:val="26"/>
        </w:rPr>
      </w:pPr>
      <w:bookmarkStart w:id="200" w:name="_Hlk156081853"/>
      <w:r w:rsidRPr="00FA0D61">
        <w:rPr>
          <w:spacing w:val="-6"/>
          <w:sz w:val="26"/>
          <w:szCs w:val="26"/>
        </w:rPr>
        <w:t xml:space="preserve">12 протокольных поручений и 4 рекомендации исполнены и сняты с контроля. 1 протокольное поручение и 1 </w:t>
      </w:r>
      <w:r w:rsidRPr="00FA0D61">
        <w:rPr>
          <w:sz w:val="26"/>
          <w:szCs w:val="26"/>
        </w:rPr>
        <w:t>рекомендация</w:t>
      </w:r>
      <w:r w:rsidRPr="00FA0D61">
        <w:rPr>
          <w:spacing w:val="-6"/>
          <w:sz w:val="26"/>
          <w:szCs w:val="26"/>
        </w:rPr>
        <w:t xml:space="preserve"> оставлены на контроле Думы города Когалыма на 2024 год. </w:t>
      </w:r>
    </w:p>
    <w:bookmarkEnd w:id="200"/>
    <w:p w14:paraId="724D5185" w14:textId="77777777" w:rsidR="00A72FF6" w:rsidRPr="00FA0D61" w:rsidRDefault="00A72FF6" w:rsidP="00A72FF6">
      <w:pPr>
        <w:ind w:firstLine="709"/>
        <w:jc w:val="both"/>
        <w:rPr>
          <w:color w:val="FF0000"/>
          <w:spacing w:val="-6"/>
          <w:sz w:val="26"/>
          <w:szCs w:val="26"/>
        </w:rPr>
      </w:pPr>
    </w:p>
    <w:p w14:paraId="1B3D420C" w14:textId="77777777" w:rsidR="00A72FF6" w:rsidRPr="00FA0D61" w:rsidRDefault="00A72FF6" w:rsidP="00A72FF6">
      <w:pPr>
        <w:ind w:firstLine="709"/>
        <w:jc w:val="both"/>
        <w:rPr>
          <w:spacing w:val="-6"/>
          <w:sz w:val="26"/>
          <w:szCs w:val="26"/>
        </w:rPr>
      </w:pPr>
      <w:r w:rsidRPr="00FA0D61">
        <w:rPr>
          <w:spacing w:val="-6"/>
          <w:sz w:val="26"/>
          <w:szCs w:val="26"/>
        </w:rPr>
        <w:t>Исполнение поручений из утвержденного решением Думы города Когалыма от 25.10.2023 №313-ГД «Об утверждении перечня вопросов, поставленных Думой города Когалыма перед главой города Когалыма» перечня из 6 вопросов:</w:t>
      </w:r>
    </w:p>
    <w:p w14:paraId="181B7B09" w14:textId="77777777" w:rsidR="00A72FF6" w:rsidRPr="00FA0D61" w:rsidRDefault="00A72FF6" w:rsidP="00A72FF6">
      <w:pPr>
        <w:ind w:firstLine="709"/>
        <w:jc w:val="both"/>
        <w:rPr>
          <w:b/>
          <w:spacing w:val="-6"/>
          <w:sz w:val="26"/>
          <w:szCs w:val="26"/>
        </w:rPr>
      </w:pPr>
    </w:p>
    <w:p w14:paraId="714BD658" w14:textId="77777777" w:rsidR="00A72FF6" w:rsidRPr="00FA0D61" w:rsidRDefault="00A72FF6" w:rsidP="00A72FF6">
      <w:pPr>
        <w:pStyle w:val="a8"/>
        <w:numPr>
          <w:ilvl w:val="0"/>
          <w:numId w:val="47"/>
        </w:numPr>
        <w:spacing w:line="240" w:lineRule="auto"/>
        <w:ind w:left="0" w:firstLine="709"/>
        <w:rPr>
          <w:rFonts w:ascii="Times New Roman" w:hAnsi="Times New Roman"/>
          <w:b/>
          <w:spacing w:val="-6"/>
          <w:sz w:val="26"/>
          <w:szCs w:val="26"/>
        </w:rPr>
      </w:pPr>
      <w:r w:rsidRPr="00FA0D61">
        <w:rPr>
          <w:rFonts w:ascii="Times New Roman" w:hAnsi="Times New Roman"/>
          <w:b/>
          <w:spacing w:val="-6"/>
          <w:sz w:val="26"/>
          <w:szCs w:val="26"/>
        </w:rPr>
        <w:t>О работе общественного транспорта в городе Когалыме по итогам 2023 года.</w:t>
      </w:r>
    </w:p>
    <w:p w14:paraId="056AD227" w14:textId="77777777" w:rsidR="00A72FF6" w:rsidRPr="00FA0D61" w:rsidRDefault="00A72FF6" w:rsidP="00A72FF6">
      <w:pPr>
        <w:pStyle w:val="a8"/>
        <w:numPr>
          <w:ilvl w:val="0"/>
          <w:numId w:val="47"/>
        </w:numPr>
        <w:spacing w:line="240" w:lineRule="auto"/>
        <w:ind w:left="0" w:firstLine="709"/>
        <w:rPr>
          <w:rFonts w:ascii="Times New Roman" w:hAnsi="Times New Roman"/>
          <w:b/>
          <w:spacing w:val="-6"/>
          <w:sz w:val="26"/>
          <w:szCs w:val="26"/>
        </w:rPr>
      </w:pPr>
      <w:r w:rsidRPr="00FA0D61">
        <w:rPr>
          <w:rFonts w:ascii="Times New Roman" w:hAnsi="Times New Roman"/>
          <w:b/>
          <w:spacing w:val="-6"/>
          <w:sz w:val="26"/>
          <w:szCs w:val="26"/>
        </w:rPr>
        <w:t xml:space="preserve">О перспективах оснащения дорожного парка поливомоечными машинами для полива улиц города Когалыма и зеленых насаждений в засушливое жаркое время года в целях снижения запыленности воздуха и улучшения микроклимата. </w:t>
      </w:r>
    </w:p>
    <w:p w14:paraId="6E0CD019" w14:textId="77777777" w:rsidR="00A72FF6" w:rsidRPr="00FA0D61" w:rsidRDefault="00A72FF6" w:rsidP="00A72FF6">
      <w:pPr>
        <w:pStyle w:val="a8"/>
        <w:numPr>
          <w:ilvl w:val="0"/>
          <w:numId w:val="47"/>
        </w:numPr>
        <w:spacing w:line="240" w:lineRule="auto"/>
        <w:ind w:left="0" w:firstLine="709"/>
        <w:rPr>
          <w:rFonts w:ascii="Times New Roman" w:hAnsi="Times New Roman"/>
          <w:b/>
          <w:spacing w:val="-6"/>
          <w:sz w:val="26"/>
          <w:szCs w:val="26"/>
        </w:rPr>
      </w:pPr>
      <w:r w:rsidRPr="00FA0D61">
        <w:rPr>
          <w:rFonts w:ascii="Times New Roman" w:hAnsi="Times New Roman"/>
          <w:b/>
          <w:spacing w:val="-6"/>
          <w:sz w:val="26"/>
          <w:szCs w:val="26"/>
        </w:rPr>
        <w:t>Об актуализации Стратегии социально-экономического развития города Когалыма до 2030 года и о перечне приоритетных направлений развития города в период до 2036 года.</w:t>
      </w:r>
    </w:p>
    <w:p w14:paraId="7C98362E" w14:textId="77777777" w:rsidR="00A72FF6" w:rsidRPr="00FA0D61" w:rsidRDefault="00A72FF6" w:rsidP="00A72FF6">
      <w:pPr>
        <w:pStyle w:val="a8"/>
        <w:numPr>
          <w:ilvl w:val="0"/>
          <w:numId w:val="47"/>
        </w:numPr>
        <w:spacing w:line="240" w:lineRule="auto"/>
        <w:ind w:left="0" w:firstLine="709"/>
        <w:rPr>
          <w:rFonts w:ascii="Times New Roman" w:hAnsi="Times New Roman"/>
          <w:b/>
          <w:spacing w:val="-6"/>
          <w:sz w:val="26"/>
          <w:szCs w:val="26"/>
        </w:rPr>
      </w:pPr>
      <w:r w:rsidRPr="00FA0D61">
        <w:rPr>
          <w:rFonts w:ascii="Times New Roman" w:hAnsi="Times New Roman"/>
          <w:b/>
          <w:spacing w:val="-6"/>
          <w:sz w:val="26"/>
          <w:szCs w:val="26"/>
        </w:rPr>
        <w:t>О реализации мероприятий, направленных на осуществление выявления объектов накопленного вреда окружающей среде применительно к территориям, расположенным в границах земельных участков, находящихся в собственности города.</w:t>
      </w:r>
    </w:p>
    <w:p w14:paraId="76638083" w14:textId="77777777" w:rsidR="00A72FF6" w:rsidRPr="00FA0D61" w:rsidRDefault="00A72FF6" w:rsidP="00A72FF6">
      <w:pPr>
        <w:pStyle w:val="a8"/>
        <w:numPr>
          <w:ilvl w:val="0"/>
          <w:numId w:val="47"/>
        </w:numPr>
        <w:spacing w:line="240" w:lineRule="auto"/>
        <w:ind w:left="0" w:firstLine="709"/>
        <w:rPr>
          <w:rFonts w:ascii="Times New Roman" w:hAnsi="Times New Roman"/>
          <w:b/>
          <w:spacing w:val="-6"/>
          <w:sz w:val="26"/>
          <w:szCs w:val="26"/>
        </w:rPr>
      </w:pPr>
      <w:r w:rsidRPr="00FA0D61">
        <w:rPr>
          <w:rFonts w:ascii="Times New Roman" w:hAnsi="Times New Roman"/>
          <w:b/>
          <w:spacing w:val="-6"/>
          <w:sz w:val="26"/>
          <w:szCs w:val="26"/>
        </w:rPr>
        <w:t>О планах по осуществлению международных и внешнеэкономических связей в целях расширения вопросов местного значения городского округа.</w:t>
      </w:r>
    </w:p>
    <w:p w14:paraId="624620E4" w14:textId="77777777" w:rsidR="00A72FF6" w:rsidRPr="00FA0D61" w:rsidRDefault="00A72FF6" w:rsidP="00A72FF6">
      <w:pPr>
        <w:pStyle w:val="a8"/>
        <w:numPr>
          <w:ilvl w:val="0"/>
          <w:numId w:val="47"/>
        </w:numPr>
        <w:spacing w:line="240" w:lineRule="auto"/>
        <w:ind w:left="0" w:firstLine="709"/>
        <w:rPr>
          <w:rFonts w:ascii="Times New Roman" w:hAnsi="Times New Roman"/>
          <w:b/>
          <w:spacing w:val="-6"/>
          <w:sz w:val="26"/>
          <w:szCs w:val="26"/>
        </w:rPr>
      </w:pPr>
      <w:r w:rsidRPr="00FA0D61">
        <w:rPr>
          <w:rFonts w:ascii="Times New Roman" w:hAnsi="Times New Roman"/>
          <w:b/>
          <w:spacing w:val="-6"/>
          <w:sz w:val="26"/>
          <w:szCs w:val="26"/>
        </w:rPr>
        <w:t xml:space="preserve">В рамках благоустройства микрорайона №11, с учетом введенного в эксплуатацию нового жилого дома, предложено продолжить пешеходную дорожку по улице Степана Повха от культурно-спортивного комплекса «Ягун» до школы №7 для удобства и безопасности школьников и жителей города. </w:t>
      </w:r>
    </w:p>
    <w:p w14:paraId="3768BC0C" w14:textId="77777777" w:rsidR="00A72FF6" w:rsidRPr="00FA0D61" w:rsidRDefault="00A72FF6" w:rsidP="00A72FF6">
      <w:pPr>
        <w:ind w:left="709"/>
        <w:jc w:val="both"/>
        <w:rPr>
          <w:b/>
          <w:spacing w:val="-6"/>
          <w:sz w:val="26"/>
          <w:szCs w:val="26"/>
        </w:rPr>
      </w:pPr>
    </w:p>
    <w:p w14:paraId="4802DD71" w14:textId="77777777" w:rsidR="00A72FF6" w:rsidRPr="00FA0D61" w:rsidRDefault="00A72FF6" w:rsidP="00A72FF6">
      <w:pPr>
        <w:ind w:firstLine="708"/>
        <w:jc w:val="both"/>
        <w:rPr>
          <w:b/>
          <w:spacing w:val="-6"/>
          <w:sz w:val="26"/>
          <w:szCs w:val="26"/>
        </w:rPr>
      </w:pPr>
      <w:r w:rsidRPr="00FA0D61">
        <w:rPr>
          <w:b/>
          <w:spacing w:val="-6"/>
          <w:sz w:val="26"/>
          <w:szCs w:val="26"/>
        </w:rPr>
        <w:t>1. О работе общественного транспорта в городе Когалыме по итогам 2023 года.</w:t>
      </w:r>
    </w:p>
    <w:p w14:paraId="30F62406" w14:textId="77777777" w:rsidR="00A72FF6" w:rsidRPr="00FA0D61" w:rsidRDefault="00A72FF6" w:rsidP="00A72FF6">
      <w:pPr>
        <w:pStyle w:val="ConsPlusTitle"/>
        <w:widowControl/>
        <w:shd w:val="clear" w:color="auto" w:fill="FFFFFF"/>
        <w:ind w:left="33" w:firstLine="675"/>
        <w:jc w:val="both"/>
        <w:rPr>
          <w:rFonts w:ascii="Times New Roman" w:hAnsi="Times New Roman" w:cs="Times New Roman"/>
          <w:b w:val="0"/>
          <w:sz w:val="26"/>
          <w:szCs w:val="26"/>
        </w:rPr>
      </w:pPr>
      <w:r w:rsidRPr="00FA0D61">
        <w:rPr>
          <w:rFonts w:ascii="Times New Roman" w:hAnsi="Times New Roman" w:cs="Times New Roman"/>
          <w:b w:val="0"/>
          <w:sz w:val="26"/>
          <w:szCs w:val="26"/>
        </w:rPr>
        <w:t xml:space="preserve">За 2023 год в городе Когалыме пассажирским транспортом было перевезено 387,2 тыс. человек, на 7 регулярных маршрутах выполнено 39,6 тыс. рейсов. </w:t>
      </w:r>
    </w:p>
    <w:p w14:paraId="6DD0CA33" w14:textId="77777777" w:rsidR="00A72FF6" w:rsidRPr="00FA0D61" w:rsidRDefault="00A72FF6" w:rsidP="00A72FF6">
      <w:pPr>
        <w:pStyle w:val="ConsPlusTitle"/>
        <w:widowControl/>
        <w:shd w:val="clear" w:color="auto" w:fill="FFFFFF"/>
        <w:ind w:left="33" w:firstLine="675"/>
        <w:jc w:val="both"/>
        <w:rPr>
          <w:rFonts w:ascii="Times New Roman" w:hAnsi="Times New Roman" w:cs="Times New Roman"/>
          <w:b w:val="0"/>
          <w:sz w:val="26"/>
          <w:szCs w:val="26"/>
        </w:rPr>
      </w:pPr>
      <w:r w:rsidRPr="00FA0D61">
        <w:rPr>
          <w:rFonts w:ascii="Times New Roman" w:hAnsi="Times New Roman" w:cs="Times New Roman"/>
          <w:b w:val="0"/>
          <w:sz w:val="26"/>
          <w:szCs w:val="26"/>
        </w:rPr>
        <w:t xml:space="preserve">В 2023 году специалисты МКУ «УКС и ЖКК города Когалыма» проводили проверки работы пассажирского автотранспорта, осуществляющего пассажирские перевозки на маршрутной сети города Когалыма. Проверки проводились совместно с сотрудниками государственной инспекции безопасности дорожного движения отдела Министерства внутренних дел по городу Когалыму и представителями общественных организаций города Когалыма. </w:t>
      </w:r>
    </w:p>
    <w:p w14:paraId="7DEA066D" w14:textId="77777777" w:rsidR="00A72FF6" w:rsidRPr="00FA0D61" w:rsidRDefault="00A72FF6" w:rsidP="00A72FF6">
      <w:pPr>
        <w:pStyle w:val="ConsPlusTitle"/>
        <w:widowControl/>
        <w:shd w:val="clear" w:color="auto" w:fill="FFFFFF"/>
        <w:ind w:left="33" w:firstLine="675"/>
        <w:jc w:val="both"/>
        <w:rPr>
          <w:rFonts w:ascii="Times New Roman" w:hAnsi="Times New Roman" w:cs="Times New Roman"/>
          <w:b w:val="0"/>
          <w:sz w:val="26"/>
          <w:szCs w:val="26"/>
        </w:rPr>
      </w:pPr>
      <w:r w:rsidRPr="00FA0D61">
        <w:rPr>
          <w:rFonts w:ascii="Times New Roman" w:hAnsi="Times New Roman" w:cs="Times New Roman"/>
          <w:b w:val="0"/>
          <w:sz w:val="26"/>
          <w:szCs w:val="26"/>
        </w:rPr>
        <w:t>В ходе проверок выхода транспорта общего пользования на городские маршруты было выявлено, что качество обслуживания пассажиров в норме, состояние салонов автобусов удовлетворительное, зафиксированы незначительные нарушения графика движения автобусов и соблюдения правил перевозки пассажиров. Нарушения устранялись незамедлительно.</w:t>
      </w:r>
    </w:p>
    <w:p w14:paraId="16058633" w14:textId="77777777" w:rsidR="00A72FF6" w:rsidRPr="00FA0D61" w:rsidRDefault="00A72FF6" w:rsidP="00A72FF6">
      <w:pPr>
        <w:pStyle w:val="ConsPlusTitle"/>
        <w:widowControl/>
        <w:shd w:val="clear" w:color="auto" w:fill="FFFFFF"/>
        <w:ind w:left="33" w:firstLine="675"/>
        <w:jc w:val="both"/>
        <w:rPr>
          <w:rFonts w:ascii="Times New Roman" w:hAnsi="Times New Roman" w:cs="Times New Roman"/>
          <w:b w:val="0"/>
          <w:sz w:val="26"/>
          <w:szCs w:val="26"/>
        </w:rPr>
      </w:pPr>
      <w:r w:rsidRPr="00FA0D61">
        <w:rPr>
          <w:rFonts w:ascii="Times New Roman" w:hAnsi="Times New Roman" w:cs="Times New Roman"/>
          <w:b w:val="0"/>
          <w:sz w:val="26"/>
          <w:szCs w:val="26"/>
        </w:rPr>
        <w:t>Работа по улучшению организации пассажирских перевозок ведется на постоянной основе. В 2023 году, по неоднократным обращениям жителей города, откорректирован маршрут №5 общественного транспорта.</w:t>
      </w:r>
    </w:p>
    <w:p w14:paraId="6CFA1D14" w14:textId="77777777" w:rsidR="00A72FF6" w:rsidRPr="00FA0D61" w:rsidRDefault="00A72FF6" w:rsidP="00A72FF6">
      <w:pPr>
        <w:pStyle w:val="ConsPlusTitle"/>
        <w:widowControl/>
        <w:shd w:val="clear" w:color="auto" w:fill="FFFFFF"/>
        <w:ind w:left="33" w:firstLine="675"/>
        <w:jc w:val="both"/>
        <w:rPr>
          <w:rFonts w:ascii="Times New Roman" w:hAnsi="Times New Roman" w:cs="Times New Roman"/>
          <w:b w:val="0"/>
          <w:sz w:val="26"/>
          <w:szCs w:val="26"/>
        </w:rPr>
      </w:pPr>
    </w:p>
    <w:p w14:paraId="523A7E34" w14:textId="77777777" w:rsidR="00A72FF6" w:rsidRPr="00FA0D61" w:rsidRDefault="00A72FF6" w:rsidP="00A72FF6">
      <w:pPr>
        <w:ind w:firstLine="709"/>
        <w:jc w:val="both"/>
        <w:rPr>
          <w:b/>
          <w:spacing w:val="-6"/>
          <w:sz w:val="26"/>
          <w:szCs w:val="26"/>
        </w:rPr>
      </w:pPr>
      <w:r w:rsidRPr="00FA0D61">
        <w:rPr>
          <w:b/>
          <w:spacing w:val="-6"/>
          <w:sz w:val="26"/>
          <w:szCs w:val="26"/>
        </w:rPr>
        <w:t xml:space="preserve">2. О перспективах оснащения дорожного парка поливомоечными машинами для полива улиц города Когалыма и зеленых насаждений в засушливое жаркое время года в целях снижения запыленности воздуха и улучшения микроклимата. </w:t>
      </w:r>
    </w:p>
    <w:p w14:paraId="29086723" w14:textId="77777777" w:rsidR="00A72FF6" w:rsidRPr="00FA0D61" w:rsidRDefault="00A72FF6" w:rsidP="00A72FF6">
      <w:pPr>
        <w:pStyle w:val="ConsPlusTitle"/>
        <w:widowControl/>
        <w:shd w:val="clear" w:color="auto" w:fill="FFFFFF"/>
        <w:ind w:left="33" w:firstLine="675"/>
        <w:jc w:val="both"/>
        <w:rPr>
          <w:b w:val="0"/>
          <w:spacing w:val="-6"/>
          <w:sz w:val="26"/>
          <w:szCs w:val="26"/>
        </w:rPr>
      </w:pPr>
    </w:p>
    <w:p w14:paraId="42695FD0" w14:textId="77777777" w:rsidR="00A72FF6" w:rsidRPr="00FA0D61" w:rsidRDefault="00A72FF6" w:rsidP="00A72FF6">
      <w:pPr>
        <w:pStyle w:val="ConsPlusTitle"/>
        <w:widowControl/>
        <w:shd w:val="clear" w:color="auto" w:fill="FFFFFF"/>
        <w:ind w:left="33" w:firstLine="675"/>
        <w:jc w:val="both"/>
        <w:rPr>
          <w:rFonts w:ascii="Times New Roman" w:hAnsi="Times New Roman" w:cs="Times New Roman"/>
          <w:b w:val="0"/>
          <w:sz w:val="26"/>
          <w:szCs w:val="26"/>
        </w:rPr>
      </w:pPr>
      <w:r w:rsidRPr="00FA0D61">
        <w:rPr>
          <w:rFonts w:ascii="Times New Roman" w:hAnsi="Times New Roman" w:cs="Times New Roman"/>
          <w:b w:val="0"/>
          <w:sz w:val="26"/>
          <w:szCs w:val="26"/>
        </w:rPr>
        <w:t>Учитывая наличие в оперативном управлении муниципального бюджетного учреждения «Коммунспецавтотехника» 3-х поливомоечных машин, необходимость в дополнительном приобретении вышеуказанной техники отсутствует.</w:t>
      </w:r>
    </w:p>
    <w:p w14:paraId="5F8D8DF2" w14:textId="77777777" w:rsidR="00A72FF6" w:rsidRPr="00FA0D61" w:rsidRDefault="00A72FF6" w:rsidP="00A72FF6">
      <w:pPr>
        <w:ind w:firstLine="709"/>
        <w:jc w:val="both"/>
        <w:rPr>
          <w:b/>
          <w:spacing w:val="-6"/>
          <w:sz w:val="26"/>
          <w:szCs w:val="26"/>
        </w:rPr>
      </w:pPr>
    </w:p>
    <w:p w14:paraId="548B5F85" w14:textId="77777777" w:rsidR="00A72FF6" w:rsidRPr="00FA0D61" w:rsidRDefault="00A72FF6" w:rsidP="00A72FF6">
      <w:pPr>
        <w:ind w:firstLine="708"/>
        <w:jc w:val="both"/>
        <w:rPr>
          <w:b/>
          <w:spacing w:val="-6"/>
          <w:sz w:val="26"/>
          <w:szCs w:val="26"/>
        </w:rPr>
      </w:pPr>
      <w:r w:rsidRPr="00FA0D61">
        <w:rPr>
          <w:b/>
          <w:spacing w:val="-6"/>
          <w:sz w:val="26"/>
          <w:szCs w:val="26"/>
        </w:rPr>
        <w:t>3. Об актуализации Стратегии социально-экономического развития города Когалыма до 2030 года и о перечне приоритетных направлений развития города в период до 2036 года.</w:t>
      </w:r>
    </w:p>
    <w:p w14:paraId="01DC4CA8" w14:textId="77777777" w:rsidR="00A72FF6" w:rsidRPr="00FA0D61" w:rsidRDefault="00A72FF6" w:rsidP="00A72FF6">
      <w:pPr>
        <w:ind w:firstLine="708"/>
        <w:jc w:val="both"/>
        <w:rPr>
          <w:spacing w:val="-6"/>
          <w:sz w:val="26"/>
          <w:szCs w:val="26"/>
        </w:rPr>
      </w:pPr>
      <w:r w:rsidRPr="00FA0D61">
        <w:rPr>
          <w:spacing w:val="-6"/>
          <w:sz w:val="26"/>
          <w:szCs w:val="26"/>
        </w:rPr>
        <w:t xml:space="preserve">Долгосрочный документ городского развития был разработан в городе Когалыме в 2014 году. Однако, динамично меняющийся мир требует внесения корректировок социально-экономического развития нашего города. В течение всего 2023 года шла актуализация Стратегии социально-экономического развития города до 2030 года. Стратегия социально-экономического развития – это документ, который определяет направления развития города на многие годы вперед, выстроит четкий план действий с учетом возможностей города, а также внешних условий как положительно влияющих на перспективы развития, так и сдерживающих его. </w:t>
      </w:r>
    </w:p>
    <w:p w14:paraId="7B758C9D" w14:textId="77777777" w:rsidR="00A72FF6" w:rsidRPr="00FA0D61" w:rsidRDefault="00A72FF6" w:rsidP="00A72FF6">
      <w:pPr>
        <w:ind w:firstLine="708"/>
        <w:jc w:val="both"/>
        <w:rPr>
          <w:spacing w:val="-6"/>
          <w:sz w:val="26"/>
          <w:szCs w:val="26"/>
        </w:rPr>
      </w:pPr>
      <w:r w:rsidRPr="00FA0D61">
        <w:rPr>
          <w:spacing w:val="-6"/>
          <w:sz w:val="26"/>
          <w:szCs w:val="26"/>
        </w:rPr>
        <w:t xml:space="preserve">Четко выстроенная в Стратегии логика преодоления барьеров и использования потенциала позволяет определить, какие направления развития города требуют кардинальных улучшений в силу нерешенных в течение ряда лет проблем, какие направления являются перспективными с учетом меняющихся условий, например: создание рабочих мест, развитие образования и здравоохранения, улучшение условий жизни горожан, привлечение инвестиций. Актуализация Стратегии социально-экономического развития города Когалыма позволила учесть современные вызовы, вскрыть систематически нерешаемые проблемы, определить наличие потенциала и новых возможностей городского развития. </w:t>
      </w:r>
    </w:p>
    <w:p w14:paraId="67A05D18" w14:textId="77777777" w:rsidR="00A72FF6" w:rsidRPr="00FA0D61" w:rsidRDefault="00A72FF6" w:rsidP="00A72FF6">
      <w:pPr>
        <w:ind w:firstLine="708"/>
        <w:jc w:val="both"/>
        <w:rPr>
          <w:spacing w:val="-6"/>
          <w:sz w:val="26"/>
          <w:szCs w:val="26"/>
        </w:rPr>
      </w:pPr>
      <w:r w:rsidRPr="00FA0D61">
        <w:rPr>
          <w:spacing w:val="-6"/>
          <w:sz w:val="26"/>
          <w:szCs w:val="26"/>
        </w:rPr>
        <w:t xml:space="preserve">Город Когалым выгодно отличается от других городов не только Ханты-Мансийского автономного округа - Югры, но и многих муниципалитетов в России: современной планировкой, чистотой и компактностью, экологичностью и безопасностью, комфортными условиями для жизни и работы, саморазвития и воспитания детей. Базирующееся в городе предприятие ООО «ЛУКОЙЛ-Западная Сибирь», определяет высокий промышленный потенциал и дополнительные возможности социально-экономического развития. Созданы все условия для развития МСП, уровень зарегистрированной безработицы не превышает 1%. </w:t>
      </w:r>
    </w:p>
    <w:p w14:paraId="0E204E71" w14:textId="77777777" w:rsidR="00A72FF6" w:rsidRPr="00FA0D61" w:rsidRDefault="00A72FF6" w:rsidP="00A72FF6">
      <w:pPr>
        <w:ind w:firstLine="708"/>
        <w:jc w:val="both"/>
        <w:rPr>
          <w:spacing w:val="-6"/>
          <w:sz w:val="26"/>
          <w:szCs w:val="26"/>
        </w:rPr>
      </w:pPr>
      <w:r w:rsidRPr="00FA0D61">
        <w:rPr>
          <w:spacing w:val="-6"/>
          <w:sz w:val="26"/>
          <w:szCs w:val="26"/>
        </w:rPr>
        <w:t xml:space="preserve">В то же время есть направления, которые хотелось бы существенно улучшить: создать больше городских зон и парков отдыха, улучшить качество медицинского обслуживания, в том числе, привлечь в город сильных специалистов, чтобы не приходилось ехать за получением медицинской помощи в другие города, открыть высшее образовательное учреждение, чтобы дети могли получать высшее образование непосредственно в городе Когалыме, построить современные детские и спортивные площадки, досуговые центры, открыть плавательные бассейны, в том числе для самых маленьких посетителей. Все это позволит не только предотвратить отток молодежи и трудоспособного населения из города, но и привлекать в город новых, молодых, высококвалифицированных специалистов из других территорий. </w:t>
      </w:r>
    </w:p>
    <w:p w14:paraId="086E0E09" w14:textId="77777777" w:rsidR="00A72FF6" w:rsidRPr="00FA0D61" w:rsidRDefault="00A72FF6" w:rsidP="00A72FF6">
      <w:pPr>
        <w:ind w:firstLine="708"/>
        <w:jc w:val="both"/>
        <w:rPr>
          <w:spacing w:val="-6"/>
          <w:sz w:val="26"/>
          <w:szCs w:val="26"/>
        </w:rPr>
      </w:pPr>
      <w:r w:rsidRPr="00FA0D61">
        <w:rPr>
          <w:spacing w:val="-6"/>
          <w:sz w:val="26"/>
          <w:szCs w:val="26"/>
        </w:rPr>
        <w:t xml:space="preserve">Таким образом, актуализация Стратегии социально-экономического развития города, являясь целевым ориентиром развития на более чем десятилетний период, позволит учесть интересы различных слоев общества, бизнесменов и органов публичной власти. </w:t>
      </w:r>
    </w:p>
    <w:p w14:paraId="011D1F9A" w14:textId="77777777" w:rsidR="00A72FF6" w:rsidRPr="00FA0D61" w:rsidRDefault="00A72FF6" w:rsidP="00A72FF6">
      <w:pPr>
        <w:ind w:firstLine="708"/>
        <w:jc w:val="both"/>
        <w:rPr>
          <w:spacing w:val="-6"/>
          <w:sz w:val="26"/>
          <w:szCs w:val="26"/>
        </w:rPr>
      </w:pPr>
      <w:r w:rsidRPr="00FA0D61">
        <w:rPr>
          <w:spacing w:val="-6"/>
          <w:sz w:val="26"/>
          <w:szCs w:val="26"/>
        </w:rPr>
        <w:t xml:space="preserve">На основе данных, полученных в результате проведенной стратегической сессии, анализа внешней и внутренней среды, сформулирована миссия города Когалыма, определяющая совокупность общих принципов и ценностей, которые являются неотъемлемой частью городской жизни и определяют предназначение города на трех уровнях: в России, в Ханты-Мансийском автономном округе - Югре и для горожан. Миссия города Когалыма на уровне Российской Федерации: город Когалым - муниципалитет, вносящий существенный вклад в решение национальных целей и задач устойчивого развития страны в части «новой», «зеленой», водородной энергетики; обеспечение рациональных моделей производства и потребления, драйвер развития страны в части новых технологий и компетенций в сфере генерации и транспортировки энергии, уникальный центр возможностей для самопознания, самореализации человека, притяжения, неординарных, целеустремленных и волевых людей с предпринимательским характером. Миссия города Когалыма на уровне Ханты-Мансийского автономного округа – Югры: город Когалым - компактная креативная городская территория - лидер по стандартам качества жизни, вносящая существенный вклад в решение целей и задач социально-экономического развития округа, мощный драйвер промышленного, транспортного, культурного, образовательного, туристического развития субъекта Российской Федерации. Миссия города Когалыма для горожан - единение с уникальной природой, сохранение и приумножение духовных и культурных российских ценностей: семья, вера, сплоченность, родина и справедливость; эффективная самореализация, найти и понять себя, создать семью, обрести друзей и реализовать свою мечту в условиях диверсифицированной умной экономики компактной, высокотехнологичной городской среды и доступных социально ориентированных сервисов. Нужно отметить, что такой подход к пониманию миссии города Когалыма подкреплен видением роли и места нашего города на уровне всего Ханты-Мансийского автономного округа – Югры. Так, в окружной Стратегии - 2050, утвержденной распоряжением Правительства Ханты-Мансийского автономного округа - Югры от 03.11.2022 №679-рп «О Стратегии социально-экономического развития Ханты-Мансийского автономного округа - Югры до 2036 года с целевыми ориентирами до 2050 года», город Когалым включен в группу наиболее перспективных, передовых городов автономного округа, «характеризующуюся стадией социального ускорения». </w:t>
      </w:r>
    </w:p>
    <w:p w14:paraId="5552107D" w14:textId="77777777" w:rsidR="00A72FF6" w:rsidRPr="00FA0D61" w:rsidRDefault="00A72FF6" w:rsidP="00A72FF6">
      <w:pPr>
        <w:ind w:firstLine="708"/>
        <w:jc w:val="both"/>
        <w:rPr>
          <w:spacing w:val="-6"/>
          <w:sz w:val="26"/>
          <w:szCs w:val="26"/>
        </w:rPr>
      </w:pPr>
      <w:r w:rsidRPr="00FA0D61">
        <w:rPr>
          <w:spacing w:val="-6"/>
          <w:sz w:val="26"/>
          <w:szCs w:val="26"/>
        </w:rPr>
        <w:t xml:space="preserve">Город Когалым включен в активные агломерационные процессы естественным путем сложившихся образований региона. Модель актуализированной Стратегии 2036 - социально – ориентированная, так как ее центральным приоритетом становится человек, формирующий вокруг себя благоприятную экосистему экономического, биологического и пространственного окружения. Социально ориентированная модель Стратегии 2036. Предлагаемая модель Стратегии 2036 органично связана с миссией, целью, задачами, направлениями и долгосрочными приоритетами социально экономического развития Ханты-Мансийского автономного округа – Югры, зафиксированными в Стратегии 2050, Национальными целями Российской Федерации, что позволит обеспечить привлечение ресурсов региона и Российской Федерации, частного бизнеса и благотворительных общественных фондов за счет синхронизации и взаимодополнения муниципальных инициатив региональными и федеральными, а также существенно упростит интеграцию муниципальных программ и проектов города Когалыма в окружные ведомственные и общероссийские инициативы. В соответствии с миссией и приоритетами социально-экономического развития города Когалыма стратегической целью является обеспечение высокого качества человеческого капитала, влекущее увеличение численности горожан на 30% к 2036 году от уровня 2013 года за счёт достижения современных стандартов качества жизни, формирования устойчивой креативной, конкурентоспособной, социально ориентированной инклюзивной экономики и здоровьесбережения. Для достижения стратегической цели предусмотрены три тактические цели, соответствующие приоритетам «качество городской среды», «креативная» экономика и «здоровьесберегающие социальные сервисы». </w:t>
      </w:r>
    </w:p>
    <w:p w14:paraId="484F786F" w14:textId="77777777" w:rsidR="00A72FF6" w:rsidRPr="00FA0D61" w:rsidRDefault="00A72FF6" w:rsidP="00A72FF6">
      <w:pPr>
        <w:ind w:firstLine="708"/>
        <w:jc w:val="both"/>
        <w:rPr>
          <w:strike/>
          <w:spacing w:val="-6"/>
          <w:sz w:val="26"/>
          <w:szCs w:val="26"/>
        </w:rPr>
      </w:pPr>
    </w:p>
    <w:p w14:paraId="2BCC0448" w14:textId="77777777" w:rsidR="00A72FF6" w:rsidRPr="00FA0D61" w:rsidRDefault="00A72FF6" w:rsidP="00A72FF6">
      <w:pPr>
        <w:ind w:firstLine="708"/>
        <w:jc w:val="both"/>
        <w:rPr>
          <w:b/>
          <w:spacing w:val="-6"/>
          <w:sz w:val="26"/>
          <w:szCs w:val="26"/>
        </w:rPr>
      </w:pPr>
      <w:r w:rsidRPr="00FA0D61">
        <w:rPr>
          <w:b/>
          <w:spacing w:val="-6"/>
          <w:sz w:val="26"/>
          <w:szCs w:val="26"/>
        </w:rPr>
        <w:t>4. О реализации мероприятий, направленных на осуществление выявления объектов накопленного вреда окружающей среде применительно к территориям, расположенным в границах земельных участков, находящихся в собственности города.</w:t>
      </w:r>
    </w:p>
    <w:p w14:paraId="4CCCFC59" w14:textId="77777777" w:rsidR="00A72FF6" w:rsidRPr="00FA0D61" w:rsidRDefault="00A72FF6" w:rsidP="00A72FF6">
      <w:pPr>
        <w:ind w:firstLine="708"/>
        <w:jc w:val="both"/>
        <w:rPr>
          <w:b/>
          <w:spacing w:val="-6"/>
          <w:sz w:val="26"/>
          <w:szCs w:val="26"/>
        </w:rPr>
      </w:pPr>
    </w:p>
    <w:p w14:paraId="6EF9B307" w14:textId="77777777" w:rsidR="00A72FF6" w:rsidRPr="00FA0D61" w:rsidRDefault="00A72FF6" w:rsidP="00A72FF6">
      <w:pPr>
        <w:pStyle w:val="ConsPlusTitle"/>
        <w:widowControl/>
        <w:shd w:val="clear" w:color="auto" w:fill="FFFFFF"/>
        <w:ind w:left="33" w:firstLine="675"/>
        <w:jc w:val="both"/>
        <w:rPr>
          <w:rFonts w:ascii="Times New Roman" w:hAnsi="Times New Roman" w:cs="Times New Roman"/>
          <w:b w:val="0"/>
          <w:sz w:val="26"/>
          <w:szCs w:val="26"/>
        </w:rPr>
      </w:pPr>
      <w:r w:rsidRPr="00FA0D61">
        <w:rPr>
          <w:rFonts w:ascii="Times New Roman" w:hAnsi="Times New Roman" w:cs="Times New Roman"/>
          <w:b w:val="0"/>
          <w:sz w:val="26"/>
          <w:szCs w:val="26"/>
        </w:rPr>
        <w:t xml:space="preserve">На территории города Когалыма объекты накопленного вреда окружающей среде отсутствуют. Исключением является городская свалка для размещения твердых коммунальных отходов, которая находится в координатах: 62,20 с.ш., 74,30 в.д., в 1,7 км от ориентира по направлению на северо-восток (почтовый адрес ориентира: Ханты-Мансийский автономный округ - Югра, г. Когалым, ул. Ноябрьская,13). </w:t>
      </w:r>
    </w:p>
    <w:p w14:paraId="7C56056E" w14:textId="77777777" w:rsidR="00A72FF6" w:rsidRPr="00FA0D61" w:rsidRDefault="00A72FF6" w:rsidP="00A72FF6">
      <w:pPr>
        <w:pStyle w:val="ConsPlusTitle"/>
        <w:widowControl/>
        <w:shd w:val="clear" w:color="auto" w:fill="FFFFFF"/>
        <w:ind w:left="33" w:firstLine="675"/>
        <w:jc w:val="both"/>
        <w:rPr>
          <w:rFonts w:ascii="Times New Roman" w:hAnsi="Times New Roman" w:cs="Times New Roman"/>
          <w:b w:val="0"/>
          <w:sz w:val="26"/>
          <w:szCs w:val="26"/>
        </w:rPr>
      </w:pPr>
      <w:r w:rsidRPr="00FA0D61">
        <w:rPr>
          <w:rFonts w:ascii="Times New Roman" w:hAnsi="Times New Roman" w:cs="Times New Roman"/>
          <w:b w:val="0"/>
          <w:sz w:val="26"/>
          <w:szCs w:val="26"/>
        </w:rPr>
        <w:t xml:space="preserve">Данная свалка будет рекультивирована в течении года, после ввода в эксплуатацию Межмуниципального полигона, построенного на территории города Сургута (включая мусороперерабатывающую станцию в городе Когалыме). </w:t>
      </w:r>
    </w:p>
    <w:p w14:paraId="0B1B50C3" w14:textId="77777777" w:rsidR="00A72FF6" w:rsidRPr="00FA0D61" w:rsidRDefault="00A72FF6" w:rsidP="00A72FF6">
      <w:pPr>
        <w:pStyle w:val="ConsPlusTitle"/>
        <w:widowControl/>
        <w:shd w:val="clear" w:color="auto" w:fill="FFFFFF"/>
        <w:ind w:left="33" w:firstLine="675"/>
        <w:jc w:val="both"/>
        <w:rPr>
          <w:rFonts w:ascii="Times New Roman" w:hAnsi="Times New Roman" w:cs="Times New Roman"/>
          <w:b w:val="0"/>
          <w:sz w:val="26"/>
          <w:szCs w:val="26"/>
        </w:rPr>
      </w:pPr>
      <w:r w:rsidRPr="00FA0D61">
        <w:rPr>
          <w:rFonts w:ascii="Times New Roman" w:hAnsi="Times New Roman" w:cs="Times New Roman"/>
          <w:b w:val="0"/>
          <w:sz w:val="26"/>
          <w:szCs w:val="26"/>
        </w:rPr>
        <w:t>В летне-осенний период 2023 года были выявлены и ликвидированы 3 места несанкционированного размещения отходов производства и потребления (свалок), находящиеся на территории лесного массива в районе ул. Центральная, 30Б ,50 и по ул. Дорожников, д. 21.</w:t>
      </w:r>
    </w:p>
    <w:p w14:paraId="31F60FCC" w14:textId="77777777" w:rsidR="00A72FF6" w:rsidRPr="00FA0D61" w:rsidRDefault="00A72FF6" w:rsidP="00A72FF6">
      <w:pPr>
        <w:pStyle w:val="ConsPlusTitle"/>
        <w:widowControl/>
        <w:shd w:val="clear" w:color="auto" w:fill="FFFFFF"/>
        <w:ind w:left="33" w:firstLine="675"/>
        <w:jc w:val="both"/>
        <w:rPr>
          <w:rFonts w:ascii="Times New Roman" w:hAnsi="Times New Roman" w:cs="Times New Roman"/>
          <w:b w:val="0"/>
          <w:sz w:val="26"/>
          <w:szCs w:val="26"/>
        </w:rPr>
      </w:pPr>
      <w:r w:rsidRPr="00FA0D61">
        <w:rPr>
          <w:rFonts w:ascii="Times New Roman" w:hAnsi="Times New Roman" w:cs="Times New Roman"/>
          <w:b w:val="0"/>
          <w:sz w:val="26"/>
          <w:szCs w:val="26"/>
        </w:rPr>
        <w:t xml:space="preserve">На ликвидацию вышеуказанных свалок были выделены целевые денежные средства в размере 3 045,5 тыс. рублей, поступающих платежей от платы за негативное воздействие на окружающую среду, штрафов за административные правонарушения в области охраны окружающей среды, платежей по искам о возмещении вреда, причиненного окружающей среде вследствие нарушений обязательных требований, а также от платежей, уплачиваемых при добровольном возмещении вреда, причиненного окружающей среде вследствие нарушений обязательных требований. Израсходовано 2 997,3 тыс. рублей, остаток бюджетных средств составляет 48,2 тыс. рублей. Указанный остаток средств будет перенесен на следующий финансовый год. </w:t>
      </w:r>
    </w:p>
    <w:p w14:paraId="47C8DF79" w14:textId="77777777" w:rsidR="00A72FF6" w:rsidRPr="00FA0D61" w:rsidRDefault="00A72FF6" w:rsidP="00A72FF6">
      <w:pPr>
        <w:pStyle w:val="ConsPlusTitle"/>
        <w:widowControl/>
        <w:shd w:val="clear" w:color="auto" w:fill="FFFFFF"/>
        <w:ind w:left="33" w:firstLine="675"/>
        <w:jc w:val="both"/>
        <w:rPr>
          <w:rFonts w:ascii="Times New Roman" w:hAnsi="Times New Roman" w:cs="Times New Roman"/>
          <w:b w:val="0"/>
          <w:sz w:val="26"/>
          <w:szCs w:val="26"/>
        </w:rPr>
      </w:pPr>
      <w:r w:rsidRPr="00FA0D61">
        <w:rPr>
          <w:rFonts w:ascii="Times New Roman" w:hAnsi="Times New Roman" w:cs="Times New Roman"/>
          <w:b w:val="0"/>
          <w:sz w:val="26"/>
          <w:szCs w:val="26"/>
        </w:rPr>
        <w:t>Мероприятия по предупреждению и ликвидации несанкционированных свалок на территории города Когалыма включены в план природоохранных мероприятий в рамках Муниципальной программы «Экологическая безопасность города Когалыма», утвержденной постановлением Администрации города Когалыма от 11.10.2023 №2909.</w:t>
      </w:r>
    </w:p>
    <w:p w14:paraId="0032010C" w14:textId="77777777" w:rsidR="00A72FF6" w:rsidRPr="00FA0D61" w:rsidRDefault="00A72FF6" w:rsidP="00A72FF6">
      <w:pPr>
        <w:jc w:val="both"/>
        <w:rPr>
          <w:b/>
          <w:spacing w:val="-6"/>
          <w:sz w:val="26"/>
          <w:szCs w:val="26"/>
        </w:rPr>
      </w:pPr>
    </w:p>
    <w:p w14:paraId="195EE5E7" w14:textId="77777777" w:rsidR="00A72FF6" w:rsidRPr="00FA0D61" w:rsidRDefault="00A72FF6" w:rsidP="00A72FF6">
      <w:pPr>
        <w:ind w:firstLine="708"/>
        <w:jc w:val="both"/>
        <w:rPr>
          <w:b/>
          <w:spacing w:val="-6"/>
          <w:sz w:val="26"/>
          <w:szCs w:val="26"/>
        </w:rPr>
      </w:pPr>
      <w:r w:rsidRPr="00FA0D61">
        <w:rPr>
          <w:b/>
          <w:spacing w:val="-6"/>
          <w:sz w:val="26"/>
          <w:szCs w:val="26"/>
        </w:rPr>
        <w:t>5. О планах по осуществлению международных и внешнеэкономических связей в целях расширения вопросов местного значения городского округа.</w:t>
      </w:r>
    </w:p>
    <w:p w14:paraId="68A69FC4" w14:textId="77777777" w:rsidR="00A72FF6" w:rsidRPr="00FA0D61" w:rsidRDefault="00A72FF6" w:rsidP="00A72FF6">
      <w:pPr>
        <w:autoSpaceDE w:val="0"/>
        <w:autoSpaceDN w:val="0"/>
        <w:adjustRightInd w:val="0"/>
        <w:ind w:firstLine="601"/>
        <w:jc w:val="both"/>
        <w:rPr>
          <w:sz w:val="26"/>
          <w:szCs w:val="26"/>
        </w:rPr>
      </w:pPr>
      <w:r w:rsidRPr="00FA0D61">
        <w:rPr>
          <w:sz w:val="26"/>
          <w:szCs w:val="26"/>
        </w:rPr>
        <w:t xml:space="preserve">Согласно статьи 69.3 Федерального закона от 06.10.2003 №131-ФЗ «Об общих принципах организации местного самоуправления в Российской Федерации» международные и внешнеэкономические связи осуществляются органами местного самоуправления в целях решения вопросов местного значения по согласованию с органами государственной власти субъекта Российской Федерации в порядке, установленном законом субъекта Российской Федерации. </w:t>
      </w:r>
    </w:p>
    <w:p w14:paraId="5B4C0A09" w14:textId="77777777" w:rsidR="00A72FF6" w:rsidRPr="00FA0D61" w:rsidRDefault="00A72FF6" w:rsidP="00A72FF6">
      <w:pPr>
        <w:autoSpaceDE w:val="0"/>
        <w:autoSpaceDN w:val="0"/>
        <w:adjustRightInd w:val="0"/>
        <w:ind w:firstLine="601"/>
        <w:jc w:val="both"/>
        <w:rPr>
          <w:sz w:val="26"/>
          <w:szCs w:val="26"/>
        </w:rPr>
      </w:pPr>
      <w:r w:rsidRPr="00FA0D61">
        <w:rPr>
          <w:sz w:val="26"/>
          <w:szCs w:val="26"/>
        </w:rPr>
        <w:t>В целях регулирования отдельных вопросов в сфере осуществления органами местного самоуправления муниципальных образований Ханты-Мансийского автономного округа – Югры (далее - автономный округ) международных и внешнеэкономических связей Думой автономного округа был принят Закон автономного округа от 09.11.2023 №93-оз «Об отдельных вопросах в сфере осуществления органами местного самоуправления муниципальных образований Ханты-Мансийского автономного округа – Югры международных и внешнеэкономических связей» (далее – Закон №93-оз). Законом №93-оз регулируются следующие вопросы:</w:t>
      </w:r>
    </w:p>
    <w:p w14:paraId="0F29D38A" w14:textId="77777777" w:rsidR="00A72FF6" w:rsidRPr="00FA0D61" w:rsidRDefault="00A72FF6" w:rsidP="00A72FF6">
      <w:pPr>
        <w:autoSpaceDE w:val="0"/>
        <w:autoSpaceDN w:val="0"/>
        <w:adjustRightInd w:val="0"/>
        <w:ind w:firstLine="601"/>
        <w:jc w:val="both"/>
        <w:rPr>
          <w:sz w:val="26"/>
          <w:szCs w:val="26"/>
        </w:rPr>
      </w:pPr>
      <w:r w:rsidRPr="00FA0D61">
        <w:rPr>
          <w:sz w:val="26"/>
          <w:szCs w:val="26"/>
        </w:rPr>
        <w:t>- полномочия органов государственной власти автономного округа в сфере осуществления органами местного самоуправления международных и внешнеэкономических связей;</w:t>
      </w:r>
    </w:p>
    <w:p w14:paraId="52A5078F" w14:textId="77777777" w:rsidR="00A72FF6" w:rsidRPr="00FA0D61" w:rsidRDefault="00A72FF6" w:rsidP="00A72FF6">
      <w:pPr>
        <w:autoSpaceDE w:val="0"/>
        <w:autoSpaceDN w:val="0"/>
        <w:adjustRightInd w:val="0"/>
        <w:ind w:firstLine="601"/>
        <w:jc w:val="both"/>
        <w:rPr>
          <w:sz w:val="26"/>
          <w:szCs w:val="26"/>
        </w:rPr>
      </w:pPr>
      <w:r w:rsidRPr="00FA0D61">
        <w:rPr>
          <w:sz w:val="26"/>
          <w:szCs w:val="26"/>
        </w:rPr>
        <w:t>- согласование осуществления органами местного самоуправления международных и внешнеэкономических связей;</w:t>
      </w:r>
    </w:p>
    <w:p w14:paraId="201FDC28" w14:textId="77777777" w:rsidR="00A72FF6" w:rsidRPr="00FA0D61" w:rsidRDefault="00A72FF6" w:rsidP="00A72FF6">
      <w:pPr>
        <w:autoSpaceDE w:val="0"/>
        <w:autoSpaceDN w:val="0"/>
        <w:adjustRightInd w:val="0"/>
        <w:ind w:firstLine="601"/>
        <w:jc w:val="both"/>
        <w:rPr>
          <w:sz w:val="26"/>
          <w:szCs w:val="26"/>
        </w:rPr>
      </w:pPr>
      <w:r w:rsidRPr="00FA0D61">
        <w:rPr>
          <w:sz w:val="26"/>
          <w:szCs w:val="26"/>
        </w:rPr>
        <w:t>- порядок регистрации соглашений об осуществлении международных и внешнеэкономических связей с органами местного самоуправления иностранных государств;</w:t>
      </w:r>
    </w:p>
    <w:p w14:paraId="014DB0E5" w14:textId="77777777" w:rsidR="00A72FF6" w:rsidRPr="00FA0D61" w:rsidRDefault="00A72FF6" w:rsidP="00A72FF6">
      <w:pPr>
        <w:autoSpaceDE w:val="0"/>
        <w:autoSpaceDN w:val="0"/>
        <w:adjustRightInd w:val="0"/>
        <w:ind w:firstLine="601"/>
        <w:jc w:val="both"/>
        <w:rPr>
          <w:sz w:val="26"/>
          <w:szCs w:val="26"/>
        </w:rPr>
      </w:pPr>
      <w:r w:rsidRPr="00FA0D61">
        <w:rPr>
          <w:sz w:val="26"/>
          <w:szCs w:val="26"/>
        </w:rPr>
        <w:t>- представление в уполномоченный орган информации об осуществлении международных и внешнеэкономических связей органов местного самоуправления, перечней соглашений.</w:t>
      </w:r>
    </w:p>
    <w:p w14:paraId="1C87E3D0" w14:textId="77777777" w:rsidR="00A72FF6" w:rsidRPr="00FA0D61" w:rsidRDefault="00A72FF6" w:rsidP="00A72FF6">
      <w:pPr>
        <w:autoSpaceDE w:val="0"/>
        <w:autoSpaceDN w:val="0"/>
        <w:adjustRightInd w:val="0"/>
        <w:ind w:firstLine="601"/>
        <w:jc w:val="both"/>
        <w:rPr>
          <w:sz w:val="26"/>
          <w:szCs w:val="26"/>
        </w:rPr>
      </w:pPr>
      <w:r w:rsidRPr="00FA0D61">
        <w:rPr>
          <w:sz w:val="26"/>
          <w:szCs w:val="26"/>
        </w:rPr>
        <w:t>Также, при осуществлении международной и внешнеэкономической деятельности органам местного самоуправления муниципальных образований автономного округа рекомендовано руководствоваться алгоритмом взаимодействия с Департаментом молодежной политики, гражданских инициатив и внешних связей автономного округа, разработанным на основе Указа Президента Российской Федерации от 08.11.2011 №1478 «О координирующей роли Министерства иностранных дел Российской Федерации в проведении единой внешнеполитической линии Российской Федерации», постановления Губернатора автономного округа от 31.12.2009 №218 «О порядке осуществления международных и внешнеэкономических связей органами государственной власти Ханты-Мансийского автономного округа – Югры», постановления Губернатора автономного округа от 21.11.2011 года №168 «О порядке приема иностранных делегаций, отдельных иностранных граждан и лиц без гражданства в исполнительных органах государственной власти, государственных органах и государственных учреждениях Ханты-Мансийского автономного округа – Югры», распоряжения Губернатора автономного округа от 20.07.2007 №326-рг «О порядке работы органов государственной власти Ханты-Мансийского автономного округа – Югры с делегациями федеральных органов государственной власти, органов государственной власти субъектов РФ, иностранных государств и международных организаций, организации визитов делегаций Ханты-Мансийского автономного округа – Югры в субъекты РФ и за рубеж».</w:t>
      </w:r>
    </w:p>
    <w:p w14:paraId="243B52E5" w14:textId="77777777" w:rsidR="00A72FF6" w:rsidRPr="00FA0D61" w:rsidRDefault="00A72FF6" w:rsidP="00A72FF6">
      <w:pPr>
        <w:autoSpaceDE w:val="0"/>
        <w:autoSpaceDN w:val="0"/>
        <w:adjustRightInd w:val="0"/>
        <w:ind w:firstLine="601"/>
        <w:jc w:val="both"/>
        <w:rPr>
          <w:sz w:val="26"/>
          <w:szCs w:val="26"/>
        </w:rPr>
      </w:pPr>
    </w:p>
    <w:p w14:paraId="12E7E03E" w14:textId="77777777" w:rsidR="00A72FF6" w:rsidRPr="00FA0D61" w:rsidRDefault="00A72FF6" w:rsidP="00A72FF6">
      <w:pPr>
        <w:ind w:firstLine="708"/>
        <w:jc w:val="both"/>
        <w:rPr>
          <w:b/>
          <w:spacing w:val="-6"/>
          <w:sz w:val="26"/>
          <w:szCs w:val="26"/>
        </w:rPr>
      </w:pPr>
      <w:r w:rsidRPr="00FA0D61">
        <w:rPr>
          <w:b/>
          <w:spacing w:val="-6"/>
          <w:sz w:val="26"/>
          <w:szCs w:val="26"/>
        </w:rPr>
        <w:t xml:space="preserve">6. В рамках благоустройства микрорайона №11, с учетом введенного в эксплуатацию нового жилого дома, предложено продолжить пешеходную дорожку по улице Степана Повха от культурно-спортивного комплекса «Ягун» до школы №7 для удобства и безопасности школьников и жителей города. </w:t>
      </w:r>
    </w:p>
    <w:p w14:paraId="64925977" w14:textId="77777777" w:rsidR="00A72FF6" w:rsidRPr="00FA0D61" w:rsidRDefault="00A72FF6" w:rsidP="00A72FF6">
      <w:pPr>
        <w:ind w:firstLine="709"/>
        <w:jc w:val="both"/>
        <w:rPr>
          <w:b/>
          <w:spacing w:val="-6"/>
          <w:sz w:val="26"/>
          <w:szCs w:val="26"/>
        </w:rPr>
      </w:pPr>
    </w:p>
    <w:p w14:paraId="5D7F0F7F" w14:textId="77777777" w:rsidR="00A72FF6" w:rsidRDefault="00A72FF6" w:rsidP="00A72FF6">
      <w:pPr>
        <w:ind w:firstLine="708"/>
        <w:jc w:val="both"/>
        <w:rPr>
          <w:sz w:val="26"/>
          <w:szCs w:val="26"/>
        </w:rPr>
      </w:pPr>
      <w:r w:rsidRPr="00FA0D61">
        <w:rPr>
          <w:sz w:val="26"/>
          <w:szCs w:val="26"/>
        </w:rPr>
        <w:t>В весенне-летний период 2024 года будет проведено обследование, определение объёма необходимых работ и расчет стоимости работ по обустройству пешеходной дорожки по улице Степана Повха от КСК «Ягун» до школы №7.</w:t>
      </w:r>
    </w:p>
    <w:p w14:paraId="7C16E2EE" w14:textId="77777777" w:rsidR="00A72FF6" w:rsidRPr="00802203" w:rsidRDefault="00A72FF6" w:rsidP="00A72FF6">
      <w:pPr>
        <w:pBdr>
          <w:bottom w:val="single" w:sz="4" w:space="1" w:color="auto"/>
        </w:pBdr>
        <w:jc w:val="both"/>
        <w:rPr>
          <w:color w:val="FF0000"/>
          <w:sz w:val="26"/>
          <w:szCs w:val="26"/>
        </w:rPr>
      </w:pPr>
    </w:p>
    <w:p w14:paraId="2E33DA66" w14:textId="77777777" w:rsidR="003E2E03" w:rsidRPr="00802203" w:rsidRDefault="003E2E03" w:rsidP="003E2E03">
      <w:pPr>
        <w:pBdr>
          <w:bottom w:val="single" w:sz="4" w:space="1" w:color="auto"/>
        </w:pBdr>
        <w:jc w:val="both"/>
        <w:rPr>
          <w:color w:val="FF0000"/>
          <w:sz w:val="26"/>
          <w:szCs w:val="26"/>
        </w:rPr>
      </w:pPr>
    </w:p>
    <w:permEnd w:id="1526100217"/>
    <w:p w14:paraId="164E47EF" w14:textId="77777777" w:rsidR="00ED680E" w:rsidRPr="002D7B94" w:rsidRDefault="00ED680E" w:rsidP="002D7B94">
      <w:pPr>
        <w:tabs>
          <w:tab w:val="left" w:pos="3450"/>
        </w:tabs>
      </w:pPr>
    </w:p>
    <w:sectPr w:rsidR="00ED680E" w:rsidRPr="002D7B94" w:rsidSect="004D53B5">
      <w:headerReference w:type="default" r:id="rId41"/>
      <w:pgSz w:w="11906" w:h="16838"/>
      <w:pgMar w:top="993" w:right="567" w:bottom="1134" w:left="255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969A5ED" w14:textId="77777777" w:rsidR="003D5D91" w:rsidRDefault="003D5D91" w:rsidP="00631D8A">
      <w:r>
        <w:separator/>
      </w:r>
    </w:p>
  </w:endnote>
  <w:endnote w:type="continuationSeparator" w:id="0">
    <w:p w14:paraId="1F443BB8" w14:textId="77777777" w:rsidR="003D5D91" w:rsidRDefault="003D5D91" w:rsidP="00631D8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OfficinaSansC">
    <w:altName w:val="OfficinaSansC"/>
    <w:panose1 w:val="00000000000000000000"/>
    <w:charset w:val="CC"/>
    <w:family w:val="swiss"/>
    <w:notTrueType/>
    <w:pitch w:val="default"/>
    <w:sig w:usb0="00000201" w:usb1="00000000" w:usb2="00000000" w:usb3="00000000" w:csb0="00000004"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85707038"/>
      <w:docPartObj>
        <w:docPartGallery w:val="Page Numbers (Bottom of Page)"/>
        <w:docPartUnique/>
      </w:docPartObj>
    </w:sdtPr>
    <w:sdtEndPr/>
    <w:sdtContent>
      <w:p w14:paraId="1C7315C9" w14:textId="5BF0260B" w:rsidR="00A72FF6" w:rsidRDefault="00A72FF6">
        <w:pPr>
          <w:pStyle w:val="ConsPlusTitle"/>
          <w:jc w:val="right"/>
        </w:pPr>
        <w:r>
          <w:fldChar w:fldCharType="begin"/>
        </w:r>
        <w:r>
          <w:instrText>PAGE   \* MERGEFORMAT</w:instrText>
        </w:r>
        <w:r>
          <w:fldChar w:fldCharType="separate"/>
        </w:r>
        <w:r w:rsidR="00CE153A">
          <w:rPr>
            <w:noProof/>
          </w:rPr>
          <w:t>205</w:t>
        </w:r>
        <w:r>
          <w:fldChar w:fldCharType="end"/>
        </w:r>
      </w:p>
    </w:sdtContent>
  </w:sdt>
  <w:p w14:paraId="06177CCA" w14:textId="77777777" w:rsidR="00A72FF6" w:rsidRDefault="00A72FF6">
    <w:pPr>
      <w:pStyle w:val="ConsPlusTit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5F4907" w14:textId="77777777" w:rsidR="00A72FF6" w:rsidRDefault="00A72FF6" w:rsidP="00EA2020">
    <w:pPr>
      <w:pStyle w:val="ConsPlusTitle"/>
      <w:framePr w:wrap="around" w:vAnchor="text" w:hAnchor="margin" w:xAlign="right" w:y="1"/>
    </w:pPr>
    <w:r>
      <w:fldChar w:fldCharType="begin"/>
    </w:r>
    <w:r>
      <w:instrText xml:space="preserve">PAGE  </w:instrText>
    </w:r>
    <w:r>
      <w:fldChar w:fldCharType="separate"/>
    </w:r>
    <w:r>
      <w:rPr>
        <w:noProof/>
      </w:rPr>
      <w:t>252</w:t>
    </w:r>
    <w:r>
      <w:fldChar w:fldCharType="end"/>
    </w:r>
  </w:p>
  <w:p w14:paraId="05818E3A" w14:textId="77777777" w:rsidR="00A72FF6" w:rsidRDefault="00A72FF6" w:rsidP="00EA2020">
    <w:pPr>
      <w:pStyle w:val="ConsPlusTitl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94E966C" w14:textId="77777777" w:rsidR="003D5D91" w:rsidRDefault="003D5D91" w:rsidP="00631D8A">
      <w:r>
        <w:separator/>
      </w:r>
    </w:p>
  </w:footnote>
  <w:footnote w:type="continuationSeparator" w:id="0">
    <w:p w14:paraId="3F8F2AA8" w14:textId="77777777" w:rsidR="003D5D91" w:rsidRDefault="003D5D91" w:rsidP="00631D8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ermStart w:id="1702693103" w:edGrp="everyone" w:displacedByCustomXml="next"/>
  <w:sdt>
    <w:sdtPr>
      <w:id w:val="-249513856"/>
      <w:docPartObj>
        <w:docPartGallery w:val="Page Numbers (Top of Page)"/>
        <w:docPartUnique/>
      </w:docPartObj>
    </w:sdtPr>
    <w:sdtEndPr/>
    <w:sdtContent>
      <w:p w14:paraId="234EE285" w14:textId="0ED5136B" w:rsidR="003D5D91" w:rsidRDefault="003D5D91">
        <w:pPr>
          <w:pStyle w:val="ac"/>
          <w:jc w:val="center"/>
        </w:pPr>
        <w:r>
          <w:fldChar w:fldCharType="begin"/>
        </w:r>
        <w:r>
          <w:instrText>PAGE   \* MERGEFORMAT</w:instrText>
        </w:r>
        <w:r>
          <w:fldChar w:fldCharType="separate"/>
        </w:r>
        <w:r w:rsidR="00CE153A">
          <w:rPr>
            <w:noProof/>
          </w:rPr>
          <w:t>205</w:t>
        </w:r>
        <w:r>
          <w:fldChar w:fldCharType="end"/>
        </w:r>
      </w:p>
    </w:sdtContent>
  </w:sdt>
  <w:permEnd w:id="1702693103"/>
  <w:p w14:paraId="2454D8DE" w14:textId="77777777" w:rsidR="003D5D91" w:rsidRDefault="003D5D91">
    <w:pPr>
      <w:pStyle w:val="ac"/>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223ADF"/>
    <w:multiLevelType w:val="hybridMultilevel"/>
    <w:tmpl w:val="6EECF12C"/>
    <w:lvl w:ilvl="0" w:tplc="B6CC33B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2A06DA7"/>
    <w:multiLevelType w:val="hybridMultilevel"/>
    <w:tmpl w:val="C11CD110"/>
    <w:lvl w:ilvl="0" w:tplc="04190001">
      <w:start w:val="1"/>
      <w:numFmt w:val="bullet"/>
      <w:lvlText w:val=""/>
      <w:lvlJc w:val="left"/>
      <w:pPr>
        <w:ind w:left="1500" w:hanging="360"/>
      </w:pPr>
      <w:rPr>
        <w:rFonts w:ascii="Symbol" w:hAnsi="Symbol" w:hint="default"/>
      </w:rPr>
    </w:lvl>
    <w:lvl w:ilvl="1" w:tplc="04190003" w:tentative="1">
      <w:start w:val="1"/>
      <w:numFmt w:val="bullet"/>
      <w:lvlText w:val="o"/>
      <w:lvlJc w:val="left"/>
      <w:pPr>
        <w:ind w:left="2220" w:hanging="360"/>
      </w:pPr>
      <w:rPr>
        <w:rFonts w:ascii="Courier New" w:hAnsi="Courier New" w:cs="Courier New" w:hint="default"/>
      </w:rPr>
    </w:lvl>
    <w:lvl w:ilvl="2" w:tplc="04190005" w:tentative="1">
      <w:start w:val="1"/>
      <w:numFmt w:val="bullet"/>
      <w:lvlText w:val=""/>
      <w:lvlJc w:val="left"/>
      <w:pPr>
        <w:ind w:left="2940" w:hanging="360"/>
      </w:pPr>
      <w:rPr>
        <w:rFonts w:ascii="Wingdings" w:hAnsi="Wingdings" w:hint="default"/>
      </w:rPr>
    </w:lvl>
    <w:lvl w:ilvl="3" w:tplc="04190001" w:tentative="1">
      <w:start w:val="1"/>
      <w:numFmt w:val="bullet"/>
      <w:lvlText w:val=""/>
      <w:lvlJc w:val="left"/>
      <w:pPr>
        <w:ind w:left="3660" w:hanging="360"/>
      </w:pPr>
      <w:rPr>
        <w:rFonts w:ascii="Symbol" w:hAnsi="Symbol" w:hint="default"/>
      </w:rPr>
    </w:lvl>
    <w:lvl w:ilvl="4" w:tplc="04190003" w:tentative="1">
      <w:start w:val="1"/>
      <w:numFmt w:val="bullet"/>
      <w:lvlText w:val="o"/>
      <w:lvlJc w:val="left"/>
      <w:pPr>
        <w:ind w:left="4380" w:hanging="360"/>
      </w:pPr>
      <w:rPr>
        <w:rFonts w:ascii="Courier New" w:hAnsi="Courier New" w:cs="Courier New" w:hint="default"/>
      </w:rPr>
    </w:lvl>
    <w:lvl w:ilvl="5" w:tplc="04190005" w:tentative="1">
      <w:start w:val="1"/>
      <w:numFmt w:val="bullet"/>
      <w:lvlText w:val=""/>
      <w:lvlJc w:val="left"/>
      <w:pPr>
        <w:ind w:left="5100" w:hanging="360"/>
      </w:pPr>
      <w:rPr>
        <w:rFonts w:ascii="Wingdings" w:hAnsi="Wingdings" w:hint="default"/>
      </w:rPr>
    </w:lvl>
    <w:lvl w:ilvl="6" w:tplc="04190001" w:tentative="1">
      <w:start w:val="1"/>
      <w:numFmt w:val="bullet"/>
      <w:lvlText w:val=""/>
      <w:lvlJc w:val="left"/>
      <w:pPr>
        <w:ind w:left="5820" w:hanging="360"/>
      </w:pPr>
      <w:rPr>
        <w:rFonts w:ascii="Symbol" w:hAnsi="Symbol" w:hint="default"/>
      </w:rPr>
    </w:lvl>
    <w:lvl w:ilvl="7" w:tplc="04190003" w:tentative="1">
      <w:start w:val="1"/>
      <w:numFmt w:val="bullet"/>
      <w:lvlText w:val="o"/>
      <w:lvlJc w:val="left"/>
      <w:pPr>
        <w:ind w:left="6540" w:hanging="360"/>
      </w:pPr>
      <w:rPr>
        <w:rFonts w:ascii="Courier New" w:hAnsi="Courier New" w:cs="Courier New" w:hint="default"/>
      </w:rPr>
    </w:lvl>
    <w:lvl w:ilvl="8" w:tplc="04190005" w:tentative="1">
      <w:start w:val="1"/>
      <w:numFmt w:val="bullet"/>
      <w:lvlText w:val=""/>
      <w:lvlJc w:val="left"/>
      <w:pPr>
        <w:ind w:left="7260" w:hanging="360"/>
      </w:pPr>
      <w:rPr>
        <w:rFonts w:ascii="Wingdings" w:hAnsi="Wingdings" w:hint="default"/>
      </w:rPr>
    </w:lvl>
  </w:abstractNum>
  <w:abstractNum w:abstractNumId="2" w15:restartNumberingAfterBreak="0">
    <w:nsid w:val="080904D5"/>
    <w:multiLevelType w:val="hybridMultilevel"/>
    <w:tmpl w:val="2DDCC31A"/>
    <w:lvl w:ilvl="0" w:tplc="4476F524">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 w15:restartNumberingAfterBreak="0">
    <w:nsid w:val="08460CCE"/>
    <w:multiLevelType w:val="hybridMultilevel"/>
    <w:tmpl w:val="4F4EB25C"/>
    <w:lvl w:ilvl="0" w:tplc="23EC75BE">
      <w:start w:val="1"/>
      <w:numFmt w:val="decimal"/>
      <w:lvlText w:val="%1."/>
      <w:lvlJc w:val="left"/>
      <w:pPr>
        <w:ind w:left="1211" w:hanging="360"/>
      </w:pPr>
      <w:rPr>
        <w:rFonts w:ascii="Times New Roman" w:eastAsiaTheme="minorHAnsi" w:hAnsi="Times New Roman" w:cs="Times New Roman"/>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4" w15:restartNumberingAfterBreak="0">
    <w:nsid w:val="0A046630"/>
    <w:multiLevelType w:val="hybridMultilevel"/>
    <w:tmpl w:val="24BA3B24"/>
    <w:lvl w:ilvl="0" w:tplc="B6CC33B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A1212F3"/>
    <w:multiLevelType w:val="hybridMultilevel"/>
    <w:tmpl w:val="6AF815DE"/>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0BE32DE3"/>
    <w:multiLevelType w:val="hybridMultilevel"/>
    <w:tmpl w:val="5046EE02"/>
    <w:lvl w:ilvl="0" w:tplc="7B80685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0CBB2220"/>
    <w:multiLevelType w:val="hybridMultilevel"/>
    <w:tmpl w:val="B660194A"/>
    <w:lvl w:ilvl="0" w:tplc="45F8C2C8">
      <w:start w:val="1"/>
      <w:numFmt w:val="decimal"/>
      <w:lvlText w:val="%1."/>
      <w:lvlJc w:val="left"/>
      <w:pPr>
        <w:ind w:left="1778"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15:restartNumberingAfterBreak="0">
    <w:nsid w:val="0CDE59F4"/>
    <w:multiLevelType w:val="hybridMultilevel"/>
    <w:tmpl w:val="C19AD81A"/>
    <w:lvl w:ilvl="0" w:tplc="6A92F21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 w15:restartNumberingAfterBreak="0">
    <w:nsid w:val="104A1350"/>
    <w:multiLevelType w:val="hybridMultilevel"/>
    <w:tmpl w:val="12FCA7A6"/>
    <w:lvl w:ilvl="0" w:tplc="9F06356E">
      <w:start w:val="1"/>
      <w:numFmt w:val="upperRoman"/>
      <w:lvlText w:val="%1."/>
      <w:lvlJc w:val="left"/>
      <w:pPr>
        <w:ind w:left="1429" w:hanging="7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15:restartNumberingAfterBreak="0">
    <w:nsid w:val="12C5390F"/>
    <w:multiLevelType w:val="hybridMultilevel"/>
    <w:tmpl w:val="89BC70D2"/>
    <w:lvl w:ilvl="0" w:tplc="B6CC33B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12FF5B42"/>
    <w:multiLevelType w:val="hybridMultilevel"/>
    <w:tmpl w:val="041DE3CA"/>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15:restartNumberingAfterBreak="0">
    <w:nsid w:val="14331059"/>
    <w:multiLevelType w:val="hybridMultilevel"/>
    <w:tmpl w:val="E2740D9E"/>
    <w:lvl w:ilvl="0" w:tplc="D5EECCE0">
      <w:start w:val="1"/>
      <w:numFmt w:val="bullet"/>
      <w:lvlText w:val=""/>
      <w:lvlJc w:val="left"/>
      <w:pPr>
        <w:ind w:left="1854"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13" w15:restartNumberingAfterBreak="0">
    <w:nsid w:val="15E811A8"/>
    <w:multiLevelType w:val="hybridMultilevel"/>
    <w:tmpl w:val="022C943E"/>
    <w:lvl w:ilvl="0" w:tplc="4476F5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1D0051E9"/>
    <w:multiLevelType w:val="hybridMultilevel"/>
    <w:tmpl w:val="24DC993C"/>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1D0E4CE7"/>
    <w:multiLevelType w:val="hybridMultilevel"/>
    <w:tmpl w:val="FAB46BEA"/>
    <w:lvl w:ilvl="0" w:tplc="8396814A">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1FC32071"/>
    <w:multiLevelType w:val="hybridMultilevel"/>
    <w:tmpl w:val="68B8C800"/>
    <w:lvl w:ilvl="0" w:tplc="4476F524">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7" w15:restartNumberingAfterBreak="0">
    <w:nsid w:val="277029DC"/>
    <w:multiLevelType w:val="hybridMultilevel"/>
    <w:tmpl w:val="C1EAE516"/>
    <w:lvl w:ilvl="0" w:tplc="00B0DBE4">
      <w:start w:val="1"/>
      <w:numFmt w:val="bullet"/>
      <w:lvlText w:val=""/>
      <w:lvlJc w:val="left"/>
      <w:pPr>
        <w:ind w:left="1429" w:hanging="360"/>
      </w:pPr>
      <w:rPr>
        <w:rFonts w:ascii="Symbol" w:hAnsi="Symbol"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2819120D"/>
    <w:multiLevelType w:val="hybridMultilevel"/>
    <w:tmpl w:val="5B007CC6"/>
    <w:lvl w:ilvl="0" w:tplc="C00E769C">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28F8687A"/>
    <w:multiLevelType w:val="hybridMultilevel"/>
    <w:tmpl w:val="30582176"/>
    <w:lvl w:ilvl="0" w:tplc="45F8C2C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0" w15:restartNumberingAfterBreak="0">
    <w:nsid w:val="2D740739"/>
    <w:multiLevelType w:val="hybridMultilevel"/>
    <w:tmpl w:val="8252015C"/>
    <w:lvl w:ilvl="0" w:tplc="DFD48276">
      <w:start w:val="1"/>
      <w:numFmt w:val="bullet"/>
      <w:lvlText w:val=""/>
      <w:lvlJc w:val="left"/>
      <w:pPr>
        <w:ind w:left="1070" w:hanging="360"/>
      </w:pPr>
      <w:rPr>
        <w:rFonts w:ascii="Symbol" w:hAnsi="Symbol" w:hint="default"/>
      </w:rPr>
    </w:lvl>
    <w:lvl w:ilvl="1" w:tplc="04190003" w:tentative="1">
      <w:start w:val="1"/>
      <w:numFmt w:val="bullet"/>
      <w:lvlText w:val="o"/>
      <w:lvlJc w:val="left"/>
      <w:pPr>
        <w:ind w:left="1790" w:hanging="360"/>
      </w:pPr>
      <w:rPr>
        <w:rFonts w:ascii="Courier New" w:hAnsi="Courier New" w:cs="Courier New" w:hint="default"/>
      </w:rPr>
    </w:lvl>
    <w:lvl w:ilvl="2" w:tplc="04190005" w:tentative="1">
      <w:start w:val="1"/>
      <w:numFmt w:val="bullet"/>
      <w:lvlText w:val=""/>
      <w:lvlJc w:val="left"/>
      <w:pPr>
        <w:ind w:left="2510" w:hanging="360"/>
      </w:pPr>
      <w:rPr>
        <w:rFonts w:ascii="Wingdings" w:hAnsi="Wingdings" w:hint="default"/>
      </w:rPr>
    </w:lvl>
    <w:lvl w:ilvl="3" w:tplc="04190001" w:tentative="1">
      <w:start w:val="1"/>
      <w:numFmt w:val="bullet"/>
      <w:lvlText w:val=""/>
      <w:lvlJc w:val="left"/>
      <w:pPr>
        <w:ind w:left="3230" w:hanging="360"/>
      </w:pPr>
      <w:rPr>
        <w:rFonts w:ascii="Symbol" w:hAnsi="Symbol" w:hint="default"/>
      </w:rPr>
    </w:lvl>
    <w:lvl w:ilvl="4" w:tplc="04190003" w:tentative="1">
      <w:start w:val="1"/>
      <w:numFmt w:val="bullet"/>
      <w:lvlText w:val="o"/>
      <w:lvlJc w:val="left"/>
      <w:pPr>
        <w:ind w:left="3950" w:hanging="360"/>
      </w:pPr>
      <w:rPr>
        <w:rFonts w:ascii="Courier New" w:hAnsi="Courier New" w:cs="Courier New" w:hint="default"/>
      </w:rPr>
    </w:lvl>
    <w:lvl w:ilvl="5" w:tplc="04190005" w:tentative="1">
      <w:start w:val="1"/>
      <w:numFmt w:val="bullet"/>
      <w:lvlText w:val=""/>
      <w:lvlJc w:val="left"/>
      <w:pPr>
        <w:ind w:left="4670" w:hanging="360"/>
      </w:pPr>
      <w:rPr>
        <w:rFonts w:ascii="Wingdings" w:hAnsi="Wingdings" w:hint="default"/>
      </w:rPr>
    </w:lvl>
    <w:lvl w:ilvl="6" w:tplc="04190001" w:tentative="1">
      <w:start w:val="1"/>
      <w:numFmt w:val="bullet"/>
      <w:lvlText w:val=""/>
      <w:lvlJc w:val="left"/>
      <w:pPr>
        <w:ind w:left="5390" w:hanging="360"/>
      </w:pPr>
      <w:rPr>
        <w:rFonts w:ascii="Symbol" w:hAnsi="Symbol" w:hint="default"/>
      </w:rPr>
    </w:lvl>
    <w:lvl w:ilvl="7" w:tplc="04190003" w:tentative="1">
      <w:start w:val="1"/>
      <w:numFmt w:val="bullet"/>
      <w:lvlText w:val="o"/>
      <w:lvlJc w:val="left"/>
      <w:pPr>
        <w:ind w:left="6110" w:hanging="360"/>
      </w:pPr>
      <w:rPr>
        <w:rFonts w:ascii="Courier New" w:hAnsi="Courier New" w:cs="Courier New" w:hint="default"/>
      </w:rPr>
    </w:lvl>
    <w:lvl w:ilvl="8" w:tplc="04190005" w:tentative="1">
      <w:start w:val="1"/>
      <w:numFmt w:val="bullet"/>
      <w:lvlText w:val=""/>
      <w:lvlJc w:val="left"/>
      <w:pPr>
        <w:ind w:left="6830" w:hanging="360"/>
      </w:pPr>
      <w:rPr>
        <w:rFonts w:ascii="Wingdings" w:hAnsi="Wingdings" w:hint="default"/>
      </w:rPr>
    </w:lvl>
  </w:abstractNum>
  <w:abstractNum w:abstractNumId="21" w15:restartNumberingAfterBreak="0">
    <w:nsid w:val="2E77349E"/>
    <w:multiLevelType w:val="hybridMultilevel"/>
    <w:tmpl w:val="81923122"/>
    <w:lvl w:ilvl="0" w:tplc="B6CC33B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2EBB726E"/>
    <w:multiLevelType w:val="multilevel"/>
    <w:tmpl w:val="73A8886E"/>
    <w:lvl w:ilvl="0">
      <w:start w:val="1"/>
      <w:numFmt w:val="decimal"/>
      <w:lvlText w:val="%1."/>
      <w:lvlJc w:val="left"/>
      <w:pPr>
        <w:ind w:left="1212" w:hanging="360"/>
      </w:pPr>
      <w:rPr>
        <w:rFonts w:ascii="Times New Roman" w:hAnsi="Times New Roman" w:cs="Times New Roman" w:hint="default"/>
      </w:rPr>
    </w:lvl>
    <w:lvl w:ilvl="1">
      <w:start w:val="1"/>
      <w:numFmt w:val="decimal"/>
      <w:isLgl/>
      <w:lvlText w:val="%1.%2."/>
      <w:lvlJc w:val="left"/>
      <w:pPr>
        <w:ind w:left="1429" w:hanging="720"/>
      </w:pPr>
      <w:rPr>
        <w:rFonts w:ascii="Times New Roman" w:hAnsi="Times New Roman" w:hint="default"/>
      </w:rPr>
    </w:lvl>
    <w:lvl w:ilvl="2">
      <w:start w:val="1"/>
      <w:numFmt w:val="decimal"/>
      <w:isLgl/>
      <w:lvlText w:val="%1.%2.%3."/>
      <w:lvlJc w:val="left"/>
      <w:pPr>
        <w:ind w:left="1429" w:hanging="720"/>
      </w:pPr>
      <w:rPr>
        <w:rFonts w:ascii="Times New Roman" w:hAnsi="Times New Roman" w:hint="default"/>
      </w:rPr>
    </w:lvl>
    <w:lvl w:ilvl="3">
      <w:start w:val="1"/>
      <w:numFmt w:val="decimal"/>
      <w:isLgl/>
      <w:lvlText w:val="%1.%2.%3.%4."/>
      <w:lvlJc w:val="left"/>
      <w:pPr>
        <w:ind w:left="1789" w:hanging="1080"/>
      </w:pPr>
      <w:rPr>
        <w:rFonts w:ascii="Times New Roman" w:hAnsi="Times New Roman" w:hint="default"/>
      </w:rPr>
    </w:lvl>
    <w:lvl w:ilvl="4">
      <w:start w:val="1"/>
      <w:numFmt w:val="decimal"/>
      <w:isLgl/>
      <w:lvlText w:val="%1.%2.%3.%4.%5."/>
      <w:lvlJc w:val="left"/>
      <w:pPr>
        <w:ind w:left="1789" w:hanging="1080"/>
      </w:pPr>
      <w:rPr>
        <w:rFonts w:ascii="Times New Roman" w:hAnsi="Times New Roman" w:hint="default"/>
      </w:rPr>
    </w:lvl>
    <w:lvl w:ilvl="5">
      <w:start w:val="1"/>
      <w:numFmt w:val="decimal"/>
      <w:isLgl/>
      <w:lvlText w:val="%1.%2.%3.%4.%5.%6."/>
      <w:lvlJc w:val="left"/>
      <w:pPr>
        <w:ind w:left="2149" w:hanging="1440"/>
      </w:pPr>
      <w:rPr>
        <w:rFonts w:ascii="Times New Roman" w:hAnsi="Times New Roman" w:hint="default"/>
      </w:rPr>
    </w:lvl>
    <w:lvl w:ilvl="6">
      <w:start w:val="1"/>
      <w:numFmt w:val="decimal"/>
      <w:isLgl/>
      <w:lvlText w:val="%1.%2.%3.%4.%5.%6.%7."/>
      <w:lvlJc w:val="left"/>
      <w:pPr>
        <w:ind w:left="2149" w:hanging="1440"/>
      </w:pPr>
      <w:rPr>
        <w:rFonts w:ascii="Times New Roman" w:hAnsi="Times New Roman" w:hint="default"/>
      </w:rPr>
    </w:lvl>
    <w:lvl w:ilvl="7">
      <w:start w:val="1"/>
      <w:numFmt w:val="decimal"/>
      <w:isLgl/>
      <w:lvlText w:val="%1.%2.%3.%4.%5.%6.%7.%8."/>
      <w:lvlJc w:val="left"/>
      <w:pPr>
        <w:ind w:left="2509" w:hanging="1800"/>
      </w:pPr>
      <w:rPr>
        <w:rFonts w:ascii="Times New Roman" w:hAnsi="Times New Roman" w:hint="default"/>
      </w:rPr>
    </w:lvl>
    <w:lvl w:ilvl="8">
      <w:start w:val="1"/>
      <w:numFmt w:val="decimal"/>
      <w:isLgl/>
      <w:lvlText w:val="%1.%2.%3.%4.%5.%6.%7.%8.%9."/>
      <w:lvlJc w:val="left"/>
      <w:pPr>
        <w:ind w:left="2509" w:hanging="1800"/>
      </w:pPr>
      <w:rPr>
        <w:rFonts w:ascii="Times New Roman" w:hAnsi="Times New Roman" w:hint="default"/>
      </w:rPr>
    </w:lvl>
  </w:abstractNum>
  <w:abstractNum w:abstractNumId="23" w15:restartNumberingAfterBreak="0">
    <w:nsid w:val="308C1948"/>
    <w:multiLevelType w:val="hybridMultilevel"/>
    <w:tmpl w:val="3F1CA64C"/>
    <w:lvl w:ilvl="0" w:tplc="D674E148">
      <w:start w:val="1"/>
      <w:numFmt w:val="decimal"/>
      <w:lvlText w:val="%1."/>
      <w:lvlJc w:val="left"/>
      <w:pPr>
        <w:ind w:left="1418"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4" w15:restartNumberingAfterBreak="0">
    <w:nsid w:val="367979CE"/>
    <w:multiLevelType w:val="hybridMultilevel"/>
    <w:tmpl w:val="33F24826"/>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15:restartNumberingAfterBreak="0">
    <w:nsid w:val="38ED23D9"/>
    <w:multiLevelType w:val="hybridMultilevel"/>
    <w:tmpl w:val="51687048"/>
    <w:lvl w:ilvl="0" w:tplc="E2902902">
      <w:start w:val="1"/>
      <w:numFmt w:val="bullet"/>
      <w:lvlText w:val=""/>
      <w:lvlJc w:val="left"/>
      <w:pPr>
        <w:tabs>
          <w:tab w:val="num" w:pos="1827"/>
        </w:tabs>
        <w:ind w:left="1827" w:hanging="360"/>
      </w:pPr>
      <w:rPr>
        <w:rFonts w:ascii="Symbol" w:hAnsi="Symbol" w:hint="default"/>
      </w:rPr>
    </w:lvl>
    <w:lvl w:ilvl="1" w:tplc="04190003">
      <w:start w:val="1"/>
      <w:numFmt w:val="bullet"/>
      <w:lvlText w:val="o"/>
      <w:lvlJc w:val="left"/>
      <w:pPr>
        <w:tabs>
          <w:tab w:val="num" w:pos="1980"/>
        </w:tabs>
        <w:ind w:left="1980" w:hanging="360"/>
      </w:pPr>
      <w:rPr>
        <w:rFonts w:ascii="Courier New" w:hAnsi="Courier New" w:cs="Courier New" w:hint="default"/>
      </w:rPr>
    </w:lvl>
    <w:lvl w:ilvl="2" w:tplc="04190005">
      <w:start w:val="1"/>
      <w:numFmt w:val="bullet"/>
      <w:lvlText w:val=""/>
      <w:lvlJc w:val="left"/>
      <w:pPr>
        <w:tabs>
          <w:tab w:val="num" w:pos="2700"/>
        </w:tabs>
        <w:ind w:left="2700" w:hanging="360"/>
      </w:pPr>
      <w:rPr>
        <w:rFonts w:ascii="Wingdings" w:hAnsi="Wingdings" w:hint="default"/>
      </w:rPr>
    </w:lvl>
    <w:lvl w:ilvl="3" w:tplc="04190001">
      <w:start w:val="1"/>
      <w:numFmt w:val="bullet"/>
      <w:lvlText w:val=""/>
      <w:lvlJc w:val="left"/>
      <w:pPr>
        <w:tabs>
          <w:tab w:val="num" w:pos="3420"/>
        </w:tabs>
        <w:ind w:left="3420" w:hanging="360"/>
      </w:pPr>
      <w:rPr>
        <w:rFonts w:ascii="Symbol" w:hAnsi="Symbol" w:hint="default"/>
      </w:rPr>
    </w:lvl>
    <w:lvl w:ilvl="4" w:tplc="04190003">
      <w:start w:val="1"/>
      <w:numFmt w:val="bullet"/>
      <w:lvlText w:val="o"/>
      <w:lvlJc w:val="left"/>
      <w:pPr>
        <w:tabs>
          <w:tab w:val="num" w:pos="4140"/>
        </w:tabs>
        <w:ind w:left="4140" w:hanging="360"/>
      </w:pPr>
      <w:rPr>
        <w:rFonts w:ascii="Courier New" w:hAnsi="Courier New" w:cs="Courier New" w:hint="default"/>
      </w:rPr>
    </w:lvl>
    <w:lvl w:ilvl="5" w:tplc="04190005">
      <w:start w:val="1"/>
      <w:numFmt w:val="bullet"/>
      <w:lvlText w:val=""/>
      <w:lvlJc w:val="left"/>
      <w:pPr>
        <w:tabs>
          <w:tab w:val="num" w:pos="4860"/>
        </w:tabs>
        <w:ind w:left="4860" w:hanging="360"/>
      </w:pPr>
      <w:rPr>
        <w:rFonts w:ascii="Wingdings" w:hAnsi="Wingdings" w:hint="default"/>
      </w:rPr>
    </w:lvl>
    <w:lvl w:ilvl="6" w:tplc="04190001">
      <w:start w:val="1"/>
      <w:numFmt w:val="bullet"/>
      <w:lvlText w:val=""/>
      <w:lvlJc w:val="left"/>
      <w:pPr>
        <w:tabs>
          <w:tab w:val="num" w:pos="5580"/>
        </w:tabs>
        <w:ind w:left="5580" w:hanging="360"/>
      </w:pPr>
      <w:rPr>
        <w:rFonts w:ascii="Symbol" w:hAnsi="Symbol" w:hint="default"/>
      </w:rPr>
    </w:lvl>
    <w:lvl w:ilvl="7" w:tplc="04190003">
      <w:start w:val="1"/>
      <w:numFmt w:val="bullet"/>
      <w:lvlText w:val="o"/>
      <w:lvlJc w:val="left"/>
      <w:pPr>
        <w:tabs>
          <w:tab w:val="num" w:pos="6300"/>
        </w:tabs>
        <w:ind w:left="6300" w:hanging="360"/>
      </w:pPr>
      <w:rPr>
        <w:rFonts w:ascii="Courier New" w:hAnsi="Courier New" w:cs="Courier New" w:hint="default"/>
      </w:rPr>
    </w:lvl>
    <w:lvl w:ilvl="8" w:tplc="04190005">
      <w:start w:val="1"/>
      <w:numFmt w:val="bullet"/>
      <w:lvlText w:val=""/>
      <w:lvlJc w:val="left"/>
      <w:pPr>
        <w:tabs>
          <w:tab w:val="num" w:pos="7020"/>
        </w:tabs>
        <w:ind w:left="7020" w:hanging="360"/>
      </w:pPr>
      <w:rPr>
        <w:rFonts w:ascii="Wingdings" w:hAnsi="Wingdings" w:hint="default"/>
      </w:rPr>
    </w:lvl>
  </w:abstractNum>
  <w:abstractNum w:abstractNumId="26" w15:restartNumberingAfterBreak="0">
    <w:nsid w:val="3B91672D"/>
    <w:multiLevelType w:val="hybridMultilevel"/>
    <w:tmpl w:val="C8028BBA"/>
    <w:lvl w:ilvl="0" w:tplc="16A86FAE">
      <w:start w:val="1"/>
      <w:numFmt w:val="bullet"/>
      <w:lvlText w:val=""/>
      <w:lvlJc w:val="left"/>
      <w:pPr>
        <w:ind w:left="1457" w:hanging="360"/>
      </w:pPr>
      <w:rPr>
        <w:rFonts w:ascii="Symbol" w:hAnsi="Symbol" w:hint="default"/>
      </w:rPr>
    </w:lvl>
    <w:lvl w:ilvl="1" w:tplc="04190003" w:tentative="1">
      <w:start w:val="1"/>
      <w:numFmt w:val="bullet"/>
      <w:lvlText w:val="o"/>
      <w:lvlJc w:val="left"/>
      <w:pPr>
        <w:ind w:left="2177" w:hanging="360"/>
      </w:pPr>
      <w:rPr>
        <w:rFonts w:ascii="Courier New" w:hAnsi="Courier New" w:cs="Courier New" w:hint="default"/>
      </w:rPr>
    </w:lvl>
    <w:lvl w:ilvl="2" w:tplc="04190005" w:tentative="1">
      <w:start w:val="1"/>
      <w:numFmt w:val="bullet"/>
      <w:lvlText w:val=""/>
      <w:lvlJc w:val="left"/>
      <w:pPr>
        <w:ind w:left="2897" w:hanging="360"/>
      </w:pPr>
      <w:rPr>
        <w:rFonts w:ascii="Wingdings" w:hAnsi="Wingdings" w:hint="default"/>
      </w:rPr>
    </w:lvl>
    <w:lvl w:ilvl="3" w:tplc="04190001" w:tentative="1">
      <w:start w:val="1"/>
      <w:numFmt w:val="bullet"/>
      <w:lvlText w:val=""/>
      <w:lvlJc w:val="left"/>
      <w:pPr>
        <w:ind w:left="3617" w:hanging="360"/>
      </w:pPr>
      <w:rPr>
        <w:rFonts w:ascii="Symbol" w:hAnsi="Symbol" w:hint="default"/>
      </w:rPr>
    </w:lvl>
    <w:lvl w:ilvl="4" w:tplc="04190003" w:tentative="1">
      <w:start w:val="1"/>
      <w:numFmt w:val="bullet"/>
      <w:lvlText w:val="o"/>
      <w:lvlJc w:val="left"/>
      <w:pPr>
        <w:ind w:left="4337" w:hanging="360"/>
      </w:pPr>
      <w:rPr>
        <w:rFonts w:ascii="Courier New" w:hAnsi="Courier New" w:cs="Courier New" w:hint="default"/>
      </w:rPr>
    </w:lvl>
    <w:lvl w:ilvl="5" w:tplc="04190005" w:tentative="1">
      <w:start w:val="1"/>
      <w:numFmt w:val="bullet"/>
      <w:lvlText w:val=""/>
      <w:lvlJc w:val="left"/>
      <w:pPr>
        <w:ind w:left="5057" w:hanging="360"/>
      </w:pPr>
      <w:rPr>
        <w:rFonts w:ascii="Wingdings" w:hAnsi="Wingdings" w:hint="default"/>
      </w:rPr>
    </w:lvl>
    <w:lvl w:ilvl="6" w:tplc="04190001" w:tentative="1">
      <w:start w:val="1"/>
      <w:numFmt w:val="bullet"/>
      <w:lvlText w:val=""/>
      <w:lvlJc w:val="left"/>
      <w:pPr>
        <w:ind w:left="5777" w:hanging="360"/>
      </w:pPr>
      <w:rPr>
        <w:rFonts w:ascii="Symbol" w:hAnsi="Symbol" w:hint="default"/>
      </w:rPr>
    </w:lvl>
    <w:lvl w:ilvl="7" w:tplc="04190003" w:tentative="1">
      <w:start w:val="1"/>
      <w:numFmt w:val="bullet"/>
      <w:lvlText w:val="o"/>
      <w:lvlJc w:val="left"/>
      <w:pPr>
        <w:ind w:left="6497" w:hanging="360"/>
      </w:pPr>
      <w:rPr>
        <w:rFonts w:ascii="Courier New" w:hAnsi="Courier New" w:cs="Courier New" w:hint="default"/>
      </w:rPr>
    </w:lvl>
    <w:lvl w:ilvl="8" w:tplc="04190005" w:tentative="1">
      <w:start w:val="1"/>
      <w:numFmt w:val="bullet"/>
      <w:lvlText w:val=""/>
      <w:lvlJc w:val="left"/>
      <w:pPr>
        <w:ind w:left="7217" w:hanging="360"/>
      </w:pPr>
      <w:rPr>
        <w:rFonts w:ascii="Wingdings" w:hAnsi="Wingdings" w:hint="default"/>
      </w:rPr>
    </w:lvl>
  </w:abstractNum>
  <w:abstractNum w:abstractNumId="27" w15:restartNumberingAfterBreak="0">
    <w:nsid w:val="3C3F0AFA"/>
    <w:multiLevelType w:val="hybridMultilevel"/>
    <w:tmpl w:val="91FC1490"/>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40471B43"/>
    <w:multiLevelType w:val="hybridMultilevel"/>
    <w:tmpl w:val="FF46D27E"/>
    <w:lvl w:ilvl="0" w:tplc="B132606E">
      <w:start w:val="1"/>
      <w:numFmt w:val="bullet"/>
      <w:lvlText w:val=""/>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40EB4A4D"/>
    <w:multiLevelType w:val="hybridMultilevel"/>
    <w:tmpl w:val="7528F368"/>
    <w:lvl w:ilvl="0" w:tplc="B6CC33B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41260BCF"/>
    <w:multiLevelType w:val="hybridMultilevel"/>
    <w:tmpl w:val="7A7C6CB6"/>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15:restartNumberingAfterBreak="0">
    <w:nsid w:val="42E04D2A"/>
    <w:multiLevelType w:val="hybridMultilevel"/>
    <w:tmpl w:val="30582176"/>
    <w:lvl w:ilvl="0" w:tplc="45F8C2C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2" w15:restartNumberingAfterBreak="0">
    <w:nsid w:val="43C22680"/>
    <w:multiLevelType w:val="hybridMultilevel"/>
    <w:tmpl w:val="DF10FD72"/>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3" w15:restartNumberingAfterBreak="0">
    <w:nsid w:val="45D00FD6"/>
    <w:multiLevelType w:val="hybridMultilevel"/>
    <w:tmpl w:val="4C8613EE"/>
    <w:lvl w:ilvl="0" w:tplc="D9BA44FC">
      <w:start w:val="1"/>
      <w:numFmt w:val="decimal"/>
      <w:lvlText w:val="%1."/>
      <w:lvlJc w:val="left"/>
      <w:pPr>
        <w:ind w:left="502" w:hanging="360"/>
      </w:pPr>
      <w:rPr>
        <w:rFonts w:ascii="Times New Roman" w:hAnsi="Times New Roman" w:cs="Times New Roman"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34" w15:restartNumberingAfterBreak="0">
    <w:nsid w:val="471B09B6"/>
    <w:multiLevelType w:val="hybridMultilevel"/>
    <w:tmpl w:val="30582176"/>
    <w:lvl w:ilvl="0" w:tplc="45F8C2C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5" w15:restartNumberingAfterBreak="0">
    <w:nsid w:val="487F79D7"/>
    <w:multiLevelType w:val="hybridMultilevel"/>
    <w:tmpl w:val="E3D62254"/>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15:restartNumberingAfterBreak="0">
    <w:nsid w:val="4A130D05"/>
    <w:multiLevelType w:val="hybridMultilevel"/>
    <w:tmpl w:val="35EE3BD6"/>
    <w:lvl w:ilvl="0" w:tplc="0419000B">
      <w:start w:val="1"/>
      <w:numFmt w:val="bullet"/>
      <w:lvlText w:val=""/>
      <w:lvlJc w:val="left"/>
      <w:pPr>
        <w:ind w:left="2629" w:hanging="360"/>
      </w:pPr>
      <w:rPr>
        <w:rFonts w:ascii="Wingdings" w:hAnsi="Wingdings" w:hint="default"/>
      </w:rPr>
    </w:lvl>
    <w:lvl w:ilvl="1" w:tplc="04190003" w:tentative="1">
      <w:start w:val="1"/>
      <w:numFmt w:val="bullet"/>
      <w:lvlText w:val="o"/>
      <w:lvlJc w:val="left"/>
      <w:pPr>
        <w:ind w:left="2040" w:hanging="360"/>
      </w:pPr>
      <w:rPr>
        <w:rFonts w:ascii="Courier New" w:hAnsi="Courier New" w:cs="Courier New" w:hint="default"/>
      </w:rPr>
    </w:lvl>
    <w:lvl w:ilvl="2" w:tplc="04190005" w:tentative="1">
      <w:start w:val="1"/>
      <w:numFmt w:val="bullet"/>
      <w:lvlText w:val=""/>
      <w:lvlJc w:val="left"/>
      <w:pPr>
        <w:ind w:left="2760" w:hanging="360"/>
      </w:pPr>
      <w:rPr>
        <w:rFonts w:ascii="Wingdings" w:hAnsi="Wingdings" w:hint="default"/>
      </w:rPr>
    </w:lvl>
    <w:lvl w:ilvl="3" w:tplc="04190001" w:tentative="1">
      <w:start w:val="1"/>
      <w:numFmt w:val="bullet"/>
      <w:lvlText w:val=""/>
      <w:lvlJc w:val="left"/>
      <w:pPr>
        <w:ind w:left="3480" w:hanging="360"/>
      </w:pPr>
      <w:rPr>
        <w:rFonts w:ascii="Symbol" w:hAnsi="Symbol" w:hint="default"/>
      </w:rPr>
    </w:lvl>
    <w:lvl w:ilvl="4" w:tplc="04190003" w:tentative="1">
      <w:start w:val="1"/>
      <w:numFmt w:val="bullet"/>
      <w:lvlText w:val="o"/>
      <w:lvlJc w:val="left"/>
      <w:pPr>
        <w:ind w:left="4200" w:hanging="360"/>
      </w:pPr>
      <w:rPr>
        <w:rFonts w:ascii="Courier New" w:hAnsi="Courier New" w:cs="Courier New" w:hint="default"/>
      </w:rPr>
    </w:lvl>
    <w:lvl w:ilvl="5" w:tplc="04190005" w:tentative="1">
      <w:start w:val="1"/>
      <w:numFmt w:val="bullet"/>
      <w:lvlText w:val=""/>
      <w:lvlJc w:val="left"/>
      <w:pPr>
        <w:ind w:left="4920" w:hanging="360"/>
      </w:pPr>
      <w:rPr>
        <w:rFonts w:ascii="Wingdings" w:hAnsi="Wingdings" w:hint="default"/>
      </w:rPr>
    </w:lvl>
    <w:lvl w:ilvl="6" w:tplc="04190001" w:tentative="1">
      <w:start w:val="1"/>
      <w:numFmt w:val="bullet"/>
      <w:lvlText w:val=""/>
      <w:lvlJc w:val="left"/>
      <w:pPr>
        <w:ind w:left="5640" w:hanging="360"/>
      </w:pPr>
      <w:rPr>
        <w:rFonts w:ascii="Symbol" w:hAnsi="Symbol" w:hint="default"/>
      </w:rPr>
    </w:lvl>
    <w:lvl w:ilvl="7" w:tplc="04190003" w:tentative="1">
      <w:start w:val="1"/>
      <w:numFmt w:val="bullet"/>
      <w:lvlText w:val="o"/>
      <w:lvlJc w:val="left"/>
      <w:pPr>
        <w:ind w:left="6360" w:hanging="360"/>
      </w:pPr>
      <w:rPr>
        <w:rFonts w:ascii="Courier New" w:hAnsi="Courier New" w:cs="Courier New" w:hint="default"/>
      </w:rPr>
    </w:lvl>
    <w:lvl w:ilvl="8" w:tplc="04190005" w:tentative="1">
      <w:start w:val="1"/>
      <w:numFmt w:val="bullet"/>
      <w:lvlText w:val=""/>
      <w:lvlJc w:val="left"/>
      <w:pPr>
        <w:ind w:left="7080" w:hanging="360"/>
      </w:pPr>
      <w:rPr>
        <w:rFonts w:ascii="Wingdings" w:hAnsi="Wingdings" w:hint="default"/>
      </w:rPr>
    </w:lvl>
  </w:abstractNum>
  <w:abstractNum w:abstractNumId="37" w15:restartNumberingAfterBreak="0">
    <w:nsid w:val="4A8A5085"/>
    <w:multiLevelType w:val="hybridMultilevel"/>
    <w:tmpl w:val="8D1AC8E6"/>
    <w:lvl w:ilvl="0" w:tplc="4476F5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50051E67"/>
    <w:multiLevelType w:val="hybridMultilevel"/>
    <w:tmpl w:val="407408FC"/>
    <w:lvl w:ilvl="0" w:tplc="86D41998">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9" w15:restartNumberingAfterBreak="0">
    <w:nsid w:val="53B464F8"/>
    <w:multiLevelType w:val="hybridMultilevel"/>
    <w:tmpl w:val="A27CF45E"/>
    <w:lvl w:ilvl="0" w:tplc="B132606E">
      <w:start w:val="1"/>
      <w:numFmt w:val="bullet"/>
      <w:lvlText w:val=""/>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55EF7FEE"/>
    <w:multiLevelType w:val="hybridMultilevel"/>
    <w:tmpl w:val="7D605E9A"/>
    <w:lvl w:ilvl="0" w:tplc="D2B62F26">
      <w:start w:val="1"/>
      <w:numFmt w:val="decimal"/>
      <w:lvlText w:val="%1."/>
      <w:lvlJc w:val="left"/>
      <w:pPr>
        <w:ind w:left="9008" w:hanging="360"/>
      </w:pPr>
      <w:rPr>
        <w:rFonts w:ascii="Times New Roman" w:hAnsi="Times New Roman" w:cs="Times New Roman" w:hint="default"/>
      </w:rPr>
    </w:lvl>
    <w:lvl w:ilvl="1" w:tplc="04190019" w:tentative="1">
      <w:start w:val="1"/>
      <w:numFmt w:val="lowerLetter"/>
      <w:lvlText w:val="%2."/>
      <w:lvlJc w:val="left"/>
      <w:pPr>
        <w:ind w:left="9728" w:hanging="360"/>
      </w:pPr>
      <w:rPr>
        <w:rFonts w:cs="Times New Roman"/>
      </w:rPr>
    </w:lvl>
    <w:lvl w:ilvl="2" w:tplc="0419001B" w:tentative="1">
      <w:start w:val="1"/>
      <w:numFmt w:val="lowerRoman"/>
      <w:lvlText w:val="%3."/>
      <w:lvlJc w:val="right"/>
      <w:pPr>
        <w:ind w:left="10448" w:hanging="180"/>
      </w:pPr>
      <w:rPr>
        <w:rFonts w:cs="Times New Roman"/>
      </w:rPr>
    </w:lvl>
    <w:lvl w:ilvl="3" w:tplc="0419000F" w:tentative="1">
      <w:start w:val="1"/>
      <w:numFmt w:val="decimal"/>
      <w:lvlText w:val="%4."/>
      <w:lvlJc w:val="left"/>
      <w:pPr>
        <w:ind w:left="11168" w:hanging="360"/>
      </w:pPr>
      <w:rPr>
        <w:rFonts w:cs="Times New Roman"/>
      </w:rPr>
    </w:lvl>
    <w:lvl w:ilvl="4" w:tplc="04190019" w:tentative="1">
      <w:start w:val="1"/>
      <w:numFmt w:val="lowerLetter"/>
      <w:lvlText w:val="%5."/>
      <w:lvlJc w:val="left"/>
      <w:pPr>
        <w:ind w:left="11888" w:hanging="360"/>
      </w:pPr>
      <w:rPr>
        <w:rFonts w:cs="Times New Roman"/>
      </w:rPr>
    </w:lvl>
    <w:lvl w:ilvl="5" w:tplc="0419001B" w:tentative="1">
      <w:start w:val="1"/>
      <w:numFmt w:val="lowerRoman"/>
      <w:lvlText w:val="%6."/>
      <w:lvlJc w:val="right"/>
      <w:pPr>
        <w:ind w:left="12608" w:hanging="180"/>
      </w:pPr>
      <w:rPr>
        <w:rFonts w:cs="Times New Roman"/>
      </w:rPr>
    </w:lvl>
    <w:lvl w:ilvl="6" w:tplc="0419000F" w:tentative="1">
      <w:start w:val="1"/>
      <w:numFmt w:val="decimal"/>
      <w:lvlText w:val="%7."/>
      <w:lvlJc w:val="left"/>
      <w:pPr>
        <w:ind w:left="13328" w:hanging="360"/>
      </w:pPr>
      <w:rPr>
        <w:rFonts w:cs="Times New Roman"/>
      </w:rPr>
    </w:lvl>
    <w:lvl w:ilvl="7" w:tplc="04190019" w:tentative="1">
      <w:start w:val="1"/>
      <w:numFmt w:val="lowerLetter"/>
      <w:lvlText w:val="%8."/>
      <w:lvlJc w:val="left"/>
      <w:pPr>
        <w:ind w:left="14048" w:hanging="360"/>
      </w:pPr>
      <w:rPr>
        <w:rFonts w:cs="Times New Roman"/>
      </w:rPr>
    </w:lvl>
    <w:lvl w:ilvl="8" w:tplc="0419001B" w:tentative="1">
      <w:start w:val="1"/>
      <w:numFmt w:val="lowerRoman"/>
      <w:lvlText w:val="%9."/>
      <w:lvlJc w:val="right"/>
      <w:pPr>
        <w:ind w:left="14768" w:hanging="180"/>
      </w:pPr>
      <w:rPr>
        <w:rFonts w:cs="Times New Roman"/>
      </w:rPr>
    </w:lvl>
  </w:abstractNum>
  <w:abstractNum w:abstractNumId="41" w15:restartNumberingAfterBreak="0">
    <w:nsid w:val="5A971065"/>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2" w15:restartNumberingAfterBreak="0">
    <w:nsid w:val="5BD54FA1"/>
    <w:multiLevelType w:val="hybridMultilevel"/>
    <w:tmpl w:val="5550325E"/>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5DB235B5"/>
    <w:multiLevelType w:val="hybridMultilevel"/>
    <w:tmpl w:val="8A7897F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15:restartNumberingAfterBreak="0">
    <w:nsid w:val="5E7D2BCC"/>
    <w:multiLevelType w:val="hybridMultilevel"/>
    <w:tmpl w:val="5A04A74C"/>
    <w:lvl w:ilvl="0" w:tplc="0419000B">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5" w15:restartNumberingAfterBreak="0">
    <w:nsid w:val="7020534A"/>
    <w:multiLevelType w:val="hybridMultilevel"/>
    <w:tmpl w:val="05D41562"/>
    <w:lvl w:ilvl="0" w:tplc="4476F524">
      <w:start w:val="1"/>
      <w:numFmt w:val="bullet"/>
      <w:lvlText w:val=""/>
      <w:lvlJc w:val="left"/>
      <w:pPr>
        <w:ind w:left="1320" w:hanging="360"/>
      </w:pPr>
      <w:rPr>
        <w:rFonts w:ascii="Symbol" w:hAnsi="Symbol" w:hint="default"/>
      </w:rPr>
    </w:lvl>
    <w:lvl w:ilvl="1" w:tplc="04190003" w:tentative="1">
      <w:start w:val="1"/>
      <w:numFmt w:val="bullet"/>
      <w:lvlText w:val="o"/>
      <w:lvlJc w:val="left"/>
      <w:pPr>
        <w:ind w:left="2040" w:hanging="360"/>
      </w:pPr>
      <w:rPr>
        <w:rFonts w:ascii="Courier New" w:hAnsi="Courier New" w:cs="Courier New" w:hint="default"/>
      </w:rPr>
    </w:lvl>
    <w:lvl w:ilvl="2" w:tplc="04190005" w:tentative="1">
      <w:start w:val="1"/>
      <w:numFmt w:val="bullet"/>
      <w:lvlText w:val=""/>
      <w:lvlJc w:val="left"/>
      <w:pPr>
        <w:ind w:left="2760" w:hanging="360"/>
      </w:pPr>
      <w:rPr>
        <w:rFonts w:ascii="Wingdings" w:hAnsi="Wingdings" w:hint="default"/>
      </w:rPr>
    </w:lvl>
    <w:lvl w:ilvl="3" w:tplc="04190001" w:tentative="1">
      <w:start w:val="1"/>
      <w:numFmt w:val="bullet"/>
      <w:lvlText w:val=""/>
      <w:lvlJc w:val="left"/>
      <w:pPr>
        <w:ind w:left="3480" w:hanging="360"/>
      </w:pPr>
      <w:rPr>
        <w:rFonts w:ascii="Symbol" w:hAnsi="Symbol" w:hint="default"/>
      </w:rPr>
    </w:lvl>
    <w:lvl w:ilvl="4" w:tplc="04190003" w:tentative="1">
      <w:start w:val="1"/>
      <w:numFmt w:val="bullet"/>
      <w:lvlText w:val="o"/>
      <w:lvlJc w:val="left"/>
      <w:pPr>
        <w:ind w:left="4200" w:hanging="360"/>
      </w:pPr>
      <w:rPr>
        <w:rFonts w:ascii="Courier New" w:hAnsi="Courier New" w:cs="Courier New" w:hint="default"/>
      </w:rPr>
    </w:lvl>
    <w:lvl w:ilvl="5" w:tplc="04190005" w:tentative="1">
      <w:start w:val="1"/>
      <w:numFmt w:val="bullet"/>
      <w:lvlText w:val=""/>
      <w:lvlJc w:val="left"/>
      <w:pPr>
        <w:ind w:left="4920" w:hanging="360"/>
      </w:pPr>
      <w:rPr>
        <w:rFonts w:ascii="Wingdings" w:hAnsi="Wingdings" w:hint="default"/>
      </w:rPr>
    </w:lvl>
    <w:lvl w:ilvl="6" w:tplc="04190001" w:tentative="1">
      <w:start w:val="1"/>
      <w:numFmt w:val="bullet"/>
      <w:lvlText w:val=""/>
      <w:lvlJc w:val="left"/>
      <w:pPr>
        <w:ind w:left="5640" w:hanging="360"/>
      </w:pPr>
      <w:rPr>
        <w:rFonts w:ascii="Symbol" w:hAnsi="Symbol" w:hint="default"/>
      </w:rPr>
    </w:lvl>
    <w:lvl w:ilvl="7" w:tplc="04190003" w:tentative="1">
      <w:start w:val="1"/>
      <w:numFmt w:val="bullet"/>
      <w:lvlText w:val="o"/>
      <w:lvlJc w:val="left"/>
      <w:pPr>
        <w:ind w:left="6360" w:hanging="360"/>
      </w:pPr>
      <w:rPr>
        <w:rFonts w:ascii="Courier New" w:hAnsi="Courier New" w:cs="Courier New" w:hint="default"/>
      </w:rPr>
    </w:lvl>
    <w:lvl w:ilvl="8" w:tplc="04190005" w:tentative="1">
      <w:start w:val="1"/>
      <w:numFmt w:val="bullet"/>
      <w:lvlText w:val=""/>
      <w:lvlJc w:val="left"/>
      <w:pPr>
        <w:ind w:left="7080" w:hanging="360"/>
      </w:pPr>
      <w:rPr>
        <w:rFonts w:ascii="Wingdings" w:hAnsi="Wingdings" w:hint="default"/>
      </w:rPr>
    </w:lvl>
  </w:abstractNum>
  <w:abstractNum w:abstractNumId="46" w15:restartNumberingAfterBreak="0">
    <w:nsid w:val="715A6995"/>
    <w:multiLevelType w:val="hybridMultilevel"/>
    <w:tmpl w:val="0890C6A2"/>
    <w:lvl w:ilvl="0" w:tplc="45F8C2C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7" w15:restartNumberingAfterBreak="0">
    <w:nsid w:val="7B8E422C"/>
    <w:multiLevelType w:val="hybridMultilevel"/>
    <w:tmpl w:val="CB02818E"/>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 w15:restartNumberingAfterBreak="0">
    <w:nsid w:val="7DE465A4"/>
    <w:multiLevelType w:val="hybridMultilevel"/>
    <w:tmpl w:val="FCE0D99E"/>
    <w:lvl w:ilvl="0" w:tplc="C00E769C">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41"/>
  </w:num>
  <w:num w:numId="2">
    <w:abstractNumId w:val="33"/>
  </w:num>
  <w:num w:numId="3">
    <w:abstractNumId w:val="40"/>
  </w:num>
  <w:num w:numId="4">
    <w:abstractNumId w:val="38"/>
  </w:num>
  <w:num w:numId="5">
    <w:abstractNumId w:val="36"/>
  </w:num>
  <w:num w:numId="6">
    <w:abstractNumId w:val="8"/>
  </w:num>
  <w:num w:numId="7">
    <w:abstractNumId w:val="12"/>
  </w:num>
  <w:num w:numId="8">
    <w:abstractNumId w:val="15"/>
  </w:num>
  <w:num w:numId="9">
    <w:abstractNumId w:val="6"/>
  </w:num>
  <w:num w:numId="10">
    <w:abstractNumId w:val="0"/>
  </w:num>
  <w:num w:numId="11">
    <w:abstractNumId w:val="10"/>
  </w:num>
  <w:num w:numId="12">
    <w:abstractNumId w:val="21"/>
  </w:num>
  <w:num w:numId="13">
    <w:abstractNumId w:val="4"/>
  </w:num>
  <w:num w:numId="14">
    <w:abstractNumId w:val="29"/>
  </w:num>
  <w:num w:numId="15">
    <w:abstractNumId w:val="14"/>
  </w:num>
  <w:num w:numId="16">
    <w:abstractNumId w:val="11"/>
  </w:num>
  <w:num w:numId="17">
    <w:abstractNumId w:val="28"/>
  </w:num>
  <w:num w:numId="18">
    <w:abstractNumId w:val="43"/>
  </w:num>
  <w:num w:numId="19">
    <w:abstractNumId w:val="27"/>
  </w:num>
  <w:num w:numId="20">
    <w:abstractNumId w:val="44"/>
  </w:num>
  <w:num w:numId="21">
    <w:abstractNumId w:val="3"/>
  </w:num>
  <w:num w:numId="22">
    <w:abstractNumId w:val="25"/>
  </w:num>
  <w:num w:numId="23">
    <w:abstractNumId w:val="26"/>
  </w:num>
  <w:num w:numId="24">
    <w:abstractNumId w:val="20"/>
  </w:num>
  <w:num w:numId="25">
    <w:abstractNumId w:val="16"/>
  </w:num>
  <w:num w:numId="26">
    <w:abstractNumId w:val="47"/>
  </w:num>
  <w:num w:numId="27">
    <w:abstractNumId w:val="30"/>
  </w:num>
  <w:num w:numId="28">
    <w:abstractNumId w:val="24"/>
  </w:num>
  <w:num w:numId="29">
    <w:abstractNumId w:val="35"/>
  </w:num>
  <w:num w:numId="30">
    <w:abstractNumId w:val="42"/>
  </w:num>
  <w:num w:numId="31">
    <w:abstractNumId w:val="23"/>
  </w:num>
  <w:num w:numId="32">
    <w:abstractNumId w:val="2"/>
  </w:num>
  <w:num w:numId="33">
    <w:abstractNumId w:val="39"/>
  </w:num>
  <w:num w:numId="34">
    <w:abstractNumId w:val="37"/>
  </w:num>
  <w:num w:numId="35">
    <w:abstractNumId w:val="13"/>
  </w:num>
  <w:num w:numId="36">
    <w:abstractNumId w:val="32"/>
  </w:num>
  <w:num w:numId="37">
    <w:abstractNumId w:val="5"/>
  </w:num>
  <w:num w:numId="38">
    <w:abstractNumId w:val="45"/>
  </w:num>
  <w:num w:numId="39">
    <w:abstractNumId w:val="18"/>
  </w:num>
  <w:num w:numId="40">
    <w:abstractNumId w:val="4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7"/>
  </w:num>
  <w:num w:numId="42">
    <w:abstractNumId w:val="1"/>
  </w:num>
  <w:num w:numId="43">
    <w:abstractNumId w:val="9"/>
  </w:num>
  <w:num w:numId="44">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46"/>
  </w:num>
  <w:num w:numId="46">
    <w:abstractNumId w:val="7"/>
  </w:num>
  <w:num w:numId="47">
    <w:abstractNumId w:val="19"/>
  </w:num>
  <w:num w:numId="48">
    <w:abstractNumId w:val="34"/>
  </w:num>
  <w:num w:numId="49">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mirrorMargins/>
  <w:documentProtection w:edit="readOnly" w:enforcement="1"/>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564E7"/>
    <w:rsid w:val="00015A6A"/>
    <w:rsid w:val="00016D3A"/>
    <w:rsid w:val="00054AEC"/>
    <w:rsid w:val="00065BCF"/>
    <w:rsid w:val="0006728E"/>
    <w:rsid w:val="00082085"/>
    <w:rsid w:val="000B2FB4"/>
    <w:rsid w:val="000D4544"/>
    <w:rsid w:val="000F0569"/>
    <w:rsid w:val="00123B3D"/>
    <w:rsid w:val="00130EA2"/>
    <w:rsid w:val="001438BB"/>
    <w:rsid w:val="00171A84"/>
    <w:rsid w:val="00186205"/>
    <w:rsid w:val="001D0927"/>
    <w:rsid w:val="001E328E"/>
    <w:rsid w:val="00201088"/>
    <w:rsid w:val="00224BF8"/>
    <w:rsid w:val="002251BD"/>
    <w:rsid w:val="00233FF9"/>
    <w:rsid w:val="00242E5E"/>
    <w:rsid w:val="00270DAE"/>
    <w:rsid w:val="002B10AF"/>
    <w:rsid w:val="002B48E8"/>
    <w:rsid w:val="002B49A0"/>
    <w:rsid w:val="002C5018"/>
    <w:rsid w:val="002D5593"/>
    <w:rsid w:val="002D7B94"/>
    <w:rsid w:val="002E0A30"/>
    <w:rsid w:val="002F7936"/>
    <w:rsid w:val="00300D9B"/>
    <w:rsid w:val="00306041"/>
    <w:rsid w:val="00313DAF"/>
    <w:rsid w:val="003447F7"/>
    <w:rsid w:val="00350B30"/>
    <w:rsid w:val="003A6578"/>
    <w:rsid w:val="003D3080"/>
    <w:rsid w:val="003D5D91"/>
    <w:rsid w:val="003D6A0D"/>
    <w:rsid w:val="003E2E03"/>
    <w:rsid w:val="003F587E"/>
    <w:rsid w:val="0043438A"/>
    <w:rsid w:val="004D53B5"/>
    <w:rsid w:val="004F33B1"/>
    <w:rsid w:val="004F6241"/>
    <w:rsid w:val="00544806"/>
    <w:rsid w:val="005500E4"/>
    <w:rsid w:val="006015ED"/>
    <w:rsid w:val="00625AA2"/>
    <w:rsid w:val="00631D8A"/>
    <w:rsid w:val="00635680"/>
    <w:rsid w:val="006429F8"/>
    <w:rsid w:val="0065731C"/>
    <w:rsid w:val="0070169A"/>
    <w:rsid w:val="0074144A"/>
    <w:rsid w:val="00747B75"/>
    <w:rsid w:val="007C24AA"/>
    <w:rsid w:val="007D1C62"/>
    <w:rsid w:val="007E28C2"/>
    <w:rsid w:val="007F5689"/>
    <w:rsid w:val="00820045"/>
    <w:rsid w:val="008329FC"/>
    <w:rsid w:val="00852A69"/>
    <w:rsid w:val="0086685A"/>
    <w:rsid w:val="00874F39"/>
    <w:rsid w:val="00877CE5"/>
    <w:rsid w:val="0088013C"/>
    <w:rsid w:val="00892BF3"/>
    <w:rsid w:val="008A4840"/>
    <w:rsid w:val="008C0B7C"/>
    <w:rsid w:val="008C7E24"/>
    <w:rsid w:val="008D2DB3"/>
    <w:rsid w:val="008D68E8"/>
    <w:rsid w:val="0090064D"/>
    <w:rsid w:val="00952EC3"/>
    <w:rsid w:val="0098458C"/>
    <w:rsid w:val="00993E30"/>
    <w:rsid w:val="009C47D2"/>
    <w:rsid w:val="00A564E7"/>
    <w:rsid w:val="00A72FF6"/>
    <w:rsid w:val="00AE3A79"/>
    <w:rsid w:val="00AE6CEC"/>
    <w:rsid w:val="00B10111"/>
    <w:rsid w:val="00B141E0"/>
    <w:rsid w:val="00B22DDA"/>
    <w:rsid w:val="00B25576"/>
    <w:rsid w:val="00B44BE6"/>
    <w:rsid w:val="00B71C99"/>
    <w:rsid w:val="00BB1866"/>
    <w:rsid w:val="00BC37E6"/>
    <w:rsid w:val="00BD0A14"/>
    <w:rsid w:val="00BE3451"/>
    <w:rsid w:val="00BF4FFE"/>
    <w:rsid w:val="00C27247"/>
    <w:rsid w:val="00C700C4"/>
    <w:rsid w:val="00C700F3"/>
    <w:rsid w:val="00CA3EF0"/>
    <w:rsid w:val="00CB2627"/>
    <w:rsid w:val="00CC367F"/>
    <w:rsid w:val="00CE153A"/>
    <w:rsid w:val="00CF6B89"/>
    <w:rsid w:val="00D52DB6"/>
    <w:rsid w:val="00D5489C"/>
    <w:rsid w:val="00DC4E03"/>
    <w:rsid w:val="00DF7BA1"/>
    <w:rsid w:val="00E275C8"/>
    <w:rsid w:val="00E30008"/>
    <w:rsid w:val="00E63D9E"/>
    <w:rsid w:val="00EB75CB"/>
    <w:rsid w:val="00EC17E6"/>
    <w:rsid w:val="00EC6177"/>
    <w:rsid w:val="00ED5C7C"/>
    <w:rsid w:val="00ED62A2"/>
    <w:rsid w:val="00ED680E"/>
    <w:rsid w:val="00EE539C"/>
    <w:rsid w:val="00F06198"/>
    <w:rsid w:val="00F44025"/>
    <w:rsid w:val="00F5080D"/>
    <w:rsid w:val="00F8542E"/>
    <w:rsid w:val="00FB426A"/>
    <w:rsid w:val="00FB593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2E4969"/>
  <w15:docId w15:val="{27BB91D8-DB23-47FD-850D-12242B1483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B1866"/>
    <w:pPr>
      <w:spacing w:after="0" w:line="240" w:lineRule="auto"/>
    </w:pPr>
    <w:rPr>
      <w:rFonts w:ascii="Times New Roman" w:eastAsia="Times New Roman" w:hAnsi="Times New Roman" w:cs="Times New Roman"/>
      <w:sz w:val="20"/>
      <w:szCs w:val="20"/>
      <w:lang w:eastAsia="ru-RU"/>
    </w:rPr>
  </w:style>
  <w:style w:type="paragraph" w:styleId="1">
    <w:name w:val="heading 1"/>
    <w:basedOn w:val="a"/>
    <w:next w:val="a"/>
    <w:link w:val="10"/>
    <w:uiPriority w:val="99"/>
    <w:qFormat/>
    <w:rsid w:val="003E2E03"/>
    <w:pPr>
      <w:keepNext/>
      <w:jc w:val="center"/>
      <w:outlineLvl w:val="0"/>
    </w:pPr>
    <w:rPr>
      <w:b/>
      <w:sz w:val="28"/>
    </w:rPr>
  </w:style>
  <w:style w:type="paragraph" w:styleId="2">
    <w:name w:val="heading 2"/>
    <w:basedOn w:val="a"/>
    <w:next w:val="a"/>
    <w:link w:val="20"/>
    <w:uiPriority w:val="99"/>
    <w:qFormat/>
    <w:rsid w:val="003E2E03"/>
    <w:pPr>
      <w:keepNext/>
      <w:spacing w:before="240" w:after="60"/>
      <w:outlineLvl w:val="1"/>
    </w:pPr>
    <w:rPr>
      <w:rFonts w:ascii="Cambria" w:hAnsi="Cambria"/>
      <w:b/>
      <w:bCs/>
      <w:i/>
      <w:iCs/>
      <w:sz w:val="28"/>
      <w:szCs w:val="28"/>
    </w:rPr>
  </w:style>
  <w:style w:type="paragraph" w:styleId="3">
    <w:name w:val="heading 3"/>
    <w:basedOn w:val="a"/>
    <w:next w:val="a"/>
    <w:link w:val="30"/>
    <w:uiPriority w:val="99"/>
    <w:qFormat/>
    <w:rsid w:val="003E2E03"/>
    <w:pPr>
      <w:keepNext/>
      <w:spacing w:before="240" w:after="60"/>
      <w:outlineLvl w:val="2"/>
    </w:pPr>
    <w:rPr>
      <w:rFonts w:ascii="Cambria" w:hAnsi="Cambria"/>
      <w:b/>
      <w:bCs/>
      <w:sz w:val="26"/>
      <w:szCs w:val="26"/>
    </w:rPr>
  </w:style>
  <w:style w:type="paragraph" w:styleId="4">
    <w:name w:val="heading 4"/>
    <w:basedOn w:val="a"/>
    <w:next w:val="a"/>
    <w:link w:val="40"/>
    <w:uiPriority w:val="9"/>
    <w:semiHidden/>
    <w:unhideWhenUsed/>
    <w:qFormat/>
    <w:rsid w:val="003E2E03"/>
    <w:pPr>
      <w:keepNext/>
      <w:keepLines/>
      <w:spacing w:before="40"/>
      <w:outlineLvl w:val="3"/>
    </w:pPr>
    <w:rPr>
      <w:rFonts w:ascii="Cambria" w:hAnsi="Cambria"/>
      <w:i/>
      <w:iCs/>
      <w:color w:val="365F91"/>
      <w:sz w:val="24"/>
      <w:szCs w:val="24"/>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201088"/>
    <w:rPr>
      <w:rFonts w:ascii="Segoe UI" w:hAnsi="Segoe UI" w:cs="Segoe UI"/>
      <w:sz w:val="18"/>
      <w:szCs w:val="18"/>
    </w:rPr>
  </w:style>
  <w:style w:type="character" w:customStyle="1" w:styleId="a4">
    <w:name w:val="Текст выноски Знак"/>
    <w:basedOn w:val="a0"/>
    <w:link w:val="a3"/>
    <w:uiPriority w:val="99"/>
    <w:semiHidden/>
    <w:rsid w:val="00201088"/>
    <w:rPr>
      <w:rFonts w:ascii="Segoe UI" w:eastAsia="Times New Roman" w:hAnsi="Segoe UI" w:cs="Segoe UI"/>
      <w:sz w:val="18"/>
      <w:szCs w:val="18"/>
      <w:lang w:eastAsia="ru-RU"/>
    </w:rPr>
  </w:style>
  <w:style w:type="table" w:styleId="a5">
    <w:name w:val="Table Grid"/>
    <w:basedOn w:val="a1"/>
    <w:uiPriority w:val="39"/>
    <w:rsid w:val="004F33B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No Spacing"/>
    <w:link w:val="a7"/>
    <w:uiPriority w:val="1"/>
    <w:qFormat/>
    <w:rsid w:val="0043438A"/>
    <w:pPr>
      <w:spacing w:after="0" w:line="240" w:lineRule="auto"/>
      <w:jc w:val="both"/>
    </w:pPr>
    <w:rPr>
      <w:rFonts w:ascii="Times New Roman" w:hAnsi="Times New Roman"/>
      <w:sz w:val="28"/>
    </w:rPr>
  </w:style>
  <w:style w:type="paragraph" w:styleId="a8">
    <w:name w:val="List Paragraph"/>
    <w:aliases w:val="it_List1,Абзац списка литеральный,асз.Списка"/>
    <w:basedOn w:val="a"/>
    <w:link w:val="a9"/>
    <w:uiPriority w:val="34"/>
    <w:qFormat/>
    <w:rsid w:val="00EB75CB"/>
    <w:pPr>
      <w:spacing w:line="276" w:lineRule="auto"/>
      <w:ind w:left="720"/>
      <w:contextualSpacing/>
      <w:jc w:val="both"/>
    </w:pPr>
    <w:rPr>
      <w:rFonts w:ascii="Calibri" w:eastAsia="Calibri" w:hAnsi="Calibri"/>
      <w:sz w:val="22"/>
      <w:szCs w:val="22"/>
      <w:lang w:eastAsia="en-US"/>
    </w:rPr>
  </w:style>
  <w:style w:type="paragraph" w:customStyle="1" w:styleId="Default">
    <w:name w:val="Default"/>
    <w:rsid w:val="00EB75CB"/>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table" w:customStyle="1" w:styleId="11">
    <w:name w:val="Сетка таблицы1"/>
    <w:basedOn w:val="a1"/>
    <w:next w:val="a5"/>
    <w:uiPriority w:val="39"/>
    <w:rsid w:val="00B2557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caption"/>
    <w:basedOn w:val="a"/>
    <w:next w:val="a"/>
    <w:qFormat/>
    <w:rsid w:val="00B25576"/>
    <w:rPr>
      <w:b/>
      <w:bCs/>
      <w:lang w:eastAsia="en-US"/>
    </w:rPr>
  </w:style>
  <w:style w:type="character" w:styleId="ab">
    <w:name w:val="Placeholder Text"/>
    <w:basedOn w:val="a0"/>
    <w:uiPriority w:val="99"/>
    <w:semiHidden/>
    <w:rsid w:val="00D5489C"/>
    <w:rPr>
      <w:color w:val="808080"/>
    </w:rPr>
  </w:style>
  <w:style w:type="paragraph" w:customStyle="1" w:styleId="ConsPlusTitle">
    <w:name w:val="ConsPlusTitle"/>
    <w:rsid w:val="002B48E8"/>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ConsCell">
    <w:name w:val="ConsCell"/>
    <w:uiPriority w:val="99"/>
    <w:rsid w:val="002B48E8"/>
    <w:pPr>
      <w:widowControl w:val="0"/>
      <w:autoSpaceDE w:val="0"/>
      <w:autoSpaceDN w:val="0"/>
      <w:adjustRightInd w:val="0"/>
      <w:spacing w:after="0" w:line="240" w:lineRule="auto"/>
      <w:ind w:right="19772"/>
    </w:pPr>
    <w:rPr>
      <w:rFonts w:ascii="Arial" w:eastAsia="Times New Roman" w:hAnsi="Arial" w:cs="Arial"/>
      <w:sz w:val="20"/>
      <w:szCs w:val="20"/>
      <w:lang w:eastAsia="ru-RU"/>
    </w:rPr>
  </w:style>
  <w:style w:type="paragraph" w:styleId="ac">
    <w:name w:val="header"/>
    <w:basedOn w:val="a"/>
    <w:link w:val="ad"/>
    <w:uiPriority w:val="99"/>
    <w:unhideWhenUsed/>
    <w:rsid w:val="00631D8A"/>
    <w:pPr>
      <w:tabs>
        <w:tab w:val="center" w:pos="4677"/>
        <w:tab w:val="right" w:pos="9355"/>
      </w:tabs>
    </w:pPr>
  </w:style>
  <w:style w:type="character" w:customStyle="1" w:styleId="ad">
    <w:name w:val="Верхний колонтитул Знак"/>
    <w:basedOn w:val="a0"/>
    <w:link w:val="ac"/>
    <w:uiPriority w:val="99"/>
    <w:rsid w:val="00631D8A"/>
    <w:rPr>
      <w:rFonts w:ascii="Times New Roman" w:eastAsia="Times New Roman" w:hAnsi="Times New Roman" w:cs="Times New Roman"/>
      <w:sz w:val="20"/>
      <w:szCs w:val="20"/>
      <w:lang w:eastAsia="ru-RU"/>
    </w:rPr>
  </w:style>
  <w:style w:type="paragraph" w:styleId="ae">
    <w:name w:val="footer"/>
    <w:basedOn w:val="a"/>
    <w:link w:val="af"/>
    <w:uiPriority w:val="99"/>
    <w:unhideWhenUsed/>
    <w:rsid w:val="00631D8A"/>
    <w:pPr>
      <w:tabs>
        <w:tab w:val="center" w:pos="4677"/>
        <w:tab w:val="right" w:pos="9355"/>
      </w:tabs>
    </w:pPr>
  </w:style>
  <w:style w:type="character" w:customStyle="1" w:styleId="af">
    <w:name w:val="Нижний колонтитул Знак"/>
    <w:basedOn w:val="a0"/>
    <w:link w:val="ae"/>
    <w:uiPriority w:val="99"/>
    <w:rsid w:val="00631D8A"/>
    <w:rPr>
      <w:rFonts w:ascii="Times New Roman" w:eastAsia="Times New Roman" w:hAnsi="Times New Roman" w:cs="Times New Roman"/>
      <w:sz w:val="20"/>
      <w:szCs w:val="20"/>
      <w:lang w:eastAsia="ru-RU"/>
    </w:rPr>
  </w:style>
  <w:style w:type="character" w:customStyle="1" w:styleId="10">
    <w:name w:val="Заголовок 1 Знак"/>
    <w:basedOn w:val="a0"/>
    <w:link w:val="1"/>
    <w:uiPriority w:val="99"/>
    <w:rsid w:val="003E2E03"/>
    <w:rPr>
      <w:rFonts w:ascii="Times New Roman" w:eastAsia="Times New Roman" w:hAnsi="Times New Roman" w:cs="Times New Roman"/>
      <w:b/>
      <w:sz w:val="28"/>
      <w:szCs w:val="20"/>
      <w:lang w:eastAsia="ru-RU"/>
    </w:rPr>
  </w:style>
  <w:style w:type="character" w:customStyle="1" w:styleId="20">
    <w:name w:val="Заголовок 2 Знак"/>
    <w:basedOn w:val="a0"/>
    <w:link w:val="2"/>
    <w:uiPriority w:val="99"/>
    <w:rsid w:val="003E2E03"/>
    <w:rPr>
      <w:rFonts w:ascii="Cambria" w:eastAsia="Times New Roman" w:hAnsi="Cambria" w:cs="Times New Roman"/>
      <w:b/>
      <w:bCs/>
      <w:i/>
      <w:iCs/>
      <w:sz w:val="28"/>
      <w:szCs w:val="28"/>
      <w:lang w:eastAsia="ru-RU"/>
    </w:rPr>
  </w:style>
  <w:style w:type="character" w:customStyle="1" w:styleId="30">
    <w:name w:val="Заголовок 3 Знак"/>
    <w:basedOn w:val="a0"/>
    <w:link w:val="3"/>
    <w:uiPriority w:val="99"/>
    <w:rsid w:val="003E2E03"/>
    <w:rPr>
      <w:rFonts w:ascii="Cambria" w:eastAsia="Times New Roman" w:hAnsi="Cambria" w:cs="Times New Roman"/>
      <w:b/>
      <w:bCs/>
      <w:sz w:val="26"/>
      <w:szCs w:val="26"/>
      <w:lang w:eastAsia="ru-RU"/>
    </w:rPr>
  </w:style>
  <w:style w:type="character" w:customStyle="1" w:styleId="40">
    <w:name w:val="Заголовок 4 Знак"/>
    <w:basedOn w:val="a0"/>
    <w:link w:val="4"/>
    <w:uiPriority w:val="9"/>
    <w:rsid w:val="003E2E03"/>
    <w:rPr>
      <w:rFonts w:ascii="Cambria" w:eastAsia="Times New Roman" w:hAnsi="Cambria" w:cs="Times New Roman"/>
      <w:i/>
      <w:iCs/>
      <w:color w:val="365F91"/>
      <w:sz w:val="24"/>
      <w:szCs w:val="24"/>
    </w:rPr>
  </w:style>
  <w:style w:type="paragraph" w:customStyle="1" w:styleId="41">
    <w:name w:val="Заголовок 41"/>
    <w:basedOn w:val="a"/>
    <w:next w:val="a"/>
    <w:uiPriority w:val="9"/>
    <w:unhideWhenUsed/>
    <w:qFormat/>
    <w:locked/>
    <w:rsid w:val="003E2E03"/>
    <w:pPr>
      <w:keepNext/>
      <w:keepLines/>
      <w:spacing w:before="40"/>
      <w:outlineLvl w:val="3"/>
    </w:pPr>
    <w:rPr>
      <w:rFonts w:ascii="Cambria" w:hAnsi="Cambria"/>
      <w:i/>
      <w:iCs/>
      <w:color w:val="365F91"/>
      <w:sz w:val="24"/>
      <w:szCs w:val="24"/>
    </w:rPr>
  </w:style>
  <w:style w:type="paragraph" w:customStyle="1" w:styleId="ConsNormal">
    <w:name w:val="ConsNormal"/>
    <w:uiPriority w:val="99"/>
    <w:rsid w:val="003E2E03"/>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ConsPlusNormal">
    <w:name w:val="ConsPlusNormal"/>
    <w:rsid w:val="003E2E03"/>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styleId="af0">
    <w:name w:val="page number"/>
    <w:uiPriority w:val="99"/>
    <w:rsid w:val="003E2E03"/>
    <w:rPr>
      <w:rFonts w:cs="Times New Roman"/>
    </w:rPr>
  </w:style>
  <w:style w:type="paragraph" w:styleId="af1">
    <w:name w:val="Body Text Indent"/>
    <w:basedOn w:val="a"/>
    <w:link w:val="af2"/>
    <w:uiPriority w:val="99"/>
    <w:rsid w:val="003E2E03"/>
    <w:pPr>
      <w:ind w:firstLine="851"/>
      <w:jc w:val="both"/>
    </w:pPr>
    <w:rPr>
      <w:sz w:val="28"/>
    </w:rPr>
  </w:style>
  <w:style w:type="character" w:customStyle="1" w:styleId="af2">
    <w:name w:val="Основной текст с отступом Знак"/>
    <w:basedOn w:val="a0"/>
    <w:link w:val="af1"/>
    <w:uiPriority w:val="99"/>
    <w:rsid w:val="003E2E03"/>
    <w:rPr>
      <w:rFonts w:ascii="Times New Roman" w:eastAsia="Times New Roman" w:hAnsi="Times New Roman" w:cs="Times New Roman"/>
      <w:sz w:val="28"/>
      <w:szCs w:val="20"/>
      <w:lang w:eastAsia="ru-RU"/>
    </w:rPr>
  </w:style>
  <w:style w:type="paragraph" w:styleId="31">
    <w:name w:val="Body Text Indent 3"/>
    <w:basedOn w:val="a"/>
    <w:link w:val="32"/>
    <w:uiPriority w:val="99"/>
    <w:rsid w:val="003E2E03"/>
    <w:pPr>
      <w:ind w:left="709" w:firstLine="142"/>
      <w:jc w:val="both"/>
    </w:pPr>
    <w:rPr>
      <w:sz w:val="28"/>
    </w:rPr>
  </w:style>
  <w:style w:type="character" w:customStyle="1" w:styleId="32">
    <w:name w:val="Основной текст с отступом 3 Знак"/>
    <w:basedOn w:val="a0"/>
    <w:link w:val="31"/>
    <w:uiPriority w:val="99"/>
    <w:rsid w:val="003E2E03"/>
    <w:rPr>
      <w:rFonts w:ascii="Times New Roman" w:eastAsia="Times New Roman" w:hAnsi="Times New Roman" w:cs="Times New Roman"/>
      <w:sz w:val="28"/>
      <w:szCs w:val="20"/>
      <w:lang w:eastAsia="ru-RU"/>
    </w:rPr>
  </w:style>
  <w:style w:type="paragraph" w:styleId="af3">
    <w:name w:val="Normal (Web)"/>
    <w:basedOn w:val="a"/>
    <w:uiPriority w:val="99"/>
    <w:rsid w:val="003E2E03"/>
    <w:pPr>
      <w:spacing w:before="100" w:beforeAutospacing="1" w:after="100" w:afterAutospacing="1"/>
    </w:pPr>
    <w:rPr>
      <w:sz w:val="24"/>
      <w:szCs w:val="24"/>
    </w:rPr>
  </w:style>
  <w:style w:type="character" w:customStyle="1" w:styleId="a9">
    <w:name w:val="Абзац списка Знак"/>
    <w:aliases w:val="it_List1 Знак,Абзац списка литеральный Знак,асз.Списка Знак"/>
    <w:link w:val="a8"/>
    <w:uiPriority w:val="34"/>
    <w:locked/>
    <w:rsid w:val="003E2E03"/>
    <w:rPr>
      <w:rFonts w:ascii="Calibri" w:eastAsia="Calibri" w:hAnsi="Calibri" w:cs="Times New Roman"/>
    </w:rPr>
  </w:style>
  <w:style w:type="character" w:styleId="af4">
    <w:name w:val="Hyperlink"/>
    <w:uiPriority w:val="99"/>
    <w:rsid w:val="003E2E03"/>
    <w:rPr>
      <w:rFonts w:cs="Times New Roman"/>
      <w:color w:val="0000FF"/>
      <w:u w:val="single"/>
    </w:rPr>
  </w:style>
  <w:style w:type="paragraph" w:customStyle="1" w:styleId="12">
    <w:name w:val="Знак Знак Знак Знак1 Знак Знак Знак Знак"/>
    <w:basedOn w:val="a"/>
    <w:uiPriority w:val="99"/>
    <w:rsid w:val="003E2E03"/>
    <w:pPr>
      <w:spacing w:after="160" w:line="240" w:lineRule="exact"/>
    </w:pPr>
    <w:rPr>
      <w:rFonts w:ascii="Verdana" w:hAnsi="Verdana"/>
      <w:lang w:val="en-US" w:eastAsia="en-US"/>
    </w:rPr>
  </w:style>
  <w:style w:type="paragraph" w:customStyle="1" w:styleId="af5">
    <w:name w:val="_Обычный"/>
    <w:basedOn w:val="a"/>
    <w:link w:val="af6"/>
    <w:uiPriority w:val="99"/>
    <w:rsid w:val="003E2E03"/>
    <w:pPr>
      <w:ind w:firstLine="709"/>
      <w:jc w:val="both"/>
    </w:pPr>
    <w:rPr>
      <w:rFonts w:eastAsia="Calibri"/>
    </w:rPr>
  </w:style>
  <w:style w:type="character" w:customStyle="1" w:styleId="af6">
    <w:name w:val="_Обычный Знак"/>
    <w:link w:val="af5"/>
    <w:uiPriority w:val="99"/>
    <w:locked/>
    <w:rsid w:val="003E2E03"/>
    <w:rPr>
      <w:rFonts w:ascii="Times New Roman" w:eastAsia="Calibri" w:hAnsi="Times New Roman" w:cs="Times New Roman"/>
      <w:sz w:val="20"/>
      <w:szCs w:val="20"/>
      <w:lang w:eastAsia="ru-RU"/>
    </w:rPr>
  </w:style>
  <w:style w:type="character" w:styleId="af7">
    <w:name w:val="Strong"/>
    <w:uiPriority w:val="22"/>
    <w:qFormat/>
    <w:rsid w:val="003E2E03"/>
    <w:rPr>
      <w:rFonts w:cs="Times New Roman"/>
      <w:b/>
    </w:rPr>
  </w:style>
  <w:style w:type="paragraph" w:customStyle="1" w:styleId="af8">
    <w:name w:val="Знак Знак Знак Знак"/>
    <w:basedOn w:val="a"/>
    <w:rsid w:val="003E2E03"/>
    <w:pPr>
      <w:spacing w:after="160" w:line="240" w:lineRule="exact"/>
    </w:pPr>
    <w:rPr>
      <w:rFonts w:ascii="Verdana" w:hAnsi="Verdana"/>
      <w:lang w:val="en-US" w:eastAsia="en-US"/>
    </w:rPr>
  </w:style>
  <w:style w:type="paragraph" w:customStyle="1" w:styleId="13">
    <w:name w:val="Абзац списка1"/>
    <w:basedOn w:val="a"/>
    <w:rsid w:val="003E2E03"/>
    <w:pPr>
      <w:ind w:left="708"/>
    </w:pPr>
    <w:rPr>
      <w:sz w:val="24"/>
      <w:szCs w:val="24"/>
    </w:rPr>
  </w:style>
  <w:style w:type="paragraph" w:customStyle="1" w:styleId="14">
    <w:name w:val="Без интервала1"/>
    <w:rsid w:val="003E2E03"/>
    <w:pPr>
      <w:spacing w:after="0" w:line="240" w:lineRule="auto"/>
    </w:pPr>
    <w:rPr>
      <w:rFonts w:ascii="Times New Roman" w:eastAsia="Times New Roman" w:hAnsi="Times New Roman" w:cs="Times New Roman"/>
      <w:sz w:val="24"/>
      <w:szCs w:val="24"/>
      <w:lang w:eastAsia="ru-RU"/>
    </w:rPr>
  </w:style>
  <w:style w:type="paragraph" w:customStyle="1" w:styleId="Style15">
    <w:name w:val="Style15"/>
    <w:basedOn w:val="a"/>
    <w:uiPriority w:val="99"/>
    <w:rsid w:val="003E2E03"/>
    <w:pPr>
      <w:widowControl w:val="0"/>
      <w:autoSpaceDE w:val="0"/>
      <w:autoSpaceDN w:val="0"/>
      <w:adjustRightInd w:val="0"/>
      <w:spacing w:line="326" w:lineRule="exact"/>
      <w:ind w:firstLine="562"/>
      <w:jc w:val="both"/>
    </w:pPr>
    <w:rPr>
      <w:sz w:val="24"/>
      <w:szCs w:val="24"/>
    </w:rPr>
  </w:style>
  <w:style w:type="character" w:customStyle="1" w:styleId="FontStyle18">
    <w:name w:val="Font Style18"/>
    <w:uiPriority w:val="99"/>
    <w:rsid w:val="003E2E03"/>
    <w:rPr>
      <w:rFonts w:ascii="Times New Roman" w:hAnsi="Times New Roman"/>
      <w:sz w:val="26"/>
    </w:rPr>
  </w:style>
  <w:style w:type="paragraph" w:styleId="21">
    <w:name w:val="Body Text 2"/>
    <w:basedOn w:val="a"/>
    <w:link w:val="22"/>
    <w:rsid w:val="003E2E03"/>
    <w:pPr>
      <w:spacing w:after="120" w:line="480" w:lineRule="auto"/>
    </w:pPr>
    <w:rPr>
      <w:sz w:val="24"/>
      <w:szCs w:val="24"/>
    </w:rPr>
  </w:style>
  <w:style w:type="character" w:customStyle="1" w:styleId="22">
    <w:name w:val="Основной текст 2 Знак"/>
    <w:basedOn w:val="a0"/>
    <w:link w:val="21"/>
    <w:rsid w:val="003E2E03"/>
    <w:rPr>
      <w:rFonts w:ascii="Times New Roman" w:eastAsia="Times New Roman" w:hAnsi="Times New Roman" w:cs="Times New Roman"/>
      <w:sz w:val="24"/>
      <w:szCs w:val="24"/>
      <w:lang w:eastAsia="ru-RU"/>
    </w:rPr>
  </w:style>
  <w:style w:type="paragraph" w:styleId="af9">
    <w:name w:val="Body Text"/>
    <w:basedOn w:val="a"/>
    <w:link w:val="afa"/>
    <w:uiPriority w:val="99"/>
    <w:rsid w:val="003E2E03"/>
    <w:pPr>
      <w:spacing w:after="120"/>
    </w:pPr>
    <w:rPr>
      <w:sz w:val="24"/>
      <w:szCs w:val="24"/>
    </w:rPr>
  </w:style>
  <w:style w:type="character" w:customStyle="1" w:styleId="afa">
    <w:name w:val="Основной текст Знак"/>
    <w:basedOn w:val="a0"/>
    <w:link w:val="af9"/>
    <w:uiPriority w:val="99"/>
    <w:rsid w:val="003E2E03"/>
    <w:rPr>
      <w:rFonts w:ascii="Times New Roman" w:eastAsia="Times New Roman" w:hAnsi="Times New Roman" w:cs="Times New Roman"/>
      <w:sz w:val="24"/>
      <w:szCs w:val="24"/>
      <w:lang w:eastAsia="ru-RU"/>
    </w:rPr>
  </w:style>
  <w:style w:type="paragraph" w:styleId="23">
    <w:name w:val="Body Text Indent 2"/>
    <w:basedOn w:val="a"/>
    <w:link w:val="24"/>
    <w:uiPriority w:val="99"/>
    <w:rsid w:val="003E2E03"/>
    <w:pPr>
      <w:spacing w:after="120" w:line="480" w:lineRule="auto"/>
      <w:ind w:left="283"/>
    </w:pPr>
    <w:rPr>
      <w:sz w:val="24"/>
      <w:szCs w:val="24"/>
    </w:rPr>
  </w:style>
  <w:style w:type="character" w:customStyle="1" w:styleId="24">
    <w:name w:val="Основной текст с отступом 2 Знак"/>
    <w:basedOn w:val="a0"/>
    <w:link w:val="23"/>
    <w:uiPriority w:val="99"/>
    <w:rsid w:val="003E2E03"/>
    <w:rPr>
      <w:rFonts w:ascii="Times New Roman" w:eastAsia="Times New Roman" w:hAnsi="Times New Roman" w:cs="Times New Roman"/>
      <w:sz w:val="24"/>
      <w:szCs w:val="24"/>
      <w:lang w:eastAsia="ru-RU"/>
    </w:rPr>
  </w:style>
  <w:style w:type="paragraph" w:customStyle="1" w:styleId="110">
    <w:name w:val="Абзац списка11"/>
    <w:basedOn w:val="a"/>
    <w:uiPriority w:val="99"/>
    <w:rsid w:val="003E2E03"/>
    <w:pPr>
      <w:spacing w:after="200" w:line="276" w:lineRule="auto"/>
      <w:ind w:left="720"/>
    </w:pPr>
    <w:rPr>
      <w:rFonts w:ascii="Calibri" w:hAnsi="Calibri"/>
      <w:sz w:val="22"/>
      <w:szCs w:val="22"/>
      <w:lang w:eastAsia="en-US"/>
    </w:rPr>
  </w:style>
  <w:style w:type="paragraph" w:customStyle="1" w:styleId="afb">
    <w:name w:val="Знак"/>
    <w:basedOn w:val="a"/>
    <w:uiPriority w:val="99"/>
    <w:rsid w:val="003E2E03"/>
    <w:pPr>
      <w:spacing w:after="160" w:line="240" w:lineRule="exact"/>
    </w:pPr>
    <w:rPr>
      <w:rFonts w:ascii="Verdana" w:hAnsi="Verdana"/>
      <w:lang w:val="en-US" w:eastAsia="en-US"/>
    </w:rPr>
  </w:style>
  <w:style w:type="character" w:customStyle="1" w:styleId="afc">
    <w:name w:val="Текст сноски Знак"/>
    <w:basedOn w:val="a0"/>
    <w:link w:val="afd"/>
    <w:uiPriority w:val="99"/>
    <w:semiHidden/>
    <w:rsid w:val="003E2E03"/>
    <w:rPr>
      <w:rFonts w:ascii="Times New Roman" w:eastAsia="Batang" w:hAnsi="Times New Roman" w:cs="Times New Roman"/>
      <w:sz w:val="20"/>
      <w:szCs w:val="20"/>
      <w:lang w:eastAsia="ko-KR"/>
    </w:rPr>
  </w:style>
  <w:style w:type="paragraph" w:styleId="afd">
    <w:name w:val="footnote text"/>
    <w:basedOn w:val="a"/>
    <w:link w:val="afc"/>
    <w:uiPriority w:val="99"/>
    <w:semiHidden/>
    <w:rsid w:val="003E2E03"/>
    <w:rPr>
      <w:rFonts w:eastAsia="Batang"/>
      <w:lang w:eastAsia="ko-KR"/>
    </w:rPr>
  </w:style>
  <w:style w:type="character" w:customStyle="1" w:styleId="15">
    <w:name w:val="Текст сноски Знак1"/>
    <w:basedOn w:val="a0"/>
    <w:uiPriority w:val="99"/>
    <w:semiHidden/>
    <w:rsid w:val="003E2E03"/>
    <w:rPr>
      <w:rFonts w:ascii="Times New Roman" w:eastAsia="Times New Roman" w:hAnsi="Times New Roman" w:cs="Times New Roman"/>
      <w:sz w:val="20"/>
      <w:szCs w:val="20"/>
      <w:lang w:eastAsia="ru-RU"/>
    </w:rPr>
  </w:style>
  <w:style w:type="paragraph" w:styleId="afe">
    <w:name w:val="TOC Heading"/>
    <w:basedOn w:val="1"/>
    <w:next w:val="a"/>
    <w:uiPriority w:val="99"/>
    <w:qFormat/>
    <w:rsid w:val="003E2E03"/>
    <w:pPr>
      <w:keepLines/>
      <w:spacing w:before="480" w:line="276" w:lineRule="auto"/>
      <w:jc w:val="left"/>
      <w:outlineLvl w:val="9"/>
    </w:pPr>
    <w:rPr>
      <w:rFonts w:ascii="Cambria" w:hAnsi="Cambria"/>
      <w:bCs/>
      <w:color w:val="365F91"/>
      <w:szCs w:val="28"/>
    </w:rPr>
  </w:style>
  <w:style w:type="paragraph" w:styleId="25">
    <w:name w:val="toc 2"/>
    <w:basedOn w:val="a"/>
    <w:next w:val="a"/>
    <w:autoRedefine/>
    <w:uiPriority w:val="39"/>
    <w:rsid w:val="003E2E03"/>
    <w:pPr>
      <w:spacing w:before="120"/>
      <w:ind w:left="240"/>
    </w:pPr>
    <w:rPr>
      <w:rFonts w:ascii="Calibri" w:hAnsi="Calibri" w:cs="Calibri"/>
      <w:b/>
      <w:bCs/>
      <w:sz w:val="22"/>
      <w:szCs w:val="22"/>
    </w:rPr>
  </w:style>
  <w:style w:type="paragraph" w:styleId="33">
    <w:name w:val="toc 3"/>
    <w:basedOn w:val="a"/>
    <w:next w:val="a"/>
    <w:autoRedefine/>
    <w:uiPriority w:val="39"/>
    <w:rsid w:val="003E2E03"/>
    <w:pPr>
      <w:ind w:left="480"/>
    </w:pPr>
    <w:rPr>
      <w:rFonts w:ascii="Calibri" w:hAnsi="Calibri" w:cs="Calibri"/>
    </w:rPr>
  </w:style>
  <w:style w:type="paragraph" w:styleId="16">
    <w:name w:val="toc 1"/>
    <w:basedOn w:val="a"/>
    <w:next w:val="a"/>
    <w:autoRedefine/>
    <w:uiPriority w:val="39"/>
    <w:rsid w:val="003E2E03"/>
    <w:pPr>
      <w:tabs>
        <w:tab w:val="right" w:leader="underscore" w:pos="8647"/>
      </w:tabs>
      <w:jc w:val="both"/>
    </w:pPr>
    <w:rPr>
      <w:rFonts w:cs="Calibri"/>
      <w:b/>
      <w:bCs/>
      <w:iCs/>
      <w:noProof/>
      <w:sz w:val="26"/>
      <w:szCs w:val="26"/>
    </w:rPr>
  </w:style>
  <w:style w:type="paragraph" w:styleId="42">
    <w:name w:val="toc 4"/>
    <w:basedOn w:val="a"/>
    <w:next w:val="a"/>
    <w:autoRedefine/>
    <w:uiPriority w:val="39"/>
    <w:rsid w:val="003E2E03"/>
    <w:pPr>
      <w:ind w:left="720"/>
    </w:pPr>
    <w:rPr>
      <w:rFonts w:ascii="Calibri" w:hAnsi="Calibri" w:cs="Calibri"/>
    </w:rPr>
  </w:style>
  <w:style w:type="paragraph" w:styleId="5">
    <w:name w:val="toc 5"/>
    <w:basedOn w:val="a"/>
    <w:next w:val="a"/>
    <w:autoRedefine/>
    <w:uiPriority w:val="39"/>
    <w:rsid w:val="003E2E03"/>
    <w:pPr>
      <w:ind w:left="960"/>
    </w:pPr>
    <w:rPr>
      <w:rFonts w:ascii="Calibri" w:hAnsi="Calibri" w:cs="Calibri"/>
    </w:rPr>
  </w:style>
  <w:style w:type="paragraph" w:styleId="6">
    <w:name w:val="toc 6"/>
    <w:basedOn w:val="a"/>
    <w:next w:val="a"/>
    <w:autoRedefine/>
    <w:uiPriority w:val="39"/>
    <w:rsid w:val="003E2E03"/>
    <w:pPr>
      <w:ind w:left="1200"/>
    </w:pPr>
    <w:rPr>
      <w:rFonts w:ascii="Calibri" w:hAnsi="Calibri" w:cs="Calibri"/>
    </w:rPr>
  </w:style>
  <w:style w:type="paragraph" w:styleId="7">
    <w:name w:val="toc 7"/>
    <w:basedOn w:val="a"/>
    <w:next w:val="a"/>
    <w:autoRedefine/>
    <w:uiPriority w:val="39"/>
    <w:rsid w:val="003E2E03"/>
    <w:pPr>
      <w:ind w:left="1440"/>
    </w:pPr>
    <w:rPr>
      <w:rFonts w:ascii="Calibri" w:hAnsi="Calibri" w:cs="Calibri"/>
    </w:rPr>
  </w:style>
  <w:style w:type="paragraph" w:styleId="8">
    <w:name w:val="toc 8"/>
    <w:basedOn w:val="a"/>
    <w:next w:val="a"/>
    <w:autoRedefine/>
    <w:uiPriority w:val="39"/>
    <w:rsid w:val="003E2E03"/>
    <w:pPr>
      <w:ind w:left="1680"/>
    </w:pPr>
    <w:rPr>
      <w:rFonts w:ascii="Calibri" w:hAnsi="Calibri" w:cs="Calibri"/>
    </w:rPr>
  </w:style>
  <w:style w:type="paragraph" w:styleId="9">
    <w:name w:val="toc 9"/>
    <w:basedOn w:val="a"/>
    <w:next w:val="a"/>
    <w:autoRedefine/>
    <w:uiPriority w:val="39"/>
    <w:rsid w:val="003E2E03"/>
    <w:pPr>
      <w:ind w:left="1920"/>
    </w:pPr>
    <w:rPr>
      <w:rFonts w:ascii="Calibri" w:hAnsi="Calibri" w:cs="Calibri"/>
    </w:rPr>
  </w:style>
  <w:style w:type="paragraph" w:customStyle="1" w:styleId="26">
    <w:name w:val="Знак2"/>
    <w:basedOn w:val="a"/>
    <w:uiPriority w:val="99"/>
    <w:rsid w:val="003E2E03"/>
    <w:pPr>
      <w:spacing w:after="160" w:line="240" w:lineRule="exact"/>
    </w:pPr>
    <w:rPr>
      <w:rFonts w:ascii="Verdana" w:hAnsi="Verdana"/>
      <w:lang w:val="en-US" w:eastAsia="en-US"/>
    </w:rPr>
  </w:style>
  <w:style w:type="paragraph" w:customStyle="1" w:styleId="27">
    <w:name w:val="Без интервала2"/>
    <w:uiPriority w:val="99"/>
    <w:rsid w:val="003E2E03"/>
    <w:pPr>
      <w:spacing w:after="0" w:line="240" w:lineRule="auto"/>
    </w:pPr>
    <w:rPr>
      <w:rFonts w:ascii="Calibri" w:eastAsia="Times New Roman" w:hAnsi="Calibri" w:cs="Times New Roman"/>
    </w:rPr>
  </w:style>
  <w:style w:type="paragraph" w:customStyle="1" w:styleId="ConsPlusNonformat">
    <w:name w:val="ConsPlusNonformat"/>
    <w:rsid w:val="003E2E03"/>
    <w:pPr>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a7">
    <w:name w:val="Без интервала Знак"/>
    <w:link w:val="a6"/>
    <w:uiPriority w:val="1"/>
    <w:locked/>
    <w:rsid w:val="003E2E03"/>
    <w:rPr>
      <w:rFonts w:ascii="Times New Roman" w:hAnsi="Times New Roman"/>
      <w:sz w:val="28"/>
    </w:rPr>
  </w:style>
  <w:style w:type="character" w:customStyle="1" w:styleId="st">
    <w:name w:val="st"/>
    <w:uiPriority w:val="99"/>
    <w:rsid w:val="003E2E03"/>
  </w:style>
  <w:style w:type="character" w:customStyle="1" w:styleId="apple-converted-space">
    <w:name w:val="apple-converted-space"/>
    <w:rsid w:val="003E2E03"/>
    <w:rPr>
      <w:rFonts w:cs="Times New Roman"/>
    </w:rPr>
  </w:style>
  <w:style w:type="paragraph" w:customStyle="1" w:styleId="ConsPlusCell">
    <w:name w:val="ConsPlusCell"/>
    <w:uiPriority w:val="99"/>
    <w:rsid w:val="003E2E03"/>
    <w:pPr>
      <w:autoSpaceDE w:val="0"/>
      <w:autoSpaceDN w:val="0"/>
      <w:adjustRightInd w:val="0"/>
      <w:spacing w:after="0" w:line="240" w:lineRule="auto"/>
    </w:pPr>
    <w:rPr>
      <w:rFonts w:ascii="Times New Roman" w:eastAsia="Times New Roman" w:hAnsi="Times New Roman" w:cs="Times New Roman"/>
      <w:sz w:val="26"/>
      <w:szCs w:val="26"/>
      <w:lang w:eastAsia="ru-RU"/>
    </w:rPr>
  </w:style>
  <w:style w:type="character" w:customStyle="1" w:styleId="aff">
    <w:name w:val="Текст примечания Знак"/>
    <w:basedOn w:val="a0"/>
    <w:link w:val="aff0"/>
    <w:uiPriority w:val="99"/>
    <w:semiHidden/>
    <w:rsid w:val="003E2E03"/>
    <w:rPr>
      <w:rFonts w:ascii="Times New Roman" w:eastAsia="Times New Roman" w:hAnsi="Times New Roman" w:cs="Times New Roman"/>
      <w:sz w:val="20"/>
      <w:szCs w:val="20"/>
      <w:lang w:eastAsia="ru-RU"/>
    </w:rPr>
  </w:style>
  <w:style w:type="paragraph" w:styleId="aff0">
    <w:name w:val="annotation text"/>
    <w:basedOn w:val="a"/>
    <w:link w:val="aff"/>
    <w:uiPriority w:val="99"/>
    <w:semiHidden/>
    <w:rsid w:val="003E2E03"/>
  </w:style>
  <w:style w:type="character" w:customStyle="1" w:styleId="17">
    <w:name w:val="Текст примечания Знак1"/>
    <w:basedOn w:val="a0"/>
    <w:uiPriority w:val="99"/>
    <w:semiHidden/>
    <w:rsid w:val="003E2E03"/>
    <w:rPr>
      <w:rFonts w:ascii="Times New Roman" w:eastAsia="Times New Roman" w:hAnsi="Times New Roman" w:cs="Times New Roman"/>
      <w:sz w:val="20"/>
      <w:szCs w:val="20"/>
      <w:lang w:eastAsia="ru-RU"/>
    </w:rPr>
  </w:style>
  <w:style w:type="character" w:customStyle="1" w:styleId="aff1">
    <w:name w:val="Тема примечания Знак"/>
    <w:basedOn w:val="aff"/>
    <w:link w:val="aff2"/>
    <w:uiPriority w:val="99"/>
    <w:semiHidden/>
    <w:rsid w:val="003E2E03"/>
    <w:rPr>
      <w:rFonts w:ascii="Times New Roman" w:eastAsia="Times New Roman" w:hAnsi="Times New Roman" w:cs="Times New Roman"/>
      <w:b/>
      <w:bCs/>
      <w:sz w:val="20"/>
      <w:szCs w:val="20"/>
      <w:lang w:eastAsia="ru-RU"/>
    </w:rPr>
  </w:style>
  <w:style w:type="paragraph" w:styleId="aff2">
    <w:name w:val="annotation subject"/>
    <w:basedOn w:val="aff0"/>
    <w:next w:val="aff0"/>
    <w:link w:val="aff1"/>
    <w:uiPriority w:val="99"/>
    <w:semiHidden/>
    <w:rsid w:val="003E2E03"/>
    <w:rPr>
      <w:b/>
      <w:bCs/>
    </w:rPr>
  </w:style>
  <w:style w:type="character" w:customStyle="1" w:styleId="18">
    <w:name w:val="Тема примечания Знак1"/>
    <w:basedOn w:val="17"/>
    <w:uiPriority w:val="99"/>
    <w:semiHidden/>
    <w:rsid w:val="003E2E03"/>
    <w:rPr>
      <w:rFonts w:ascii="Times New Roman" w:eastAsia="Times New Roman" w:hAnsi="Times New Roman" w:cs="Times New Roman"/>
      <w:b/>
      <w:bCs/>
      <w:sz w:val="20"/>
      <w:szCs w:val="20"/>
      <w:lang w:eastAsia="ru-RU"/>
    </w:rPr>
  </w:style>
  <w:style w:type="paragraph" w:customStyle="1" w:styleId="19">
    <w:name w:val="Знак1"/>
    <w:basedOn w:val="a"/>
    <w:uiPriority w:val="99"/>
    <w:rsid w:val="003E2E03"/>
    <w:pPr>
      <w:spacing w:after="160" w:line="240" w:lineRule="exact"/>
    </w:pPr>
    <w:rPr>
      <w:rFonts w:ascii="Verdana" w:hAnsi="Verdana"/>
      <w:lang w:val="en-US" w:eastAsia="en-US"/>
    </w:rPr>
  </w:style>
  <w:style w:type="paragraph" w:customStyle="1" w:styleId="34">
    <w:name w:val="Без интервала3"/>
    <w:uiPriority w:val="99"/>
    <w:rsid w:val="003E2E03"/>
    <w:pPr>
      <w:spacing w:after="0" w:line="240" w:lineRule="auto"/>
    </w:pPr>
    <w:rPr>
      <w:rFonts w:ascii="Calibri" w:eastAsia="Times New Roman" w:hAnsi="Calibri" w:cs="Times New Roman"/>
    </w:rPr>
  </w:style>
  <w:style w:type="paragraph" w:customStyle="1" w:styleId="Standard">
    <w:name w:val="Standard"/>
    <w:rsid w:val="003E2E03"/>
    <w:pPr>
      <w:widowControl w:val="0"/>
      <w:suppressAutoHyphens/>
      <w:spacing w:after="0" w:line="240" w:lineRule="auto"/>
    </w:pPr>
    <w:rPr>
      <w:rFonts w:ascii="Times New Roman" w:eastAsia="Calibri" w:hAnsi="Times New Roman" w:cs="Times New Roman"/>
      <w:color w:val="000000"/>
      <w:kern w:val="2"/>
      <w:sz w:val="24"/>
      <w:szCs w:val="24"/>
      <w:lang w:val="en-US"/>
    </w:rPr>
  </w:style>
  <w:style w:type="character" w:styleId="aff3">
    <w:name w:val="Emphasis"/>
    <w:qFormat/>
    <w:rsid w:val="003E2E03"/>
    <w:rPr>
      <w:rFonts w:ascii="Times New Roman" w:hAnsi="Times New Roman" w:cs="Times New Roman"/>
      <w:i/>
    </w:rPr>
  </w:style>
  <w:style w:type="paragraph" w:customStyle="1" w:styleId="FR2">
    <w:name w:val="FR2"/>
    <w:uiPriority w:val="99"/>
    <w:rsid w:val="003E2E03"/>
    <w:pPr>
      <w:widowControl w:val="0"/>
      <w:spacing w:after="0" w:line="240" w:lineRule="auto"/>
    </w:pPr>
    <w:rPr>
      <w:rFonts w:ascii="Arial" w:eastAsia="Times New Roman" w:hAnsi="Arial" w:cs="Times New Roman"/>
      <w:sz w:val="24"/>
      <w:szCs w:val="20"/>
      <w:lang w:eastAsia="ru-RU"/>
    </w:rPr>
  </w:style>
  <w:style w:type="character" w:customStyle="1" w:styleId="aff4">
    <w:name w:val="Основной текст_"/>
    <w:link w:val="28"/>
    <w:locked/>
    <w:rsid w:val="003E2E03"/>
    <w:rPr>
      <w:shd w:val="clear" w:color="auto" w:fill="FFFFFF"/>
    </w:rPr>
  </w:style>
  <w:style w:type="paragraph" w:customStyle="1" w:styleId="28">
    <w:name w:val="Основной текст2"/>
    <w:basedOn w:val="a"/>
    <w:link w:val="aff4"/>
    <w:rsid w:val="003E2E03"/>
    <w:pPr>
      <w:widowControl w:val="0"/>
      <w:shd w:val="clear" w:color="auto" w:fill="FFFFFF"/>
      <w:spacing w:after="60" w:line="240" w:lineRule="atLeast"/>
    </w:pPr>
    <w:rPr>
      <w:rFonts w:asciiTheme="minorHAnsi" w:eastAsiaTheme="minorHAnsi" w:hAnsiTheme="minorHAnsi" w:cstheme="minorBidi"/>
      <w:sz w:val="22"/>
      <w:szCs w:val="22"/>
      <w:lang w:eastAsia="en-US"/>
    </w:rPr>
  </w:style>
  <w:style w:type="character" w:styleId="aff5">
    <w:name w:val="Book Title"/>
    <w:uiPriority w:val="99"/>
    <w:qFormat/>
    <w:rsid w:val="003E2E03"/>
    <w:rPr>
      <w:rFonts w:cs="Times New Roman"/>
      <w:b/>
      <w:bCs/>
      <w:i/>
      <w:iCs/>
      <w:spacing w:val="5"/>
    </w:rPr>
  </w:style>
  <w:style w:type="paragraph" w:customStyle="1" w:styleId="dktexleft">
    <w:name w:val="dktexleft"/>
    <w:basedOn w:val="a"/>
    <w:rsid w:val="003E2E03"/>
    <w:pPr>
      <w:spacing w:before="100" w:beforeAutospacing="1" w:after="100" w:afterAutospacing="1"/>
      <w:jc w:val="both"/>
    </w:pPr>
    <w:rPr>
      <w:sz w:val="24"/>
      <w:szCs w:val="24"/>
    </w:rPr>
  </w:style>
  <w:style w:type="character" w:customStyle="1" w:styleId="FontStyle11">
    <w:name w:val="Font Style11"/>
    <w:rsid w:val="003E2E03"/>
    <w:rPr>
      <w:rFonts w:ascii="Times New Roman" w:hAnsi="Times New Roman" w:cs="Times New Roman"/>
      <w:sz w:val="26"/>
      <w:szCs w:val="26"/>
    </w:rPr>
  </w:style>
  <w:style w:type="paragraph" w:customStyle="1" w:styleId="Style7">
    <w:name w:val="Style7"/>
    <w:basedOn w:val="a"/>
    <w:rsid w:val="003E2E03"/>
    <w:pPr>
      <w:widowControl w:val="0"/>
      <w:autoSpaceDE w:val="0"/>
      <w:autoSpaceDN w:val="0"/>
      <w:adjustRightInd w:val="0"/>
    </w:pPr>
    <w:rPr>
      <w:sz w:val="24"/>
      <w:szCs w:val="24"/>
    </w:rPr>
  </w:style>
  <w:style w:type="paragraph" w:customStyle="1" w:styleId="35">
    <w:name w:val="Основной текст3"/>
    <w:basedOn w:val="a"/>
    <w:rsid w:val="003E2E03"/>
    <w:pPr>
      <w:widowControl w:val="0"/>
      <w:shd w:val="clear" w:color="auto" w:fill="FFFFFF"/>
      <w:spacing w:before="300" w:after="60" w:line="0" w:lineRule="atLeast"/>
    </w:pPr>
    <w:rPr>
      <w:sz w:val="25"/>
      <w:szCs w:val="25"/>
    </w:rPr>
  </w:style>
  <w:style w:type="paragraph" w:customStyle="1" w:styleId="43">
    <w:name w:val="Без интервала4"/>
    <w:rsid w:val="003E2E03"/>
    <w:pPr>
      <w:spacing w:after="0" w:line="240" w:lineRule="auto"/>
    </w:pPr>
    <w:rPr>
      <w:rFonts w:ascii="Calibri" w:eastAsia="Times New Roman" w:hAnsi="Calibri" w:cs="Times New Roman"/>
    </w:rPr>
  </w:style>
  <w:style w:type="paragraph" w:customStyle="1" w:styleId="100">
    <w:name w:val="Стиль10"/>
    <w:basedOn w:val="a"/>
    <w:qFormat/>
    <w:rsid w:val="003E2E03"/>
    <w:pPr>
      <w:pBdr>
        <w:bottom w:val="single" w:sz="4" w:space="1" w:color="003366"/>
      </w:pBdr>
      <w:spacing w:after="120"/>
      <w:jc w:val="center"/>
    </w:pPr>
    <w:rPr>
      <w:color w:val="003366"/>
      <w:sz w:val="18"/>
      <w:szCs w:val="18"/>
    </w:rPr>
  </w:style>
  <w:style w:type="paragraph" w:styleId="36">
    <w:name w:val="Body Text 3"/>
    <w:basedOn w:val="a"/>
    <w:link w:val="37"/>
    <w:rsid w:val="003E2E03"/>
    <w:pPr>
      <w:spacing w:after="120"/>
    </w:pPr>
    <w:rPr>
      <w:rFonts w:eastAsia="Calibri"/>
      <w:sz w:val="16"/>
      <w:szCs w:val="16"/>
    </w:rPr>
  </w:style>
  <w:style w:type="character" w:customStyle="1" w:styleId="37">
    <w:name w:val="Основной текст 3 Знак"/>
    <w:basedOn w:val="a0"/>
    <w:link w:val="36"/>
    <w:rsid w:val="003E2E03"/>
    <w:rPr>
      <w:rFonts w:ascii="Times New Roman" w:eastAsia="Calibri" w:hAnsi="Times New Roman" w:cs="Times New Roman"/>
      <w:sz w:val="16"/>
      <w:szCs w:val="16"/>
      <w:lang w:eastAsia="ru-RU"/>
    </w:rPr>
  </w:style>
  <w:style w:type="paragraph" w:customStyle="1" w:styleId="29">
    <w:name w:val="Абзац списка2"/>
    <w:basedOn w:val="a"/>
    <w:link w:val="ListParagraphChar"/>
    <w:rsid w:val="003E2E03"/>
    <w:pPr>
      <w:spacing w:after="200" w:line="276" w:lineRule="auto"/>
      <w:ind w:left="720"/>
      <w:contextualSpacing/>
    </w:pPr>
    <w:rPr>
      <w:rFonts w:ascii="Calibri" w:eastAsia="Calibri" w:hAnsi="Calibri"/>
    </w:rPr>
  </w:style>
  <w:style w:type="character" w:customStyle="1" w:styleId="ListParagraphChar">
    <w:name w:val="List Paragraph Char"/>
    <w:link w:val="29"/>
    <w:locked/>
    <w:rsid w:val="003E2E03"/>
    <w:rPr>
      <w:rFonts w:ascii="Calibri" w:eastAsia="Calibri" w:hAnsi="Calibri" w:cs="Times New Roman"/>
      <w:sz w:val="20"/>
      <w:szCs w:val="20"/>
      <w:lang w:eastAsia="ru-RU"/>
    </w:rPr>
  </w:style>
  <w:style w:type="character" w:customStyle="1" w:styleId="aff6">
    <w:name w:val="Цветовое выделение"/>
    <w:rsid w:val="003E2E03"/>
    <w:rPr>
      <w:b/>
      <w:color w:val="000080"/>
    </w:rPr>
  </w:style>
  <w:style w:type="paragraph" w:customStyle="1" w:styleId="1a">
    <w:name w:val="Подзаголовок1"/>
    <w:basedOn w:val="a"/>
    <w:next w:val="a"/>
    <w:uiPriority w:val="11"/>
    <w:qFormat/>
    <w:locked/>
    <w:rsid w:val="003E2E03"/>
    <w:pPr>
      <w:numPr>
        <w:ilvl w:val="1"/>
      </w:numPr>
    </w:pPr>
    <w:rPr>
      <w:rFonts w:ascii="Cambria" w:hAnsi="Cambria"/>
      <w:i/>
      <w:iCs/>
      <w:color w:val="4F81BD"/>
      <w:spacing w:val="15"/>
      <w:sz w:val="24"/>
      <w:szCs w:val="24"/>
    </w:rPr>
  </w:style>
  <w:style w:type="character" w:customStyle="1" w:styleId="aff7">
    <w:name w:val="Подзаголовок Знак"/>
    <w:basedOn w:val="a0"/>
    <w:link w:val="aff8"/>
    <w:uiPriority w:val="11"/>
    <w:rsid w:val="003E2E03"/>
    <w:rPr>
      <w:rFonts w:ascii="Cambria" w:eastAsia="Times New Roman" w:hAnsi="Cambria" w:cs="Times New Roman"/>
      <w:i/>
      <w:iCs/>
      <w:color w:val="4F81BD"/>
      <w:spacing w:val="15"/>
      <w:sz w:val="24"/>
      <w:szCs w:val="24"/>
    </w:rPr>
  </w:style>
  <w:style w:type="paragraph" w:styleId="aff8">
    <w:name w:val="Subtitle"/>
    <w:basedOn w:val="a"/>
    <w:next w:val="a"/>
    <w:link w:val="aff7"/>
    <w:uiPriority w:val="11"/>
    <w:qFormat/>
    <w:rsid w:val="003E2E03"/>
    <w:pPr>
      <w:numPr>
        <w:ilvl w:val="1"/>
      </w:numPr>
      <w:spacing w:after="160"/>
    </w:pPr>
    <w:rPr>
      <w:rFonts w:ascii="Cambria" w:hAnsi="Cambria"/>
      <w:i/>
      <w:iCs/>
      <w:color w:val="4F81BD"/>
      <w:spacing w:val="15"/>
      <w:sz w:val="24"/>
      <w:szCs w:val="24"/>
      <w:lang w:eastAsia="en-US"/>
    </w:rPr>
  </w:style>
  <w:style w:type="character" w:customStyle="1" w:styleId="1b">
    <w:name w:val="Подзаголовок Знак1"/>
    <w:basedOn w:val="a0"/>
    <w:uiPriority w:val="11"/>
    <w:rsid w:val="003E2E03"/>
    <w:rPr>
      <w:rFonts w:eastAsiaTheme="minorEastAsia"/>
      <w:color w:val="5A5A5A" w:themeColor="text1" w:themeTint="A5"/>
      <w:spacing w:val="15"/>
      <w:lang w:eastAsia="ru-RU"/>
    </w:rPr>
  </w:style>
  <w:style w:type="character" w:customStyle="1" w:styleId="A30">
    <w:name w:val="A3"/>
    <w:uiPriority w:val="99"/>
    <w:rsid w:val="003E2E03"/>
    <w:rPr>
      <w:rFonts w:cs="OfficinaSansC"/>
      <w:b/>
      <w:bCs/>
      <w:color w:val="000000"/>
      <w:sz w:val="28"/>
      <w:szCs w:val="28"/>
    </w:rPr>
  </w:style>
  <w:style w:type="paragraph" w:customStyle="1" w:styleId="50">
    <w:name w:val="Без интервала5"/>
    <w:rsid w:val="003E2E03"/>
    <w:pPr>
      <w:spacing w:after="0" w:line="240" w:lineRule="auto"/>
    </w:pPr>
    <w:rPr>
      <w:rFonts w:ascii="Calibri" w:eastAsia="Times New Roman" w:hAnsi="Calibri" w:cs="Times New Roman"/>
    </w:rPr>
  </w:style>
  <w:style w:type="paragraph" w:customStyle="1" w:styleId="1c">
    <w:name w:val="1"/>
    <w:basedOn w:val="a"/>
    <w:next w:val="aff9"/>
    <w:link w:val="affa"/>
    <w:uiPriority w:val="99"/>
    <w:qFormat/>
    <w:rsid w:val="003E2E03"/>
    <w:pPr>
      <w:jc w:val="center"/>
    </w:pPr>
    <w:rPr>
      <w:sz w:val="32"/>
    </w:rPr>
  </w:style>
  <w:style w:type="paragraph" w:styleId="aff9">
    <w:name w:val="Title"/>
    <w:basedOn w:val="a"/>
    <w:next w:val="a"/>
    <w:link w:val="affb"/>
    <w:uiPriority w:val="10"/>
    <w:qFormat/>
    <w:rsid w:val="003E2E03"/>
    <w:pPr>
      <w:contextualSpacing/>
    </w:pPr>
    <w:rPr>
      <w:rFonts w:asciiTheme="majorHAnsi" w:eastAsiaTheme="majorEastAsia" w:hAnsiTheme="majorHAnsi" w:cstheme="majorBidi"/>
      <w:spacing w:val="-10"/>
      <w:kern w:val="28"/>
      <w:sz w:val="56"/>
      <w:szCs w:val="56"/>
    </w:rPr>
  </w:style>
  <w:style w:type="character" w:customStyle="1" w:styleId="affb">
    <w:name w:val="Заголовок Знак"/>
    <w:basedOn w:val="a0"/>
    <w:link w:val="aff9"/>
    <w:uiPriority w:val="10"/>
    <w:rsid w:val="003E2E03"/>
    <w:rPr>
      <w:rFonts w:asciiTheme="majorHAnsi" w:eastAsiaTheme="majorEastAsia" w:hAnsiTheme="majorHAnsi" w:cstheme="majorBidi"/>
      <w:spacing w:val="-10"/>
      <w:kern w:val="28"/>
      <w:sz w:val="56"/>
      <w:szCs w:val="56"/>
      <w:lang w:eastAsia="ru-RU"/>
    </w:rPr>
  </w:style>
  <w:style w:type="character" w:customStyle="1" w:styleId="affa">
    <w:name w:val="Название Знак"/>
    <w:basedOn w:val="a0"/>
    <w:link w:val="1c"/>
    <w:uiPriority w:val="99"/>
    <w:rsid w:val="003E2E03"/>
    <w:rPr>
      <w:rFonts w:ascii="Times New Roman" w:eastAsia="Times New Roman" w:hAnsi="Times New Roman" w:cs="Times New Roman"/>
      <w:sz w:val="32"/>
      <w:szCs w:val="20"/>
      <w:lang w:eastAsia="ru-RU"/>
    </w:rPr>
  </w:style>
  <w:style w:type="paragraph" w:customStyle="1" w:styleId="1d">
    <w:name w:val="Название1"/>
    <w:basedOn w:val="a"/>
    <w:next w:val="a"/>
    <w:link w:val="1e"/>
    <w:qFormat/>
    <w:locked/>
    <w:rsid w:val="003E2E03"/>
    <w:pPr>
      <w:contextualSpacing/>
    </w:pPr>
    <w:rPr>
      <w:rFonts w:ascii="Cambria" w:hAnsi="Cambria"/>
      <w:spacing w:val="-10"/>
      <w:kern w:val="28"/>
      <w:sz w:val="56"/>
      <w:szCs w:val="56"/>
      <w:lang w:eastAsia="en-US"/>
    </w:rPr>
  </w:style>
  <w:style w:type="character" w:customStyle="1" w:styleId="1e">
    <w:name w:val="Название Знак1"/>
    <w:basedOn w:val="a0"/>
    <w:link w:val="1d"/>
    <w:rsid w:val="003E2E03"/>
    <w:rPr>
      <w:rFonts w:ascii="Cambria" w:eastAsia="Times New Roman" w:hAnsi="Cambria" w:cs="Times New Roman"/>
      <w:spacing w:val="-10"/>
      <w:kern w:val="28"/>
      <w:sz w:val="56"/>
      <w:szCs w:val="56"/>
    </w:rPr>
  </w:style>
  <w:style w:type="character" w:customStyle="1" w:styleId="address2">
    <w:name w:val="address2"/>
    <w:basedOn w:val="a0"/>
    <w:rsid w:val="003E2E03"/>
  </w:style>
  <w:style w:type="character" w:customStyle="1" w:styleId="affc">
    <w:name w:val="Оглавление_"/>
    <w:link w:val="affd"/>
    <w:rsid w:val="003E2E03"/>
    <w:rPr>
      <w:sz w:val="17"/>
      <w:szCs w:val="17"/>
      <w:shd w:val="clear" w:color="auto" w:fill="FFFFFF"/>
    </w:rPr>
  </w:style>
  <w:style w:type="paragraph" w:customStyle="1" w:styleId="affd">
    <w:name w:val="Оглавление"/>
    <w:basedOn w:val="a"/>
    <w:link w:val="affc"/>
    <w:rsid w:val="003E2E03"/>
    <w:pPr>
      <w:shd w:val="clear" w:color="auto" w:fill="FFFFFF"/>
      <w:spacing w:line="202" w:lineRule="exact"/>
      <w:ind w:firstLine="460"/>
      <w:jc w:val="both"/>
    </w:pPr>
    <w:rPr>
      <w:rFonts w:asciiTheme="minorHAnsi" w:eastAsiaTheme="minorHAnsi" w:hAnsiTheme="minorHAnsi" w:cstheme="minorBidi"/>
      <w:sz w:val="17"/>
      <w:szCs w:val="17"/>
      <w:lang w:eastAsia="en-US"/>
    </w:rPr>
  </w:style>
  <w:style w:type="paragraph" w:customStyle="1" w:styleId="formattext">
    <w:name w:val="formattext"/>
    <w:basedOn w:val="a"/>
    <w:rsid w:val="003E2E03"/>
    <w:pPr>
      <w:spacing w:before="100" w:beforeAutospacing="1" w:after="100" w:afterAutospacing="1"/>
    </w:pPr>
    <w:rPr>
      <w:sz w:val="24"/>
      <w:szCs w:val="24"/>
    </w:rPr>
  </w:style>
  <w:style w:type="paragraph" w:customStyle="1" w:styleId="38">
    <w:name w:val="Абзац списка3"/>
    <w:basedOn w:val="a"/>
    <w:link w:val="ListParagraphChar1"/>
    <w:rsid w:val="003E2E03"/>
    <w:pPr>
      <w:suppressAutoHyphens/>
      <w:spacing w:line="100" w:lineRule="atLeast"/>
      <w:ind w:left="720"/>
    </w:pPr>
    <w:rPr>
      <w:rFonts w:eastAsia="Calibri" w:cs="Mangal"/>
      <w:kern w:val="2"/>
      <w:sz w:val="26"/>
      <w:szCs w:val="23"/>
      <w:lang w:eastAsia="hi-IN" w:bidi="hi-IN"/>
    </w:rPr>
  </w:style>
  <w:style w:type="character" w:customStyle="1" w:styleId="ListParagraphChar1">
    <w:name w:val="List Paragraph Char1"/>
    <w:link w:val="38"/>
    <w:locked/>
    <w:rsid w:val="003E2E03"/>
    <w:rPr>
      <w:rFonts w:ascii="Times New Roman" w:eastAsia="Calibri" w:hAnsi="Times New Roman" w:cs="Mangal"/>
      <w:kern w:val="2"/>
      <w:sz w:val="26"/>
      <w:szCs w:val="23"/>
      <w:lang w:eastAsia="hi-IN" w:bidi="hi-IN"/>
    </w:rPr>
  </w:style>
  <w:style w:type="paragraph" w:customStyle="1" w:styleId="paragraph">
    <w:name w:val="paragraph"/>
    <w:basedOn w:val="a"/>
    <w:rsid w:val="003E2E03"/>
    <w:pPr>
      <w:spacing w:before="100" w:beforeAutospacing="1" w:after="100" w:afterAutospacing="1"/>
    </w:pPr>
    <w:rPr>
      <w:sz w:val="24"/>
      <w:szCs w:val="24"/>
    </w:rPr>
  </w:style>
  <w:style w:type="paragraph" w:customStyle="1" w:styleId="ListParagraph2">
    <w:name w:val="List Paragraph2"/>
    <w:basedOn w:val="a"/>
    <w:uiPriority w:val="99"/>
    <w:rsid w:val="003E2E03"/>
    <w:pPr>
      <w:spacing w:after="200" w:line="276" w:lineRule="auto"/>
      <w:ind w:left="720"/>
    </w:pPr>
    <w:rPr>
      <w:rFonts w:ascii="Calibri" w:hAnsi="Calibri" w:cs="Calibri"/>
      <w:sz w:val="22"/>
      <w:szCs w:val="22"/>
    </w:rPr>
  </w:style>
  <w:style w:type="paragraph" w:customStyle="1" w:styleId="39">
    <w:name w:val="заголовок 3"/>
    <w:basedOn w:val="a"/>
    <w:next w:val="a"/>
    <w:rsid w:val="003E2E03"/>
    <w:pPr>
      <w:keepNext/>
      <w:widowControl w:val="0"/>
      <w:autoSpaceDE w:val="0"/>
      <w:autoSpaceDN w:val="0"/>
      <w:jc w:val="center"/>
    </w:pPr>
    <w:rPr>
      <w:b/>
      <w:bCs/>
      <w:sz w:val="28"/>
      <w:szCs w:val="28"/>
    </w:rPr>
  </w:style>
  <w:style w:type="paragraph" w:customStyle="1" w:styleId="2a">
    <w:name w:val="Пункт2"/>
    <w:basedOn w:val="13"/>
    <w:link w:val="2b"/>
    <w:rsid w:val="003E2E03"/>
    <w:pPr>
      <w:widowControl w:val="0"/>
      <w:shd w:val="clear" w:color="auto" w:fill="FFFFFF"/>
      <w:autoSpaceDE w:val="0"/>
      <w:autoSpaceDN w:val="0"/>
      <w:adjustRightInd w:val="0"/>
      <w:spacing w:before="269"/>
      <w:ind w:left="709" w:right="638" w:hanging="709"/>
      <w:jc w:val="both"/>
    </w:pPr>
    <w:rPr>
      <w:bCs/>
    </w:rPr>
  </w:style>
  <w:style w:type="character" w:customStyle="1" w:styleId="2b">
    <w:name w:val="Пункт2 Знак"/>
    <w:basedOn w:val="a0"/>
    <w:link w:val="2a"/>
    <w:locked/>
    <w:rsid w:val="003E2E03"/>
    <w:rPr>
      <w:rFonts w:ascii="Times New Roman" w:eastAsia="Times New Roman" w:hAnsi="Times New Roman" w:cs="Times New Roman"/>
      <w:bCs/>
      <w:sz w:val="24"/>
      <w:szCs w:val="24"/>
      <w:shd w:val="clear" w:color="auto" w:fill="FFFFFF"/>
      <w:lang w:eastAsia="ru-RU"/>
    </w:rPr>
  </w:style>
  <w:style w:type="paragraph" w:customStyle="1" w:styleId="1f">
    <w:name w:val="Выделенная цитата1"/>
    <w:basedOn w:val="a"/>
    <w:next w:val="a"/>
    <w:uiPriority w:val="30"/>
    <w:qFormat/>
    <w:rsid w:val="003E2E03"/>
    <w:pPr>
      <w:pBdr>
        <w:top w:val="single" w:sz="4" w:space="10" w:color="4F81BD"/>
        <w:bottom w:val="single" w:sz="4" w:space="10" w:color="4F81BD"/>
      </w:pBdr>
      <w:spacing w:before="360" w:after="360"/>
      <w:ind w:left="864" w:right="864"/>
      <w:jc w:val="center"/>
    </w:pPr>
    <w:rPr>
      <w:i/>
      <w:iCs/>
      <w:color w:val="4F81BD"/>
      <w:sz w:val="24"/>
      <w:szCs w:val="24"/>
    </w:rPr>
  </w:style>
  <w:style w:type="character" w:customStyle="1" w:styleId="affe">
    <w:name w:val="Выделенная цитата Знак"/>
    <w:basedOn w:val="a0"/>
    <w:link w:val="afff"/>
    <w:uiPriority w:val="30"/>
    <w:rsid w:val="003E2E03"/>
    <w:rPr>
      <w:rFonts w:ascii="Times New Roman" w:eastAsia="Times New Roman" w:hAnsi="Times New Roman"/>
      <w:i/>
      <w:iCs/>
      <w:color w:val="4F81BD"/>
      <w:sz w:val="24"/>
      <w:szCs w:val="24"/>
    </w:rPr>
  </w:style>
  <w:style w:type="paragraph" w:styleId="afff">
    <w:name w:val="Intense Quote"/>
    <w:basedOn w:val="a"/>
    <w:next w:val="a"/>
    <w:link w:val="affe"/>
    <w:uiPriority w:val="30"/>
    <w:qFormat/>
    <w:rsid w:val="003E2E03"/>
    <w:pPr>
      <w:pBdr>
        <w:top w:val="single" w:sz="4" w:space="10" w:color="4F81BD" w:themeColor="accent1"/>
        <w:bottom w:val="single" w:sz="4" w:space="10" w:color="4F81BD" w:themeColor="accent1"/>
      </w:pBdr>
      <w:spacing w:before="360" w:after="360"/>
      <w:ind w:left="864" w:right="864"/>
      <w:jc w:val="center"/>
    </w:pPr>
    <w:rPr>
      <w:rFonts w:cstheme="minorBidi"/>
      <w:i/>
      <w:iCs/>
      <w:color w:val="4F81BD"/>
      <w:sz w:val="24"/>
      <w:szCs w:val="24"/>
      <w:lang w:eastAsia="en-US"/>
    </w:rPr>
  </w:style>
  <w:style w:type="character" w:customStyle="1" w:styleId="1f0">
    <w:name w:val="Выделенная цитата Знак1"/>
    <w:basedOn w:val="a0"/>
    <w:uiPriority w:val="30"/>
    <w:rsid w:val="003E2E03"/>
    <w:rPr>
      <w:rFonts w:ascii="Times New Roman" w:eastAsia="Times New Roman" w:hAnsi="Times New Roman" w:cs="Times New Roman"/>
      <w:i/>
      <w:iCs/>
      <w:color w:val="4F81BD" w:themeColor="accent1"/>
      <w:sz w:val="20"/>
      <w:szCs w:val="20"/>
      <w:lang w:eastAsia="ru-RU"/>
    </w:rPr>
  </w:style>
  <w:style w:type="character" w:customStyle="1" w:styleId="410">
    <w:name w:val="Заголовок 4 Знак1"/>
    <w:basedOn w:val="a0"/>
    <w:uiPriority w:val="9"/>
    <w:semiHidden/>
    <w:rsid w:val="003E2E03"/>
    <w:rPr>
      <w:rFonts w:asciiTheme="majorHAnsi" w:eastAsiaTheme="majorEastAsia" w:hAnsiTheme="majorHAnsi" w:cstheme="majorBidi"/>
      <w:i/>
      <w:iCs/>
      <w:color w:val="365F91" w:themeColor="accent1" w:themeShade="BF"/>
      <w:sz w:val="24"/>
      <w:szCs w:val="24"/>
      <w:lang w:eastAsia="ru-RU"/>
    </w:rPr>
  </w:style>
  <w:style w:type="paragraph" w:styleId="2c">
    <w:name w:val="Quote"/>
    <w:basedOn w:val="a"/>
    <w:next w:val="a"/>
    <w:link w:val="2d"/>
    <w:uiPriority w:val="29"/>
    <w:qFormat/>
    <w:rsid w:val="003E2E03"/>
    <w:rPr>
      <w:i/>
      <w:iCs/>
      <w:color w:val="000000" w:themeColor="text1"/>
      <w:sz w:val="24"/>
      <w:szCs w:val="24"/>
    </w:rPr>
  </w:style>
  <w:style w:type="character" w:customStyle="1" w:styleId="2d">
    <w:name w:val="Цитата 2 Знак"/>
    <w:basedOn w:val="a0"/>
    <w:link w:val="2c"/>
    <w:uiPriority w:val="29"/>
    <w:rsid w:val="003E2E03"/>
    <w:rPr>
      <w:rFonts w:ascii="Times New Roman" w:eastAsia="Times New Roman" w:hAnsi="Times New Roman" w:cs="Times New Roman"/>
      <w:i/>
      <w:iCs/>
      <w:color w:val="000000" w:themeColor="text1"/>
      <w:sz w:val="24"/>
      <w:szCs w:val="24"/>
      <w:lang w:eastAsia="ru-RU"/>
    </w:rPr>
  </w:style>
  <w:style w:type="character" w:styleId="afff0">
    <w:name w:val="annotation reference"/>
    <w:basedOn w:val="a0"/>
    <w:uiPriority w:val="99"/>
    <w:semiHidden/>
    <w:unhideWhenUsed/>
    <w:rsid w:val="003E2E03"/>
    <w:rPr>
      <w:sz w:val="16"/>
      <w:szCs w:val="16"/>
    </w:rPr>
  </w:style>
  <w:style w:type="character" w:styleId="afff1">
    <w:name w:val="FollowedHyperlink"/>
    <w:basedOn w:val="a0"/>
    <w:uiPriority w:val="99"/>
    <w:semiHidden/>
    <w:unhideWhenUsed/>
    <w:rsid w:val="003E2E03"/>
    <w:rPr>
      <w:color w:val="800080" w:themeColor="followedHyperlink"/>
      <w:u w:val="single"/>
    </w:rPr>
  </w:style>
  <w:style w:type="paragraph" w:customStyle="1" w:styleId="afff2">
    <w:name w:val="Табличный_заголовки"/>
    <w:basedOn w:val="a"/>
    <w:rsid w:val="003E2E03"/>
    <w:pPr>
      <w:keepNext/>
      <w:keepLines/>
      <w:jc w:val="center"/>
    </w:pPr>
    <w:rPr>
      <w:b/>
    </w:rPr>
  </w:style>
  <w:style w:type="paragraph" w:customStyle="1" w:styleId="afff3">
    <w:name w:val="Табличный_слева"/>
    <w:basedOn w:val="a"/>
    <w:rsid w:val="003E2E03"/>
    <w:rPr>
      <w:sz w:val="22"/>
      <w:szCs w:val="22"/>
    </w:rPr>
  </w:style>
  <w:style w:type="table" w:customStyle="1" w:styleId="TableGrid">
    <w:name w:val="TableGrid"/>
    <w:rsid w:val="003E2E03"/>
    <w:pPr>
      <w:spacing w:after="0" w:line="240" w:lineRule="auto"/>
    </w:pPr>
    <w:rPr>
      <w:rFonts w:eastAsiaTheme="minorEastAsia"/>
      <w:lang w:eastAsia="ru-RU"/>
    </w:rPr>
    <w:tblPr>
      <w:tblCellMar>
        <w:top w:w="0" w:type="dxa"/>
        <w:left w:w="0" w:type="dxa"/>
        <w:bottom w:w="0" w:type="dxa"/>
        <w:right w:w="0" w:type="dxa"/>
      </w:tblCellMar>
    </w:tblPr>
  </w:style>
  <w:style w:type="table" w:customStyle="1" w:styleId="2e">
    <w:name w:val="Сетка таблицы2"/>
    <w:basedOn w:val="a1"/>
    <w:next w:val="a5"/>
    <w:uiPriority w:val="39"/>
    <w:rsid w:val="003E2E0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articleintro">
    <w:name w:val="article_intro"/>
    <w:basedOn w:val="a"/>
    <w:rsid w:val="003E2E03"/>
    <w:pPr>
      <w:spacing w:before="100" w:beforeAutospacing="1" w:after="100" w:afterAutospacing="1"/>
    </w:pPr>
    <w:rPr>
      <w:sz w:val="24"/>
      <w:szCs w:val="24"/>
    </w:rPr>
  </w:style>
  <w:style w:type="paragraph" w:styleId="afff4">
    <w:name w:val="Revision"/>
    <w:hidden/>
    <w:uiPriority w:val="99"/>
    <w:semiHidden/>
    <w:rsid w:val="003E2E03"/>
    <w:pPr>
      <w:spacing w:after="0" w:line="240" w:lineRule="auto"/>
    </w:pPr>
    <w:rPr>
      <w:rFonts w:ascii="Times New Roman" w:eastAsia="Times New Roman" w:hAnsi="Times New Roman" w:cs="Times New Roman"/>
      <w:sz w:val="24"/>
      <w:szCs w:val="24"/>
      <w:lang w:eastAsia="ru-RU"/>
    </w:rPr>
  </w:style>
  <w:style w:type="paragraph" w:customStyle="1" w:styleId="1f1">
    <w:name w:val="Стиль1"/>
    <w:basedOn w:val="a"/>
    <w:link w:val="1f2"/>
    <w:qFormat/>
    <w:rsid w:val="003E2E03"/>
    <w:pPr>
      <w:jc w:val="center"/>
    </w:pPr>
    <w:rPr>
      <w:b/>
      <w:sz w:val="26"/>
      <w:szCs w:val="26"/>
    </w:rPr>
  </w:style>
  <w:style w:type="character" w:customStyle="1" w:styleId="1f2">
    <w:name w:val="Стиль1 Знак"/>
    <w:basedOn w:val="a0"/>
    <w:link w:val="1f1"/>
    <w:rsid w:val="003E2E03"/>
    <w:rPr>
      <w:rFonts w:ascii="Times New Roman" w:eastAsia="Times New Roman" w:hAnsi="Times New Roman" w:cs="Times New Roman"/>
      <w:b/>
      <w:sz w:val="26"/>
      <w:szCs w:val="26"/>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634084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chart" Target="charts/chart1.xml"/><Relationship Id="rId18" Type="http://schemas.openxmlformats.org/officeDocument/2006/relationships/hyperlink" Target="consultantplus://offline/ref=5762F382A1256FB7DF556EFA5358F18F42F4163044E96082DA54139A287A100CAD0D2ED2804653C4F4F05E2B2A65C2C7D0023B44C1FFEA361FEC51OEJ9F" TargetMode="External"/><Relationship Id="rId26" Type="http://schemas.openxmlformats.org/officeDocument/2006/relationships/hyperlink" Target="consultantplus://offline/ref=5762F382A1256FB7DF556EFA5358F18F42F4163046E36386D354139A287A100CAD0D2ED2804653C4F4F05D2F2A65C2C7D0023B44C1FFEA361FEC51OEJ9F" TargetMode="External"/><Relationship Id="rId39" Type="http://schemas.openxmlformats.org/officeDocument/2006/relationships/chart" Target="charts/chart9.xml"/><Relationship Id="rId3" Type="http://schemas.openxmlformats.org/officeDocument/2006/relationships/styles" Target="styles.xml"/><Relationship Id="rId21" Type="http://schemas.openxmlformats.org/officeDocument/2006/relationships/hyperlink" Target="consultantplus://offline/ref=F0373CA7C079C5B977C4865DBF48EA997AE2FE7AD369FFB699CE5FA5D56Dc8I" TargetMode="External"/><Relationship Id="rId34" Type="http://schemas.openxmlformats.org/officeDocument/2006/relationships/hyperlink" Target="http://www.admkogalym.ru" TargetMode="External"/><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chart" Target="charts/chart4.xml"/><Relationship Id="rId25" Type="http://schemas.openxmlformats.org/officeDocument/2006/relationships/hyperlink" Target="consultantplus://offline/ref=5762F382A1256FB7DF5570F74534A68047FD4E3448EF68D4870B48C77F731A5BF8422F9CC6434CC5F6EE5E2820O3J8F" TargetMode="External"/><Relationship Id="rId33" Type="http://schemas.openxmlformats.org/officeDocument/2006/relationships/hyperlink" Target="http://www.admkogalym.ru" TargetMode="External"/><Relationship Id="rId38" Type="http://schemas.openxmlformats.org/officeDocument/2006/relationships/chart" Target="charts/chart8.xml"/><Relationship Id="rId2" Type="http://schemas.openxmlformats.org/officeDocument/2006/relationships/numbering" Target="numbering.xml"/><Relationship Id="rId16" Type="http://schemas.openxmlformats.org/officeDocument/2006/relationships/chart" Target="charts/chart3.xml"/><Relationship Id="rId20" Type="http://schemas.openxmlformats.org/officeDocument/2006/relationships/chart" Target="charts/chart6.xml"/><Relationship Id="rId29" Type="http://schemas.openxmlformats.org/officeDocument/2006/relationships/hyperlink" Target="http://www.rrgu.admhmao.ru" TargetMode="External"/><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hyperlink" Target="consultantplus://offline/ref=5762F382A1256FB7DF556EFA5358F18F42F4163041EB6386DD5D4E9020231C0EAA0271C5870F5FC5F4F05C29263AC7D2C15A344ED7E0E92A03EE50E1O0JDF" TargetMode="External"/><Relationship Id="rId32" Type="http://schemas.openxmlformats.org/officeDocument/2006/relationships/hyperlink" Target="http://www.zakypki.gov.ru" TargetMode="External"/><Relationship Id="rId37" Type="http://schemas.openxmlformats.org/officeDocument/2006/relationships/chart" Target="charts/chart7.xml"/><Relationship Id="rId40" Type="http://schemas.openxmlformats.org/officeDocument/2006/relationships/chart" Target="charts/chart10.xml"/><Relationship Id="rId5" Type="http://schemas.openxmlformats.org/officeDocument/2006/relationships/webSettings" Target="webSettings.xml"/><Relationship Id="rId15" Type="http://schemas.openxmlformats.org/officeDocument/2006/relationships/hyperlink" Target="http://www.pochta.ru" TargetMode="External"/><Relationship Id="rId23" Type="http://schemas.openxmlformats.org/officeDocument/2006/relationships/hyperlink" Target="consultantplus://offline/ref=01218952D33F09308083B1C131A5CCB35A4266BB57079E54CDE76BA591C1A2D5A742B39B0146BD1A56293C7D7C8E2FCCFD9D08A15AB3iFYBJ" TargetMode="External"/><Relationship Id="rId28" Type="http://schemas.openxmlformats.org/officeDocument/2006/relationships/hyperlink" Target="consultantplus://offline/ref=5762F382A1256FB7DF556EFA5358F18F42F4163048E36380D354139A287A100CAD0D2ED2804653C4F4F05D2D2A65C2C7D0023B44C1FFEA361FEC51OEJ9F" TargetMode="External"/><Relationship Id="rId36" Type="http://schemas.openxmlformats.org/officeDocument/2006/relationships/hyperlink" Target="http://www.admkogalym.ru" TargetMode="External"/><Relationship Id="rId10" Type="http://schemas.openxmlformats.org/officeDocument/2006/relationships/footer" Target="footer2.xml"/><Relationship Id="rId19" Type="http://schemas.openxmlformats.org/officeDocument/2006/relationships/chart" Target="charts/chart5.xml"/><Relationship Id="rId31" Type="http://schemas.openxmlformats.org/officeDocument/2006/relationships/hyperlink" Target="http://www.admkogalym.ru"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chart" Target="charts/chart2.xml"/><Relationship Id="rId22" Type="http://schemas.openxmlformats.org/officeDocument/2006/relationships/hyperlink" Target="consultantplus://offline/ref=5762F382A1256FB7DF556EFA5358F18F42F4163044E96082DA54139A287A100CAD0D2ED2804653C4F4F05E2F2A65C2C7D0023B44C1FFEA361FEC51OEJ9F" TargetMode="External"/><Relationship Id="rId27" Type="http://schemas.openxmlformats.org/officeDocument/2006/relationships/hyperlink" Target="consultantplus://offline/ref=5762F382A1256FB7DF556EFA5358F18F42F4163048E26382D954139A287A100CAD0D2ED2804653C4F4F05D2C2A65C2C7D0023B44C1FFEA361FEC51OEJ9F" TargetMode="External"/><Relationship Id="rId30" Type="http://schemas.openxmlformats.org/officeDocument/2006/relationships/hyperlink" Target="http://www.gosuslugi.ru" TargetMode="External"/><Relationship Id="rId35" Type="http://schemas.openxmlformats.org/officeDocument/2006/relationships/hyperlink" Target="file:///N:\&#1054;&#1052;&#1050;\&#1043;&#1056;&#1071;&#1047;&#1045;&#1042;&#1040;%20&#1057;.&#1045;\&#1054;&#1057;&#1040;&#1044;&#1063;&#1045;&#1042;&#1040;%20&#1044;&#1054;&#1055;&#1080;&#1085;&#1092;&#1086;&#1088;&#1084;&#1072;&#1094;&#1080;&#1103;%20&#1082;%20&#1086;&#1090;&#1095;&#1105;&#1090;&#1091;%20&#1075;&#1083;&#1072;&#1074;&#1077;%2010,01,2021.docx" TargetMode="External"/><Relationship Id="rId43"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_____Microsoft_Excel.xlsx"/></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_____Microsoft_Excel1.xlsx"/></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5" Type="http://schemas.openxmlformats.org/officeDocument/2006/relationships/chartUserShapes" Target="../drawings/drawing1.xml"/><Relationship Id="rId4" Type="http://schemas.openxmlformats.org/officeDocument/2006/relationships/package" Target="../embeddings/_____Microsoft_Excel2.xlsx"/></Relationships>
</file>

<file path=word/charts/_rels/chart4.xml.rels><?xml version="1.0" encoding="UTF-8" standalone="yes"?>
<Relationships xmlns="http://schemas.openxmlformats.org/package/2006/relationships"><Relationship Id="rId3" Type="http://schemas.openxmlformats.org/officeDocument/2006/relationships/package" Target="../embeddings/_____Microsoft_Excel3.xlsx"/><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1" Type="http://schemas.openxmlformats.org/officeDocument/2006/relationships/package" Target="../embeddings/_____Microsoft_Excel4.xlsx"/></Relationships>
</file>

<file path=word/charts/_rels/chart6.xml.rels><?xml version="1.0" encoding="UTF-8" standalone="yes"?>
<Relationships xmlns="http://schemas.openxmlformats.org/package/2006/relationships"><Relationship Id="rId1" Type="http://schemas.openxmlformats.org/officeDocument/2006/relationships/package" Target="../embeddings/_____Microsoft_Excel5.xlsx"/></Relationships>
</file>

<file path=word/charts/_rels/chart7.xml.rels><?xml version="1.0" encoding="UTF-8" standalone="yes"?>
<Relationships xmlns="http://schemas.openxmlformats.org/package/2006/relationships"><Relationship Id="rId1" Type="http://schemas.openxmlformats.org/officeDocument/2006/relationships/package" Target="../embeddings/_____Microsoft_Excel6.xlsx"/></Relationships>
</file>

<file path=word/charts/_rels/chart8.xml.rels><?xml version="1.0" encoding="UTF-8" standalone="yes"?>
<Relationships xmlns="http://schemas.openxmlformats.org/package/2006/relationships"><Relationship Id="rId1" Type="http://schemas.openxmlformats.org/officeDocument/2006/relationships/package" Target="../embeddings/_____Microsoft_Excel7.xlsx"/></Relationships>
</file>

<file path=word/charts/_rels/chart9.xml.rels><?xml version="1.0" encoding="UTF-8" standalone="yes"?>
<Relationships xmlns="http://schemas.openxmlformats.org/package/2006/relationships"><Relationship Id="rId3" Type="http://schemas.openxmlformats.org/officeDocument/2006/relationships/package" Target="../embeddings/_____Microsoft_Excel8.xlsx"/><Relationship Id="rId2" Type="http://schemas.microsoft.com/office/2011/relationships/chartColorStyle" Target="colors5.xml"/><Relationship Id="rId1" Type="http://schemas.microsoft.com/office/2011/relationships/chartStyle" Target="style5.xml"/></Relationships>
</file>

<file path=word/charts/_rels/chart10.xml.rels><?xml version="1.0" encoding="UTF-8" standalone="yes"?>
<Relationships xmlns="http://schemas.openxmlformats.org/package/2006/relationships"><Relationship Id="rId1" Type="http://schemas.openxmlformats.org/officeDocument/2006/relationships/package" Target="../embeddings/_____Microsoft_Excel9.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Лист1!$B$1</c:f>
              <c:strCache>
                <c:ptCount val="1"/>
                <c:pt idx="0">
                  <c:v>Столбец1</c:v>
                </c:pt>
              </c:strCache>
            </c:strRef>
          </c:tx>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3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Лист1!$A$2:$A$6</c:f>
              <c:strCache>
                <c:ptCount val="5"/>
                <c:pt idx="0">
                  <c:v>2019 год</c:v>
                </c:pt>
                <c:pt idx="1">
                  <c:v>2020 год</c:v>
                </c:pt>
                <c:pt idx="2">
                  <c:v>2021 год</c:v>
                </c:pt>
                <c:pt idx="3">
                  <c:v>2022 год</c:v>
                </c:pt>
                <c:pt idx="4">
                  <c:v>2023 год</c:v>
                </c:pt>
              </c:strCache>
            </c:strRef>
          </c:cat>
          <c:val>
            <c:numRef>
              <c:f>Лист1!$B$2:$B$6</c:f>
              <c:numCache>
                <c:formatCode>#,##0</c:formatCode>
                <c:ptCount val="5"/>
                <c:pt idx="0">
                  <c:v>12186</c:v>
                </c:pt>
                <c:pt idx="1">
                  <c:v>12154</c:v>
                </c:pt>
                <c:pt idx="2">
                  <c:v>12130</c:v>
                </c:pt>
                <c:pt idx="3">
                  <c:v>12044</c:v>
                </c:pt>
                <c:pt idx="4">
                  <c:v>12020</c:v>
                </c:pt>
              </c:numCache>
            </c:numRef>
          </c:val>
          <c:extLst>
            <c:ext xmlns:c16="http://schemas.microsoft.com/office/drawing/2014/chart" uri="{C3380CC4-5D6E-409C-BE32-E72D297353CC}">
              <c16:uniqueId val="{00000000-E345-4AD2-8D96-219EB5C6E5CC}"/>
            </c:ext>
          </c:extLst>
        </c:ser>
        <c:dLbls>
          <c:showLegendKey val="0"/>
          <c:showVal val="1"/>
          <c:showCatName val="0"/>
          <c:showSerName val="0"/>
          <c:showPercent val="0"/>
          <c:showBubbleSize val="0"/>
        </c:dLbls>
        <c:gapWidth val="150"/>
        <c:shape val="box"/>
        <c:axId val="508841176"/>
        <c:axId val="508842744"/>
        <c:axId val="0"/>
      </c:bar3DChart>
      <c:catAx>
        <c:axId val="508841176"/>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3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08842744"/>
        <c:crosses val="autoZero"/>
        <c:auto val="1"/>
        <c:lblAlgn val="ctr"/>
        <c:lblOffset val="100"/>
        <c:noMultiLvlLbl val="0"/>
      </c:catAx>
      <c:valAx>
        <c:axId val="50884274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13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08841176"/>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Лист1!$B$1</c:f>
              <c:strCache>
                <c:ptCount val="1"/>
                <c:pt idx="0">
                  <c:v>Ряд 1</c:v>
                </c:pt>
              </c:strCache>
            </c:strRef>
          </c:tx>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3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Лист1!$A$2:$A$6</c:f>
              <c:strCache>
                <c:ptCount val="5"/>
                <c:pt idx="0">
                  <c:v>2019 год</c:v>
                </c:pt>
                <c:pt idx="1">
                  <c:v>2020 год</c:v>
                </c:pt>
                <c:pt idx="2">
                  <c:v>2021 год</c:v>
                </c:pt>
                <c:pt idx="3">
                  <c:v>2022 год</c:v>
                </c:pt>
                <c:pt idx="4">
                  <c:v>2023 год</c:v>
                </c:pt>
              </c:strCache>
            </c:strRef>
          </c:cat>
          <c:val>
            <c:numRef>
              <c:f>Лист1!$B$2:$B$6</c:f>
              <c:numCache>
                <c:formatCode>General</c:formatCode>
                <c:ptCount val="5"/>
                <c:pt idx="0">
                  <c:v>66</c:v>
                </c:pt>
                <c:pt idx="1">
                  <c:v>69.599999999999994</c:v>
                </c:pt>
                <c:pt idx="2">
                  <c:v>70.2</c:v>
                </c:pt>
                <c:pt idx="3">
                  <c:v>70.3</c:v>
                </c:pt>
                <c:pt idx="4">
                  <c:v>72.2</c:v>
                </c:pt>
              </c:numCache>
            </c:numRef>
          </c:val>
          <c:extLst>
            <c:ext xmlns:c16="http://schemas.microsoft.com/office/drawing/2014/chart" uri="{C3380CC4-5D6E-409C-BE32-E72D297353CC}">
              <c16:uniqueId val="{00000000-3945-4DFB-A255-0188551AD1AF}"/>
            </c:ext>
          </c:extLst>
        </c:ser>
        <c:dLbls>
          <c:showLegendKey val="0"/>
          <c:showVal val="1"/>
          <c:showCatName val="0"/>
          <c:showSerName val="0"/>
          <c:showPercent val="0"/>
          <c:showBubbleSize val="0"/>
        </c:dLbls>
        <c:gapWidth val="150"/>
        <c:shape val="box"/>
        <c:axId val="508840392"/>
        <c:axId val="508843528"/>
        <c:axId val="0"/>
      </c:bar3DChart>
      <c:catAx>
        <c:axId val="508840392"/>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3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08843528"/>
        <c:crosses val="autoZero"/>
        <c:auto val="1"/>
        <c:lblAlgn val="ctr"/>
        <c:lblOffset val="100"/>
        <c:noMultiLvlLbl val="0"/>
      </c:catAx>
      <c:valAx>
        <c:axId val="5088435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3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08840392"/>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13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lgn="ctr">
              <a:defRPr sz="13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sz="1300" b="1"/>
              <a:t>Динамика оборота розничной торговли</a:t>
            </a:r>
          </a:p>
        </c:rich>
      </c:tx>
      <c:layout>
        <c:manualLayout>
          <c:xMode val="edge"/>
          <c:yMode val="edge"/>
          <c:x val="0.24656383705461474"/>
          <c:y val="9.1232223423052504E-3"/>
        </c:manualLayout>
      </c:layout>
      <c:overlay val="0"/>
      <c:spPr>
        <a:noFill/>
        <a:ln>
          <a:noFill/>
        </a:ln>
        <a:effectLst/>
      </c:spPr>
      <c:txPr>
        <a:bodyPr rot="0" spcFirstLastPara="1" vertOverflow="ellipsis" vert="horz" wrap="square" anchor="ctr" anchorCtr="1"/>
        <a:lstStyle/>
        <a:p>
          <a:pPr algn="ctr">
            <a:defRPr sz="13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manualLayout>
          <c:layoutTarget val="inner"/>
          <c:xMode val="edge"/>
          <c:yMode val="edge"/>
          <c:x val="0.14079479234770789"/>
          <c:y val="0.16128423652925741"/>
          <c:w val="0.78295605648571964"/>
          <c:h val="0.60918233750192996"/>
        </c:manualLayout>
      </c:layout>
      <c:barChart>
        <c:barDir val="col"/>
        <c:grouping val="stacked"/>
        <c:varyColors val="0"/>
        <c:ser>
          <c:idx val="1"/>
          <c:order val="0"/>
          <c:tx>
            <c:strRef>
              <c:f>Sheet1!$A$2</c:f>
              <c:strCache>
                <c:ptCount val="1"/>
                <c:pt idx="0">
                  <c:v>млн. рублей</c:v>
                </c:pt>
              </c:strCache>
            </c:strRef>
          </c:tx>
          <c:spPr>
            <a:gradFill rotWithShape="1">
              <a:gsLst>
                <a:gs pos="0">
                  <a:schemeClr val="accent3">
                    <a:tint val="77000"/>
                    <a:shade val="51000"/>
                    <a:satMod val="130000"/>
                  </a:schemeClr>
                </a:gs>
                <a:gs pos="80000">
                  <a:schemeClr val="accent3">
                    <a:tint val="77000"/>
                    <a:shade val="93000"/>
                    <a:satMod val="130000"/>
                  </a:schemeClr>
                </a:gs>
                <a:gs pos="100000">
                  <a:schemeClr val="accent3">
                    <a:tint val="77000"/>
                    <a:shade val="94000"/>
                    <a:satMod val="135000"/>
                  </a:schemeClr>
                </a:gs>
              </a:gsLst>
              <a:lin ang="16200000" scaled="0"/>
            </a:gradFill>
            <a:ln>
              <a:noFill/>
            </a:ln>
            <a:effectLst>
              <a:outerShdw blurRad="50800" dist="38100" dir="2700000" algn="tl" rotWithShape="0">
                <a:prstClr val="black">
                  <a:alpha val="40000"/>
                </a:prstClr>
              </a:out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Sheet1!$B$1:$C$1</c:f>
              <c:strCache>
                <c:ptCount val="2"/>
                <c:pt idx="0">
                  <c:v>2022 год</c:v>
                </c:pt>
                <c:pt idx="1">
                  <c:v>2023 год</c:v>
                </c:pt>
              </c:strCache>
            </c:strRef>
          </c:cat>
          <c:val>
            <c:numRef>
              <c:f>Sheet1!$B$2:$C$2</c:f>
              <c:numCache>
                <c:formatCode>#\ ##0.0</c:formatCode>
                <c:ptCount val="2"/>
                <c:pt idx="0">
                  <c:v>14355.4</c:v>
                </c:pt>
                <c:pt idx="1">
                  <c:v>14943.9</c:v>
                </c:pt>
              </c:numCache>
            </c:numRef>
          </c:val>
          <c:extLst>
            <c:ext xmlns:c16="http://schemas.microsoft.com/office/drawing/2014/chart" uri="{C3380CC4-5D6E-409C-BE32-E72D297353CC}">
              <c16:uniqueId val="{00000000-3F1C-4858-A136-C5B90EEEEF29}"/>
            </c:ext>
          </c:extLst>
        </c:ser>
        <c:dLbls>
          <c:showLegendKey val="0"/>
          <c:showVal val="0"/>
          <c:showCatName val="0"/>
          <c:showSerName val="0"/>
          <c:showPercent val="0"/>
          <c:showBubbleSize val="0"/>
        </c:dLbls>
        <c:gapWidth val="100"/>
        <c:overlap val="100"/>
        <c:axId val="187730944"/>
        <c:axId val="187732736"/>
      </c:barChart>
      <c:catAx>
        <c:axId val="187730944"/>
        <c:scaling>
          <c:orientation val="minMax"/>
        </c:scaling>
        <c:delete val="0"/>
        <c:axPos val="b"/>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0" spcFirstLastPara="1" vertOverflow="ellipsis"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187732736"/>
        <c:crossesAt val="1000"/>
        <c:auto val="0"/>
        <c:lblAlgn val="ctr"/>
        <c:lblOffset val="100"/>
        <c:noMultiLvlLbl val="0"/>
      </c:catAx>
      <c:valAx>
        <c:axId val="187732736"/>
        <c:scaling>
          <c:orientation val="minMax"/>
          <c:max val="15000"/>
          <c:min val="1000"/>
        </c:scaling>
        <c:delete val="0"/>
        <c:axPos val="l"/>
        <c:majorGridlines>
          <c:spPr>
            <a:ln w="9525" cap="flat" cmpd="sng" algn="ctr">
              <a:solidFill>
                <a:schemeClr val="tx2">
                  <a:lumMod val="15000"/>
                  <a:lumOff val="85000"/>
                </a:schemeClr>
              </a:solidFill>
              <a:round/>
            </a:ln>
            <a:effectLst/>
          </c:spPr>
        </c:majorGridlines>
        <c:numFmt formatCode="#\ ##0.0" sourceLinked="1"/>
        <c:majorTickMark val="none"/>
        <c:minorTickMark val="none"/>
        <c:tickLblPos val="nextTo"/>
        <c:spPr>
          <a:noFill/>
          <a:ln>
            <a:noFill/>
          </a:ln>
          <a:effectLst/>
        </c:spPr>
        <c:txPr>
          <a:bodyPr rot="0" spcFirstLastPara="1" vertOverflow="ellipsis"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187730944"/>
        <c:crosses val="autoZero"/>
        <c:crossBetween val="between"/>
        <c:majorUnit val="2000"/>
        <c:minorUnit val="500"/>
      </c:valAx>
      <c:spPr>
        <a:noFill/>
        <a:ln>
          <a:noFill/>
        </a:ln>
        <a:effectLst/>
      </c:spPr>
    </c:plotArea>
    <c:legend>
      <c:legendPos val="b"/>
      <c:layout>
        <c:manualLayout>
          <c:xMode val="edge"/>
          <c:yMode val="edge"/>
          <c:x val="0.42007428674303798"/>
          <c:y val="0.85481091390907327"/>
          <c:w val="0.15163970085931042"/>
          <c:h val="6.9130084229667377E-2"/>
        </c:manualLayout>
      </c:layout>
      <c:overlay val="0"/>
      <c:spPr>
        <a:noFill/>
        <a:ln>
          <a:noFill/>
        </a:ln>
        <a:effectLst/>
      </c:spPr>
      <c:txPr>
        <a:bodyPr rot="0" spcFirstLastPara="1" vertOverflow="ellipsis" vert="horz" wrap="square" anchor="ctr" anchorCtr="1"/>
        <a:lstStyle/>
        <a:p>
          <a:pPr>
            <a:defRPr sz="105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4">
    <c:autoUpdate val="0"/>
  </c:externalData>
  <c:userShapes r:id="rId5"/>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ysClr val="windowText" lastClr="000000"/>
                </a:solidFill>
                <a:latin typeface="+mn-lt"/>
                <a:ea typeface="+mn-ea"/>
                <a:cs typeface="+mn-cs"/>
              </a:defRPr>
            </a:pPr>
            <a:r>
              <a:rPr lang="ru-RU" b="1">
                <a:solidFill>
                  <a:sysClr val="windowText" lastClr="000000"/>
                </a:solidFill>
                <a:latin typeface="Times New Roman" panose="02020603050405020304" pitchFamily="18" charset="0"/>
                <a:cs typeface="Times New Roman" panose="02020603050405020304" pitchFamily="18" charset="0"/>
              </a:rPr>
              <a:t>Структура предприятий общественного питания, %</a:t>
            </a:r>
          </a:p>
        </c:rich>
      </c:tx>
      <c:layout>
        <c:manualLayout>
          <c:xMode val="edge"/>
          <c:yMode val="edge"/>
          <c:x val="0.14638859331772719"/>
          <c:y val="2.5980334547733774E-3"/>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ysClr val="windowText" lastClr="000000"/>
              </a:solidFill>
              <a:latin typeface="+mn-lt"/>
              <a:ea typeface="+mn-ea"/>
              <a:cs typeface="+mn-cs"/>
            </a:defRPr>
          </a:pPr>
          <a:endParaRPr lang="ru-RU"/>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0499139414802065"/>
          <c:y val="0.18518518518518884"/>
          <c:w val="0.7624784853700517"/>
          <c:h val="0.54320987654322794"/>
        </c:manualLayout>
      </c:layout>
      <c:pie3DChart>
        <c:varyColors val="1"/>
        <c:ser>
          <c:idx val="0"/>
          <c:order val="0"/>
          <c:tx>
            <c:strRef>
              <c:f>Sheet1!$A$2</c:f>
              <c:strCache>
                <c:ptCount val="1"/>
              </c:strCache>
            </c:strRef>
          </c:tx>
          <c:explosion val="25"/>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0275-4AD8-8C48-E9A051956BBC}"/>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0275-4AD8-8C48-E9A051956BBC}"/>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0275-4AD8-8C48-E9A051956BBC}"/>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0275-4AD8-8C48-E9A051956BBC}"/>
              </c:ext>
            </c:extLst>
          </c:dPt>
          <c:dPt>
            <c:idx val="4"/>
            <c:bubble3D val="0"/>
            <c:explosion val="22"/>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0275-4AD8-8C48-E9A051956BBC}"/>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0B-0275-4AD8-8C48-E9A051956BBC}"/>
              </c:ext>
            </c:extLst>
          </c:dPt>
          <c:dPt>
            <c:idx val="6"/>
            <c:bubble3D val="0"/>
            <c:spPr>
              <a:solidFill>
                <a:schemeClr val="accent1">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D-0275-4AD8-8C48-E9A051956BBC}"/>
              </c:ext>
            </c:extLst>
          </c:dPt>
          <c:dLbls>
            <c:dLbl>
              <c:idx val="0"/>
              <c:layout>
                <c:manualLayout>
                  <c:x val="9.1043587117332417E-3"/>
                  <c:y val="0"/>
                </c:manualLayout>
              </c:layout>
              <c:tx>
                <c:rich>
                  <a:bodyPr/>
                  <a:lstStyle/>
                  <a:p>
                    <a:r>
                      <a:rPr lang="ru-RU"/>
                      <a:t>Рестораны; 7,8</a:t>
                    </a:r>
                    <a:endParaRPr lang="ru-RU" baseline="0"/>
                  </a:p>
                </c:rich>
              </c:tx>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0275-4AD8-8C48-E9A051956BBC}"/>
                </c:ext>
              </c:extLst>
            </c:dLbl>
            <c:dLbl>
              <c:idx val="1"/>
              <c:tx>
                <c:rich>
                  <a:bodyPr/>
                  <a:lstStyle/>
                  <a:p>
                    <a:fld id="{65E507C2-2051-4D6A-BE4C-6C3671487119}" type="CATEGORYNAME">
                      <a:rPr lang="ru-RU"/>
                      <a:pPr/>
                      <a:t>[ИМЯ КАТЕГОРИИ]</a:t>
                    </a:fld>
                    <a:r>
                      <a:rPr lang="ru-RU" baseline="0"/>
                      <a:t>; 40,2</a:t>
                    </a:r>
                  </a:p>
                </c:rich>
              </c:tx>
              <c:dLblPos val="outEnd"/>
              <c:showLegendKey val="0"/>
              <c:showVal val="0"/>
              <c:showCatName val="1"/>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3-0275-4AD8-8C48-E9A051956BBC}"/>
                </c:ext>
              </c:extLst>
            </c:dLbl>
            <c:dLbl>
              <c:idx val="2"/>
              <c:tx>
                <c:rich>
                  <a:bodyPr/>
                  <a:lstStyle/>
                  <a:p>
                    <a:fld id="{E59ED069-44D5-4C4D-A459-5F7CE34F2D43}" type="CATEGORYNAME">
                      <a:rPr lang="ru-RU"/>
                      <a:pPr/>
                      <a:t>[ИМЯ КАТЕГОРИИ]</a:t>
                    </a:fld>
                    <a:r>
                      <a:rPr lang="ru-RU" baseline="0"/>
                      <a:t>; 14,3</a:t>
                    </a:r>
                  </a:p>
                </c:rich>
              </c:tx>
              <c:dLblPos val="outEnd"/>
              <c:showLegendKey val="0"/>
              <c:showVal val="0"/>
              <c:showCatName val="1"/>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5-0275-4AD8-8C48-E9A051956BBC}"/>
                </c:ext>
              </c:extLst>
            </c:dLbl>
            <c:dLbl>
              <c:idx val="3"/>
              <c:tx>
                <c:rich>
                  <a:bodyPr/>
                  <a:lstStyle/>
                  <a:p>
                    <a:fld id="{3F053D39-9B78-4AC4-83CF-9AE667E1AE3A}" type="CATEGORYNAME">
                      <a:rPr lang="ru-RU"/>
                      <a:pPr/>
                      <a:t>[ИМЯ КАТЕГОРИИ]</a:t>
                    </a:fld>
                    <a:r>
                      <a:rPr lang="ru-RU" baseline="0"/>
                      <a:t>; 5,2</a:t>
                    </a:r>
                  </a:p>
                </c:rich>
              </c:tx>
              <c:dLblPos val="outEnd"/>
              <c:showLegendKey val="0"/>
              <c:showVal val="0"/>
              <c:showCatName val="1"/>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7-0275-4AD8-8C48-E9A051956BBC}"/>
                </c:ext>
              </c:extLst>
            </c:dLbl>
            <c:dLbl>
              <c:idx val="4"/>
              <c:tx>
                <c:rich>
                  <a:bodyPr/>
                  <a:lstStyle/>
                  <a:p>
                    <a:fld id="{5F817E88-35F6-461A-8DB2-36415519B30F}" type="CATEGORYNAME">
                      <a:rPr lang="ru-RU"/>
                      <a:pPr/>
                      <a:t>[ИМЯ КАТЕГОРИИ]</a:t>
                    </a:fld>
                    <a:r>
                      <a:rPr lang="ru-RU" baseline="0"/>
                      <a:t>; 7,8</a:t>
                    </a:r>
                  </a:p>
                </c:rich>
              </c:tx>
              <c:dLblPos val="outEnd"/>
              <c:showLegendKey val="0"/>
              <c:showVal val="0"/>
              <c:showCatName val="1"/>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9-0275-4AD8-8C48-E9A051956BBC}"/>
                </c:ext>
              </c:extLst>
            </c:dLbl>
            <c:dLbl>
              <c:idx val="5"/>
              <c:tx>
                <c:rich>
                  <a:bodyPr/>
                  <a:lstStyle/>
                  <a:p>
                    <a:fld id="{6C45AF0F-E559-4625-A52E-6248007B5E4E}" type="CATEGORYNAME">
                      <a:rPr lang="ru-RU"/>
                      <a:pPr/>
                      <a:t>[ИМЯ КАТЕГОРИИ]</a:t>
                    </a:fld>
                    <a:r>
                      <a:rPr lang="ru-RU" baseline="0"/>
                      <a:t>; 9,1</a:t>
                    </a:r>
                  </a:p>
                </c:rich>
              </c:tx>
              <c:dLblPos val="outEnd"/>
              <c:showLegendKey val="0"/>
              <c:showVal val="0"/>
              <c:showCatName val="1"/>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B-0275-4AD8-8C48-E9A051956BBC}"/>
                </c:ext>
              </c:extLst>
            </c:dLbl>
            <c:dLbl>
              <c:idx val="6"/>
              <c:tx>
                <c:rich>
                  <a:bodyPr/>
                  <a:lstStyle/>
                  <a:p>
                    <a:fld id="{7A2A5F3C-01A7-49FE-800F-F441D3953D21}" type="CATEGORYNAME">
                      <a:rPr lang="ru-RU"/>
                      <a:pPr/>
                      <a:t>[ИМЯ КАТЕГОРИИ]</a:t>
                    </a:fld>
                    <a:r>
                      <a:rPr lang="ru-RU" baseline="0"/>
                      <a:t>; 15,6</a:t>
                    </a:r>
                  </a:p>
                </c:rich>
              </c:tx>
              <c:dLblPos val="outEnd"/>
              <c:showLegendKey val="0"/>
              <c:showVal val="0"/>
              <c:showCatName val="1"/>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D-0275-4AD8-8C48-E9A051956BBC}"/>
                </c:ext>
              </c:extLst>
            </c:dLbl>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Sheet1!$B$1:$H$1</c:f>
              <c:strCache>
                <c:ptCount val="7"/>
                <c:pt idx="0">
                  <c:v>Рестораны </c:v>
                </c:pt>
                <c:pt idx="1">
                  <c:v>Кафе</c:v>
                </c:pt>
                <c:pt idx="2">
                  <c:v>Бары</c:v>
                </c:pt>
                <c:pt idx="3">
                  <c:v>Столовые</c:v>
                </c:pt>
                <c:pt idx="4">
                  <c:v>Кулинарии</c:v>
                </c:pt>
                <c:pt idx="5">
                  <c:v>Пекарни</c:v>
                </c:pt>
                <c:pt idx="6">
                  <c:v>Прочие</c:v>
                </c:pt>
              </c:strCache>
            </c:strRef>
          </c:cat>
          <c:val>
            <c:numRef>
              <c:f>Sheet1!$B$2:$H$2</c:f>
              <c:numCache>
                <c:formatCode>General</c:formatCode>
                <c:ptCount val="7"/>
                <c:pt idx="0">
                  <c:v>7.8</c:v>
                </c:pt>
                <c:pt idx="1">
                  <c:v>40.200000000000003</c:v>
                </c:pt>
                <c:pt idx="2">
                  <c:v>14.3</c:v>
                </c:pt>
                <c:pt idx="3">
                  <c:v>5.2</c:v>
                </c:pt>
                <c:pt idx="4">
                  <c:v>7.8</c:v>
                </c:pt>
                <c:pt idx="5">
                  <c:v>9.1</c:v>
                </c:pt>
                <c:pt idx="6">
                  <c:v>16.399999999999999</c:v>
                </c:pt>
              </c:numCache>
            </c:numRef>
          </c:val>
          <c:extLst>
            <c:ext xmlns:c16="http://schemas.microsoft.com/office/drawing/2014/chart" uri="{C3380CC4-5D6E-409C-BE32-E72D297353CC}">
              <c16:uniqueId val="{0000000E-0275-4AD8-8C48-E9A051956BBC}"/>
            </c:ext>
          </c:extLst>
        </c:ser>
        <c:dLbls>
          <c:dLblPos val="outEnd"/>
          <c:showLegendKey val="0"/>
          <c:showVal val="0"/>
          <c:showCatName val="0"/>
          <c:showSerName val="0"/>
          <c:showPercent val="1"/>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hPercent val="72"/>
      <c:rotY val="20"/>
      <c:depthPercent val="100"/>
      <c:rAngAx val="1"/>
    </c:view3D>
    <c:floor>
      <c:thickness val="0"/>
      <c:spPr>
        <a:solidFill>
          <a:srgbClr val="C0C0C0"/>
        </a:solidFill>
        <a:ln w="3175">
          <a:solidFill>
            <a:srgbClr val="000000"/>
          </a:solidFill>
          <a:prstDash val="solid"/>
        </a:ln>
      </c:spPr>
    </c:floor>
    <c:sideWall>
      <c:thickness val="0"/>
      <c:spPr>
        <a:noFill/>
        <a:ln w="25400">
          <a:noFill/>
        </a:ln>
      </c:spPr>
    </c:sideWall>
    <c:backWall>
      <c:thickness val="0"/>
      <c:spPr>
        <a:noFill/>
        <a:ln w="25400">
          <a:noFill/>
        </a:ln>
      </c:spPr>
    </c:backWall>
    <c:plotArea>
      <c:layout>
        <c:manualLayout>
          <c:layoutTarget val="inner"/>
          <c:xMode val="edge"/>
          <c:yMode val="edge"/>
          <c:x val="1.5985790408525755E-2"/>
          <c:y val="3.2258064516129031E-2"/>
          <c:w val="0.63943161634103018"/>
          <c:h val="0.81362007168458783"/>
        </c:manualLayout>
      </c:layout>
      <c:bar3DChart>
        <c:barDir val="col"/>
        <c:grouping val="clustered"/>
        <c:varyColors val="0"/>
        <c:ser>
          <c:idx val="0"/>
          <c:order val="0"/>
          <c:tx>
            <c:strRef>
              <c:f>Sheet1!$A$2</c:f>
              <c:strCache>
                <c:ptCount val="1"/>
                <c:pt idx="0">
                  <c:v>Приём упраленческой документации</c:v>
                </c:pt>
              </c:strCache>
            </c:strRef>
          </c:tx>
          <c:spPr>
            <a:solidFill>
              <a:srgbClr val="9999FF"/>
            </a:solidFill>
            <a:ln w="12711">
              <a:solidFill>
                <a:srgbClr val="000000"/>
              </a:solidFill>
              <a:prstDash val="solid"/>
            </a:ln>
          </c:spPr>
          <c:invertIfNegative val="0"/>
          <c:dLbls>
            <c:dLbl>
              <c:idx val="0"/>
              <c:layout>
                <c:manualLayout>
                  <c:x val="5.8486007889542752E-2"/>
                  <c:y val="2.231908727472675E-2"/>
                </c:manualLayout>
              </c:layout>
              <c:spPr>
                <a:noFill/>
                <a:ln w="25422">
                  <a:noFill/>
                </a:ln>
              </c:spPr>
              <c:txPr>
                <a:bodyPr/>
                <a:lstStyle/>
                <a:p>
                  <a:pPr>
                    <a:defRPr sz="1200" b="0" i="0" u="none" strike="noStrike" baseline="0">
                      <a:solidFill>
                        <a:srgbClr val="000000"/>
                      </a:solidFill>
                      <a:latin typeface="Book Antiqua"/>
                      <a:ea typeface="Book Antiqua"/>
                      <a:cs typeface="Book Antiqua"/>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E14C-4E9D-BF24-75AD134CC333}"/>
                </c:ext>
              </c:extLst>
            </c:dLbl>
            <c:dLbl>
              <c:idx val="1"/>
              <c:layout>
                <c:manualLayout>
                  <c:x val="6.5474436621068957E-2"/>
                  <c:y val="6.9241978539269361E-3"/>
                </c:manualLayout>
              </c:layout>
              <c:spPr>
                <a:noFill/>
                <a:ln w="25422">
                  <a:noFill/>
                </a:ln>
              </c:spPr>
              <c:txPr>
                <a:bodyPr/>
                <a:lstStyle/>
                <a:p>
                  <a:pPr>
                    <a:defRPr sz="1200" b="0" i="0" u="none" strike="noStrike" baseline="0">
                      <a:solidFill>
                        <a:srgbClr val="000000"/>
                      </a:solidFill>
                      <a:latin typeface="Book Antiqua"/>
                      <a:ea typeface="Book Antiqua"/>
                      <a:cs typeface="Book Antiqua"/>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E14C-4E9D-BF24-75AD134CC333}"/>
                </c:ext>
              </c:extLst>
            </c:dLbl>
            <c:dLbl>
              <c:idx val="2"/>
              <c:layout>
                <c:manualLayout>
                  <c:xMode val="edge"/>
                  <c:yMode val="edge"/>
                  <c:x val="0.369449378330373"/>
                  <c:y val="0.5268817204301075"/>
                </c:manualLayout>
              </c:layout>
              <c:spPr>
                <a:noFill/>
                <a:ln w="25422">
                  <a:noFill/>
                </a:ln>
              </c:spPr>
              <c:txPr>
                <a:bodyPr/>
                <a:lstStyle/>
                <a:p>
                  <a:pPr>
                    <a:defRPr sz="1200" b="0" i="0" u="none" strike="noStrike" baseline="0">
                      <a:solidFill>
                        <a:srgbClr val="000000"/>
                      </a:solidFill>
                      <a:latin typeface="Book Antiqua"/>
                      <a:ea typeface="Book Antiqua"/>
                      <a:cs typeface="Book Antiqua"/>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E14C-4E9D-BF24-75AD134CC333}"/>
                </c:ext>
              </c:extLst>
            </c:dLbl>
            <c:spPr>
              <a:noFill/>
              <a:ln w="25422">
                <a:noFill/>
              </a:ln>
            </c:spPr>
            <c:txPr>
              <a:bodyPr wrap="square" lIns="38100" tIns="19050" rIns="38100" bIns="19050" anchor="ctr">
                <a:spAutoFit/>
              </a:bodyPr>
              <a:lstStyle/>
              <a:p>
                <a:pPr>
                  <a:defRPr sz="1200" b="0" i="0" u="none" strike="noStrike" baseline="0">
                    <a:solidFill>
                      <a:srgbClr val="000000"/>
                    </a:solidFill>
                    <a:latin typeface="Book Antiqua"/>
                    <a:ea typeface="Book Antiqua"/>
                    <a:cs typeface="Book Antiqua"/>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Sheet1!$B$1:$C$1</c:f>
              <c:strCache>
                <c:ptCount val="2"/>
                <c:pt idx="0">
                  <c:v>Факт на 2022 год</c:v>
                </c:pt>
                <c:pt idx="1">
                  <c:v>Факт за 2023 год</c:v>
                </c:pt>
              </c:strCache>
            </c:strRef>
          </c:cat>
          <c:val>
            <c:numRef>
              <c:f>Sheet1!$B$2:$C$2</c:f>
              <c:numCache>
                <c:formatCode>General</c:formatCode>
                <c:ptCount val="2"/>
                <c:pt idx="0">
                  <c:v>617</c:v>
                </c:pt>
                <c:pt idx="1">
                  <c:v>437</c:v>
                </c:pt>
              </c:numCache>
            </c:numRef>
          </c:val>
          <c:extLst>
            <c:ext xmlns:c16="http://schemas.microsoft.com/office/drawing/2014/chart" uri="{C3380CC4-5D6E-409C-BE32-E72D297353CC}">
              <c16:uniqueId val="{00000003-E14C-4E9D-BF24-75AD134CC333}"/>
            </c:ext>
          </c:extLst>
        </c:ser>
        <c:ser>
          <c:idx val="1"/>
          <c:order val="1"/>
          <c:tx>
            <c:strRef>
              <c:f>Sheet1!$A$3</c:f>
              <c:strCache>
                <c:ptCount val="1"/>
                <c:pt idx="0">
                  <c:v>Приём фотодокументов</c:v>
                </c:pt>
              </c:strCache>
            </c:strRef>
          </c:tx>
          <c:spPr>
            <a:solidFill>
              <a:srgbClr val="993366"/>
            </a:solidFill>
            <a:ln w="12711">
              <a:solidFill>
                <a:srgbClr val="000000"/>
              </a:solidFill>
              <a:prstDash val="solid"/>
            </a:ln>
          </c:spPr>
          <c:invertIfNegative val="0"/>
          <c:dLbls>
            <c:dLbl>
              <c:idx val="0"/>
              <c:layout>
                <c:manualLayout>
                  <c:x val="2.1829353772080562E-2"/>
                  <c:y val="-0.10015649998266274"/>
                </c:manualLayout>
              </c:layout>
              <c:spPr>
                <a:noFill/>
                <a:ln w="25422">
                  <a:noFill/>
                </a:ln>
              </c:spPr>
              <c:txPr>
                <a:bodyPr/>
                <a:lstStyle/>
                <a:p>
                  <a:pPr>
                    <a:defRPr sz="1100" b="0" i="0" u="none" strike="noStrike" baseline="0">
                      <a:solidFill>
                        <a:srgbClr val="000000"/>
                      </a:solidFill>
                      <a:latin typeface="Times New Roman" panose="02020603050405020304" pitchFamily="18" charset="0"/>
                      <a:ea typeface="Book Antiqua"/>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E14C-4E9D-BF24-75AD134CC333}"/>
                </c:ext>
              </c:extLst>
            </c:dLbl>
            <c:dLbl>
              <c:idx val="1"/>
              <c:layout>
                <c:manualLayout>
                  <c:x val="2.3779311696278893E-2"/>
                  <c:y val="-7.8100908233774691E-2"/>
                </c:manualLayout>
              </c:layout>
              <c:spPr>
                <a:noFill/>
                <a:ln w="25422">
                  <a:noFill/>
                </a:ln>
              </c:spPr>
              <c:txPr>
                <a:bodyPr/>
                <a:lstStyle/>
                <a:p>
                  <a:pPr>
                    <a:defRPr sz="1100" b="0" i="0" u="none" strike="noStrike" baseline="0">
                      <a:solidFill>
                        <a:srgbClr val="000000"/>
                      </a:solidFill>
                      <a:latin typeface="Times New Roman" panose="02020603050405020304" pitchFamily="18" charset="0"/>
                      <a:ea typeface="Book Antiqua"/>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E14C-4E9D-BF24-75AD134CC333}"/>
                </c:ext>
              </c:extLst>
            </c:dLbl>
            <c:dLbl>
              <c:idx val="2"/>
              <c:layout>
                <c:manualLayout>
                  <c:xMode val="edge"/>
                  <c:yMode val="edge"/>
                  <c:x val="0.38010657193605685"/>
                  <c:y val="2.5089605734767026E-2"/>
                </c:manualLayout>
              </c:layout>
              <c:spPr>
                <a:noFill/>
                <a:ln w="25422">
                  <a:noFill/>
                </a:ln>
              </c:spPr>
              <c:txPr>
                <a:bodyPr/>
                <a:lstStyle/>
                <a:p>
                  <a:pPr>
                    <a:defRPr sz="1100" b="0" i="0" u="none" strike="noStrike" baseline="0">
                      <a:solidFill>
                        <a:srgbClr val="000000"/>
                      </a:solidFill>
                      <a:latin typeface="Times New Roman" panose="02020603050405020304" pitchFamily="18" charset="0"/>
                      <a:ea typeface="Book Antiqua"/>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E14C-4E9D-BF24-75AD134CC333}"/>
                </c:ext>
              </c:extLst>
            </c:dLbl>
            <c:spPr>
              <a:noFill/>
              <a:ln w="25422">
                <a:noFill/>
              </a:ln>
            </c:spPr>
            <c:txPr>
              <a:bodyPr wrap="square" lIns="38100" tIns="19050" rIns="38100" bIns="19050" anchor="ctr">
                <a:spAutoFit/>
              </a:bodyPr>
              <a:lstStyle/>
              <a:p>
                <a:pPr>
                  <a:defRPr sz="1100" b="0" i="0" u="none" strike="noStrike" baseline="0">
                    <a:solidFill>
                      <a:srgbClr val="000000"/>
                    </a:solidFill>
                    <a:latin typeface="Times New Roman" panose="02020603050405020304" pitchFamily="18" charset="0"/>
                    <a:ea typeface="Book Antiqu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Sheet1!$B$1:$C$1</c:f>
              <c:strCache>
                <c:ptCount val="2"/>
                <c:pt idx="0">
                  <c:v>Факт на 2022 год</c:v>
                </c:pt>
                <c:pt idx="1">
                  <c:v>Факт за 2023 год</c:v>
                </c:pt>
              </c:strCache>
            </c:strRef>
          </c:cat>
          <c:val>
            <c:numRef>
              <c:f>Sheet1!$B$3:$C$3</c:f>
              <c:numCache>
                <c:formatCode>General</c:formatCode>
                <c:ptCount val="2"/>
                <c:pt idx="0">
                  <c:v>70</c:v>
                </c:pt>
                <c:pt idx="1">
                  <c:v>60</c:v>
                </c:pt>
              </c:numCache>
            </c:numRef>
          </c:val>
          <c:extLst>
            <c:ext xmlns:c16="http://schemas.microsoft.com/office/drawing/2014/chart" uri="{C3380CC4-5D6E-409C-BE32-E72D297353CC}">
              <c16:uniqueId val="{00000007-E14C-4E9D-BF24-75AD134CC333}"/>
            </c:ext>
          </c:extLst>
        </c:ser>
        <c:ser>
          <c:idx val="2"/>
          <c:order val="2"/>
          <c:tx>
            <c:strRef>
              <c:f>Sheet1!$A$4</c:f>
              <c:strCache>
                <c:ptCount val="1"/>
                <c:pt idx="0">
                  <c:v>Приём документов по личному составу</c:v>
                </c:pt>
              </c:strCache>
            </c:strRef>
          </c:tx>
          <c:spPr>
            <a:solidFill>
              <a:srgbClr val="FFFFCC"/>
            </a:solidFill>
            <a:ln w="12711">
              <a:solidFill>
                <a:srgbClr val="000000"/>
              </a:solidFill>
              <a:prstDash val="solid"/>
            </a:ln>
          </c:spPr>
          <c:invertIfNegative val="0"/>
          <c:dLbls>
            <c:dLbl>
              <c:idx val="0"/>
              <c:layout>
                <c:manualLayout>
                  <c:x val="1.7433421084271927E-2"/>
                  <c:y val="-6.1002717462657507E-2"/>
                </c:manualLayout>
              </c:layout>
              <c:spPr>
                <a:noFill/>
                <a:ln w="25422">
                  <a:noFill/>
                </a:ln>
              </c:spPr>
              <c:txPr>
                <a:bodyPr/>
                <a:lstStyle/>
                <a:p>
                  <a:pPr>
                    <a:defRPr sz="1200" b="0" i="0" u="none" strike="noStrike" baseline="0">
                      <a:solidFill>
                        <a:srgbClr val="000000"/>
                      </a:solidFill>
                      <a:latin typeface="Times New Roman" panose="02020603050405020304" pitchFamily="18" charset="0"/>
                      <a:ea typeface="Book Antiqua"/>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E14C-4E9D-BF24-75AD134CC333}"/>
                </c:ext>
              </c:extLst>
            </c:dLbl>
            <c:dLbl>
              <c:idx val="1"/>
              <c:layout>
                <c:manualLayout>
                  <c:x val="1.4241923844076576E-2"/>
                  <c:y val="-4.4185278199241895E-2"/>
                </c:manualLayout>
              </c:layout>
              <c:spPr>
                <a:noFill/>
                <a:ln w="25422">
                  <a:noFill/>
                </a:ln>
              </c:spPr>
              <c:txPr>
                <a:bodyPr/>
                <a:lstStyle/>
                <a:p>
                  <a:pPr>
                    <a:defRPr sz="1200" b="0" i="0" u="none" strike="noStrike" baseline="0">
                      <a:solidFill>
                        <a:srgbClr val="000000"/>
                      </a:solidFill>
                      <a:latin typeface="Times New Roman" panose="02020603050405020304" pitchFamily="18" charset="0"/>
                      <a:ea typeface="Book Antiqua"/>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E14C-4E9D-BF24-75AD134CC333}"/>
                </c:ext>
              </c:extLst>
            </c:dLbl>
            <c:spPr>
              <a:noFill/>
              <a:ln w="25422">
                <a:noFill/>
              </a:ln>
            </c:spPr>
            <c:txPr>
              <a:bodyPr wrap="square" lIns="38100" tIns="19050" rIns="38100" bIns="19050" anchor="ctr">
                <a:spAutoFit/>
              </a:bodyPr>
              <a:lstStyle/>
              <a:p>
                <a:pPr>
                  <a:defRPr sz="1200" b="0" i="0" u="none" strike="noStrike" baseline="0">
                    <a:solidFill>
                      <a:srgbClr val="000000"/>
                    </a:solidFill>
                    <a:latin typeface="Times New Roman" panose="02020603050405020304" pitchFamily="18" charset="0"/>
                    <a:ea typeface="Book Antiqu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Sheet1!$B$1:$C$1</c:f>
              <c:strCache>
                <c:ptCount val="2"/>
                <c:pt idx="0">
                  <c:v>Факт на 2022 год</c:v>
                </c:pt>
                <c:pt idx="1">
                  <c:v>Факт за 2023 год</c:v>
                </c:pt>
              </c:strCache>
            </c:strRef>
          </c:cat>
          <c:val>
            <c:numRef>
              <c:f>Sheet1!$B$4:$C$4</c:f>
              <c:numCache>
                <c:formatCode>General</c:formatCode>
                <c:ptCount val="2"/>
                <c:pt idx="0">
                  <c:v>13</c:v>
                </c:pt>
                <c:pt idx="1">
                  <c:v>4</c:v>
                </c:pt>
              </c:numCache>
            </c:numRef>
          </c:val>
          <c:extLst>
            <c:ext xmlns:c16="http://schemas.microsoft.com/office/drawing/2014/chart" uri="{C3380CC4-5D6E-409C-BE32-E72D297353CC}">
              <c16:uniqueId val="{0000000A-E14C-4E9D-BF24-75AD134CC333}"/>
            </c:ext>
          </c:extLst>
        </c:ser>
        <c:ser>
          <c:idx val="3"/>
          <c:order val="3"/>
          <c:tx>
            <c:strRef>
              <c:f>Sheet1!$A$5</c:f>
              <c:strCache>
                <c:ptCount val="1"/>
                <c:pt idx="0">
                  <c:v>Утверждение Описей управленческой документации</c:v>
                </c:pt>
              </c:strCache>
            </c:strRef>
          </c:tx>
          <c:spPr>
            <a:solidFill>
              <a:srgbClr val="CCFFFF"/>
            </a:solidFill>
            <a:ln w="12711">
              <a:solidFill>
                <a:srgbClr val="000000"/>
              </a:solidFill>
              <a:prstDash val="solid"/>
            </a:ln>
          </c:spPr>
          <c:invertIfNegative val="0"/>
          <c:dLbls>
            <c:dLbl>
              <c:idx val="0"/>
              <c:layout>
                <c:manualLayout>
                  <c:x val="1.5187787937051056E-2"/>
                  <c:y val="-2.9022127573844592E-2"/>
                </c:manualLayout>
              </c:layout>
              <c:spPr>
                <a:noFill/>
                <a:ln w="25422">
                  <a:noFill/>
                </a:ln>
              </c:spPr>
              <c:txPr>
                <a:bodyPr/>
                <a:lstStyle/>
                <a:p>
                  <a:pPr>
                    <a:defRPr sz="1200" b="0" i="0" u="none" strike="noStrike" baseline="0">
                      <a:solidFill>
                        <a:srgbClr val="000000"/>
                      </a:solidFill>
                      <a:latin typeface="Times New Roman" panose="02020603050405020304" pitchFamily="18" charset="0"/>
                      <a:ea typeface="Book Antiqua"/>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E14C-4E9D-BF24-75AD134CC333}"/>
                </c:ext>
              </c:extLst>
            </c:dLbl>
            <c:dLbl>
              <c:idx val="1"/>
              <c:layout>
                <c:manualLayout>
                  <c:x val="1.8914127466119202E-2"/>
                  <c:y val="-2.7091821277955064E-2"/>
                </c:manualLayout>
              </c:layout>
              <c:spPr>
                <a:noFill/>
                <a:ln w="25422">
                  <a:noFill/>
                </a:ln>
              </c:spPr>
              <c:txPr>
                <a:bodyPr/>
                <a:lstStyle/>
                <a:p>
                  <a:pPr>
                    <a:defRPr sz="1200" b="0" i="0" u="none" strike="noStrike" baseline="0">
                      <a:solidFill>
                        <a:srgbClr val="000000"/>
                      </a:solidFill>
                      <a:latin typeface="Times New Roman" panose="02020603050405020304" pitchFamily="18" charset="0"/>
                      <a:ea typeface="Book Antiqua"/>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E14C-4E9D-BF24-75AD134CC333}"/>
                </c:ext>
              </c:extLst>
            </c:dLbl>
            <c:spPr>
              <a:noFill/>
              <a:ln w="25422">
                <a:noFill/>
              </a:ln>
            </c:spPr>
            <c:txPr>
              <a:bodyPr wrap="square" lIns="38100" tIns="19050" rIns="38100" bIns="19050" anchor="ctr">
                <a:spAutoFit/>
              </a:bodyPr>
              <a:lstStyle/>
              <a:p>
                <a:pPr>
                  <a:defRPr sz="1200" b="0" i="0" u="none" strike="noStrike" baseline="0">
                    <a:solidFill>
                      <a:srgbClr val="000000"/>
                    </a:solidFill>
                    <a:latin typeface="Times New Roman" panose="02020603050405020304" pitchFamily="18" charset="0"/>
                    <a:ea typeface="Book Antiqu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Sheet1!$B$1:$C$1</c:f>
              <c:strCache>
                <c:ptCount val="2"/>
                <c:pt idx="0">
                  <c:v>Факт на 2022 год</c:v>
                </c:pt>
                <c:pt idx="1">
                  <c:v>Факт за 2023 год</c:v>
                </c:pt>
              </c:strCache>
            </c:strRef>
          </c:cat>
          <c:val>
            <c:numRef>
              <c:f>Sheet1!$B$5:$C$5</c:f>
              <c:numCache>
                <c:formatCode>General</c:formatCode>
                <c:ptCount val="2"/>
                <c:pt idx="0">
                  <c:v>22</c:v>
                </c:pt>
                <c:pt idx="1">
                  <c:v>33</c:v>
                </c:pt>
              </c:numCache>
            </c:numRef>
          </c:val>
          <c:extLst>
            <c:ext xmlns:c16="http://schemas.microsoft.com/office/drawing/2014/chart" uri="{C3380CC4-5D6E-409C-BE32-E72D297353CC}">
              <c16:uniqueId val="{0000000D-E14C-4E9D-BF24-75AD134CC333}"/>
            </c:ext>
          </c:extLst>
        </c:ser>
        <c:ser>
          <c:idx val="4"/>
          <c:order val="4"/>
          <c:tx>
            <c:strRef>
              <c:f>Sheet1!$A$6</c:f>
              <c:strCache>
                <c:ptCount val="1"/>
                <c:pt idx="0">
                  <c:v>Согласование номенклатуры дел на ЭПК</c:v>
                </c:pt>
              </c:strCache>
            </c:strRef>
          </c:tx>
          <c:spPr>
            <a:solidFill>
              <a:srgbClr val="660066"/>
            </a:solidFill>
            <a:ln w="12711">
              <a:solidFill>
                <a:srgbClr val="000000"/>
              </a:solidFill>
              <a:prstDash val="solid"/>
            </a:ln>
          </c:spPr>
          <c:invertIfNegative val="0"/>
          <c:dLbls>
            <c:dLbl>
              <c:idx val="0"/>
              <c:layout>
                <c:manualLayout>
                  <c:x val="2.1449048854926211E-2"/>
                  <c:y val="-5.6591526524580771E-2"/>
                </c:manualLayout>
              </c:layout>
              <c:spPr>
                <a:noFill/>
                <a:ln w="25422">
                  <a:noFill/>
                </a:ln>
              </c:spPr>
              <c:txPr>
                <a:bodyPr/>
                <a:lstStyle/>
                <a:p>
                  <a:pPr>
                    <a:defRPr sz="1200" b="0" i="0" u="none" strike="noStrike" baseline="0">
                      <a:solidFill>
                        <a:srgbClr val="000000"/>
                      </a:solidFill>
                      <a:latin typeface="Times New Roman" panose="02020603050405020304" pitchFamily="18" charset="0"/>
                      <a:ea typeface="Book Antiqua"/>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E14C-4E9D-BF24-75AD134CC333}"/>
                </c:ext>
              </c:extLst>
            </c:dLbl>
            <c:dLbl>
              <c:idx val="1"/>
              <c:layout>
                <c:manualLayout>
                  <c:x val="1.4518194778310511E-2"/>
                  <c:y val="-4.6941817557804799E-2"/>
                </c:manualLayout>
              </c:layout>
              <c:spPr>
                <a:noFill/>
                <a:ln w="25422">
                  <a:noFill/>
                </a:ln>
              </c:spPr>
              <c:txPr>
                <a:bodyPr/>
                <a:lstStyle/>
                <a:p>
                  <a:pPr>
                    <a:defRPr sz="1200" b="0" i="0" u="none" strike="noStrike" baseline="0">
                      <a:solidFill>
                        <a:srgbClr val="000000"/>
                      </a:solidFill>
                      <a:latin typeface="Times New Roman" panose="02020603050405020304" pitchFamily="18" charset="0"/>
                      <a:ea typeface="Book Antiqua"/>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E14C-4E9D-BF24-75AD134CC333}"/>
                </c:ext>
              </c:extLst>
            </c:dLbl>
            <c:spPr>
              <a:noFill/>
              <a:ln w="25422">
                <a:noFill/>
              </a:ln>
            </c:spPr>
            <c:txPr>
              <a:bodyPr wrap="square" lIns="38100" tIns="19050" rIns="38100" bIns="19050" anchor="ctr">
                <a:spAutoFit/>
              </a:bodyPr>
              <a:lstStyle/>
              <a:p>
                <a:pPr>
                  <a:defRPr sz="1200" b="0" i="0" u="none" strike="noStrike" baseline="0">
                    <a:solidFill>
                      <a:srgbClr val="000000"/>
                    </a:solidFill>
                    <a:latin typeface="Times New Roman" panose="02020603050405020304" pitchFamily="18" charset="0"/>
                    <a:ea typeface="Book Antiqu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Sheet1!$B$1:$C$1</c:f>
              <c:strCache>
                <c:ptCount val="2"/>
                <c:pt idx="0">
                  <c:v>Факт на 2022 год</c:v>
                </c:pt>
                <c:pt idx="1">
                  <c:v>Факт за 2023 год</c:v>
                </c:pt>
              </c:strCache>
            </c:strRef>
          </c:cat>
          <c:val>
            <c:numRef>
              <c:f>Sheet1!$B$6:$C$6</c:f>
              <c:numCache>
                <c:formatCode>General</c:formatCode>
                <c:ptCount val="2"/>
                <c:pt idx="0">
                  <c:v>4</c:v>
                </c:pt>
                <c:pt idx="1">
                  <c:v>4</c:v>
                </c:pt>
              </c:numCache>
            </c:numRef>
          </c:val>
          <c:extLst>
            <c:ext xmlns:c16="http://schemas.microsoft.com/office/drawing/2014/chart" uri="{C3380CC4-5D6E-409C-BE32-E72D297353CC}">
              <c16:uniqueId val="{00000010-E14C-4E9D-BF24-75AD134CC333}"/>
            </c:ext>
          </c:extLst>
        </c:ser>
        <c:dLbls>
          <c:showLegendKey val="0"/>
          <c:showVal val="0"/>
          <c:showCatName val="0"/>
          <c:showSerName val="0"/>
          <c:showPercent val="0"/>
          <c:showBubbleSize val="0"/>
        </c:dLbls>
        <c:gapWidth val="150"/>
        <c:gapDepth val="0"/>
        <c:shape val="box"/>
        <c:axId val="188047744"/>
        <c:axId val="188049280"/>
        <c:axId val="0"/>
      </c:bar3DChart>
      <c:catAx>
        <c:axId val="188047744"/>
        <c:scaling>
          <c:orientation val="minMax"/>
        </c:scaling>
        <c:delete val="0"/>
        <c:axPos val="b"/>
        <c:numFmt formatCode="General" sourceLinked="1"/>
        <c:majorTickMark val="out"/>
        <c:minorTickMark val="none"/>
        <c:tickLblPos val="low"/>
        <c:spPr>
          <a:ln w="3178">
            <a:solidFill>
              <a:srgbClr val="000000"/>
            </a:solidFill>
            <a:prstDash val="solid"/>
          </a:ln>
        </c:spPr>
        <c:txPr>
          <a:bodyPr rot="0" vert="horz"/>
          <a:lstStyle/>
          <a:p>
            <a:pPr>
              <a:defRPr sz="1100" b="0" i="0" u="none" strike="noStrike" baseline="0">
                <a:solidFill>
                  <a:srgbClr val="000000"/>
                </a:solidFill>
                <a:latin typeface="Times New Roman" panose="02020603050405020304" pitchFamily="18" charset="0"/>
                <a:ea typeface="Book Antiqua"/>
                <a:cs typeface="Times New Roman" panose="02020603050405020304" pitchFamily="18" charset="0"/>
              </a:defRPr>
            </a:pPr>
            <a:endParaRPr lang="ru-RU"/>
          </a:p>
        </c:txPr>
        <c:crossAx val="188049280"/>
        <c:crosses val="autoZero"/>
        <c:auto val="1"/>
        <c:lblAlgn val="ctr"/>
        <c:lblOffset val="100"/>
        <c:tickLblSkip val="1"/>
        <c:tickMarkSkip val="1"/>
        <c:noMultiLvlLbl val="0"/>
      </c:catAx>
      <c:valAx>
        <c:axId val="188049280"/>
        <c:scaling>
          <c:orientation val="minMax"/>
        </c:scaling>
        <c:delete val="1"/>
        <c:axPos val="l"/>
        <c:majorGridlines>
          <c:spPr>
            <a:ln w="3178">
              <a:solidFill>
                <a:srgbClr val="000000"/>
              </a:solidFill>
              <a:prstDash val="solid"/>
            </a:ln>
          </c:spPr>
        </c:majorGridlines>
        <c:numFmt formatCode="General" sourceLinked="1"/>
        <c:majorTickMark val="out"/>
        <c:minorTickMark val="none"/>
        <c:tickLblPos val="nextTo"/>
        <c:crossAx val="188047744"/>
        <c:crosses val="autoZero"/>
        <c:crossBetween val="between"/>
      </c:valAx>
      <c:spPr>
        <a:noFill/>
        <a:ln w="25422">
          <a:noFill/>
        </a:ln>
      </c:spPr>
    </c:plotArea>
    <c:legend>
      <c:legendPos val="r"/>
      <c:legendEntry>
        <c:idx val="0"/>
        <c:txPr>
          <a:bodyPr/>
          <a:lstStyle/>
          <a:p>
            <a:pPr>
              <a:defRPr sz="1000" b="0" i="0" u="none" strike="noStrike" baseline="0">
                <a:solidFill>
                  <a:srgbClr val="000000"/>
                </a:solidFill>
                <a:latin typeface="Times New Roman" panose="02020603050405020304" pitchFamily="18" charset="0"/>
                <a:ea typeface="Book Antiqua"/>
                <a:cs typeface="Times New Roman" panose="02020603050405020304" pitchFamily="18" charset="0"/>
              </a:defRPr>
            </a:pPr>
            <a:endParaRPr lang="ru-RU"/>
          </a:p>
        </c:txPr>
      </c:legendEntry>
      <c:legendEntry>
        <c:idx val="1"/>
        <c:txPr>
          <a:bodyPr/>
          <a:lstStyle/>
          <a:p>
            <a:pPr>
              <a:defRPr sz="1000" b="0" i="0" u="none" strike="noStrike" baseline="0">
                <a:solidFill>
                  <a:srgbClr val="000000"/>
                </a:solidFill>
                <a:latin typeface="Times New Roman" panose="02020603050405020304" pitchFamily="18" charset="0"/>
                <a:ea typeface="Book Antiqua"/>
                <a:cs typeface="Times New Roman" panose="02020603050405020304" pitchFamily="18" charset="0"/>
              </a:defRPr>
            </a:pPr>
            <a:endParaRPr lang="ru-RU"/>
          </a:p>
        </c:txPr>
      </c:legendEntry>
      <c:legendEntry>
        <c:idx val="2"/>
        <c:txPr>
          <a:bodyPr/>
          <a:lstStyle/>
          <a:p>
            <a:pPr>
              <a:defRPr sz="1000" b="0" i="0" u="none" strike="noStrike" baseline="0">
                <a:solidFill>
                  <a:srgbClr val="000000"/>
                </a:solidFill>
                <a:latin typeface="Times New Roman" panose="02020603050405020304" pitchFamily="18" charset="0"/>
                <a:ea typeface="Book Antiqua"/>
                <a:cs typeface="Times New Roman" panose="02020603050405020304" pitchFamily="18" charset="0"/>
              </a:defRPr>
            </a:pPr>
            <a:endParaRPr lang="ru-RU"/>
          </a:p>
        </c:txPr>
      </c:legendEntry>
      <c:legendEntry>
        <c:idx val="3"/>
        <c:txPr>
          <a:bodyPr/>
          <a:lstStyle/>
          <a:p>
            <a:pPr>
              <a:defRPr sz="1000" b="0" i="0" u="none" strike="noStrike" baseline="0">
                <a:solidFill>
                  <a:srgbClr val="000000"/>
                </a:solidFill>
                <a:latin typeface="Times New Roman" panose="02020603050405020304" pitchFamily="18" charset="0"/>
                <a:ea typeface="Book Antiqua"/>
                <a:cs typeface="Times New Roman" panose="02020603050405020304" pitchFamily="18" charset="0"/>
              </a:defRPr>
            </a:pPr>
            <a:endParaRPr lang="ru-RU"/>
          </a:p>
        </c:txPr>
      </c:legendEntry>
      <c:legendEntry>
        <c:idx val="4"/>
        <c:txPr>
          <a:bodyPr/>
          <a:lstStyle/>
          <a:p>
            <a:pPr>
              <a:defRPr sz="1000" b="0" i="0" u="none" strike="noStrike" baseline="0">
                <a:solidFill>
                  <a:srgbClr val="000000"/>
                </a:solidFill>
                <a:latin typeface="Times New Roman" panose="02020603050405020304" pitchFamily="18" charset="0"/>
                <a:ea typeface="Book Antiqua"/>
                <a:cs typeface="Times New Roman" panose="02020603050405020304" pitchFamily="18" charset="0"/>
              </a:defRPr>
            </a:pPr>
            <a:endParaRPr lang="ru-RU"/>
          </a:p>
        </c:txPr>
      </c:legendEntry>
      <c:layout>
        <c:manualLayout>
          <c:xMode val="edge"/>
          <c:yMode val="edge"/>
          <c:x val="0.67495559502664293"/>
          <c:y val="0"/>
          <c:w val="0.31793960923623443"/>
          <c:h val="0.96057347670250892"/>
        </c:manualLayout>
      </c:layout>
      <c:overlay val="0"/>
      <c:spPr>
        <a:noFill/>
        <a:ln w="3178">
          <a:solidFill>
            <a:srgbClr val="000000"/>
          </a:solidFill>
          <a:prstDash val="solid"/>
        </a:ln>
      </c:spPr>
      <c:txPr>
        <a:bodyPr/>
        <a:lstStyle/>
        <a:p>
          <a:pPr>
            <a:defRPr sz="1000" b="0" i="0" u="none" strike="noStrike" baseline="0">
              <a:solidFill>
                <a:srgbClr val="000000"/>
              </a:solidFill>
              <a:latin typeface="Book Antiqua"/>
              <a:ea typeface="Book Antiqua"/>
              <a:cs typeface="Book Antiqua"/>
            </a:defRPr>
          </a:pPr>
          <a:endParaRPr lang="ru-RU"/>
        </a:p>
      </c:txPr>
    </c:legend>
    <c:plotVisOnly val="1"/>
    <c:dispBlanksAs val="gap"/>
    <c:showDLblsOverMax val="0"/>
  </c:chart>
  <c:spPr>
    <a:noFill/>
    <a:ln>
      <a:noFill/>
    </a:ln>
  </c:spPr>
  <c:txPr>
    <a:bodyPr/>
    <a:lstStyle/>
    <a:p>
      <a:pPr>
        <a:defRPr sz="1201" b="1" i="0" u="none" strike="noStrike" baseline="0">
          <a:solidFill>
            <a:srgbClr val="000000"/>
          </a:solidFill>
          <a:latin typeface="Calibri"/>
          <a:ea typeface="Calibri"/>
          <a:cs typeface="Calibri"/>
        </a:defRPr>
      </a:pPr>
      <a:endParaRPr lang="ru-RU"/>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hPercent val="58"/>
      <c:rotY val="20"/>
      <c:depthPercent val="100"/>
      <c:rAngAx val="1"/>
    </c:view3D>
    <c:floor>
      <c:thickness val="0"/>
      <c:spPr>
        <a:solidFill>
          <a:srgbClr val="C0C0C0"/>
        </a:solidFill>
        <a:ln w="3175">
          <a:solidFill>
            <a:srgbClr val="000000"/>
          </a:solidFill>
          <a:prstDash val="solid"/>
        </a:ln>
      </c:spPr>
    </c:floor>
    <c:sideWall>
      <c:thickness val="0"/>
      <c:spPr>
        <a:solidFill>
          <a:srgbClr val="FFFFFF"/>
        </a:solidFill>
        <a:ln w="12700">
          <a:solidFill>
            <a:srgbClr val="FFFFFF"/>
          </a:solidFill>
          <a:prstDash val="solid"/>
        </a:ln>
      </c:spPr>
    </c:sideWall>
    <c:backWall>
      <c:thickness val="0"/>
      <c:spPr>
        <a:solidFill>
          <a:srgbClr val="FFFFFF"/>
        </a:solidFill>
        <a:ln w="12700">
          <a:solidFill>
            <a:srgbClr val="FFFFFF"/>
          </a:solidFill>
          <a:prstDash val="solid"/>
        </a:ln>
      </c:spPr>
    </c:backWall>
    <c:plotArea>
      <c:layout>
        <c:manualLayout>
          <c:layoutTarget val="inner"/>
          <c:xMode val="edge"/>
          <c:yMode val="edge"/>
          <c:x val="1.607142857142857E-2"/>
          <c:y val="3.9301310043668124E-2"/>
          <c:w val="0.6428571428571429"/>
          <c:h val="0.78165938864628826"/>
        </c:manualLayout>
      </c:layout>
      <c:bar3DChart>
        <c:barDir val="col"/>
        <c:grouping val="clustered"/>
        <c:varyColors val="0"/>
        <c:ser>
          <c:idx val="0"/>
          <c:order val="0"/>
          <c:tx>
            <c:strRef>
              <c:f>Sheet1!$A$2</c:f>
              <c:strCache>
                <c:ptCount val="1"/>
                <c:pt idx="0">
                  <c:v>Количество участников группы в социальной сети  ВКонтакте</c:v>
                </c:pt>
              </c:strCache>
            </c:strRef>
          </c:tx>
          <c:spPr>
            <a:solidFill>
              <a:srgbClr val="9999FF"/>
            </a:solidFill>
            <a:ln w="12722">
              <a:solidFill>
                <a:srgbClr val="000000"/>
              </a:solidFill>
              <a:prstDash val="solid"/>
            </a:ln>
          </c:spPr>
          <c:invertIfNegative val="0"/>
          <c:dLbls>
            <c:dLbl>
              <c:idx val="0"/>
              <c:layout>
                <c:manualLayout>
                  <c:x val="-1.0199539418343307E-2"/>
                  <c:y val="-3.9920448540423779E-2"/>
                </c:manualLayout>
              </c:layout>
              <c:spPr>
                <a:noFill/>
                <a:ln w="25444">
                  <a:noFill/>
                </a:ln>
              </c:spPr>
              <c:txPr>
                <a:bodyPr/>
                <a:lstStyle/>
                <a:p>
                  <a:pPr>
                    <a:defRPr sz="900" b="0" i="0" u="none" strike="noStrike" baseline="0">
                      <a:solidFill>
                        <a:srgbClr val="000000"/>
                      </a:solidFill>
                      <a:latin typeface="Times New Roman" panose="02020603050405020304" pitchFamily="18" charset="0"/>
                      <a:ea typeface="Book Antiqua"/>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15:layout>
                    <c:manualLayout>
                      <c:w val="5.6042031523642732E-2"/>
                      <c:h val="6.3185961403947319E-2"/>
                    </c:manualLayout>
                  </c15:layout>
                </c:ext>
                <c:ext xmlns:c16="http://schemas.microsoft.com/office/drawing/2014/chart" uri="{C3380CC4-5D6E-409C-BE32-E72D297353CC}">
                  <c16:uniqueId val="{00000000-FB75-4262-B822-1F9035ED9129}"/>
                </c:ext>
              </c:extLst>
            </c:dLbl>
            <c:dLbl>
              <c:idx val="1"/>
              <c:layout>
                <c:manualLayout>
                  <c:x val="-2.1262140831345292E-3"/>
                  <c:y val="-4.3845615789254416E-2"/>
                </c:manualLayout>
              </c:layout>
              <c:spPr>
                <a:noFill/>
                <a:ln w="25444">
                  <a:noFill/>
                </a:ln>
              </c:spPr>
              <c:txPr>
                <a:bodyPr/>
                <a:lstStyle/>
                <a:p>
                  <a:pPr>
                    <a:defRPr sz="900" b="0" i="0" u="none" strike="noStrike" baseline="0">
                      <a:solidFill>
                        <a:srgbClr val="000000"/>
                      </a:solidFill>
                      <a:latin typeface="Times New Roman" panose="02020603050405020304" pitchFamily="18" charset="0"/>
                      <a:ea typeface="Book Antiqua"/>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15:layout>
                    <c:manualLayout>
                      <c:w val="5.6042031523642732E-2"/>
                      <c:h val="6.8755440657637085E-2"/>
                    </c:manualLayout>
                  </c15:layout>
                </c:ext>
                <c:ext xmlns:c16="http://schemas.microsoft.com/office/drawing/2014/chart" uri="{C3380CC4-5D6E-409C-BE32-E72D297353CC}">
                  <c16:uniqueId val="{00000001-FB75-4262-B822-1F9035ED9129}"/>
                </c:ext>
              </c:extLst>
            </c:dLbl>
            <c:dLbl>
              <c:idx val="2"/>
              <c:layout>
                <c:manualLayout>
                  <c:x val="-5.7281281170851895E-3"/>
                  <c:y val="-3.4193094284267096E-2"/>
                </c:manualLayout>
              </c:layout>
              <c:spPr>
                <a:noFill/>
                <a:ln w="25444">
                  <a:noFill/>
                </a:ln>
              </c:spPr>
              <c:txPr>
                <a:bodyPr/>
                <a:lstStyle/>
                <a:p>
                  <a:pPr>
                    <a:defRPr sz="900" b="0" i="0" u="none" strike="noStrike" baseline="0">
                      <a:solidFill>
                        <a:srgbClr val="000000"/>
                      </a:solidFill>
                      <a:latin typeface="Times New Roman" panose="02020603050405020304" pitchFamily="18" charset="0"/>
                      <a:ea typeface="Book Antiqua"/>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FB75-4262-B822-1F9035ED9129}"/>
                </c:ext>
              </c:extLst>
            </c:dLbl>
            <c:spPr>
              <a:noFill/>
              <a:ln w="25444">
                <a:noFill/>
              </a:ln>
            </c:spPr>
            <c:txPr>
              <a:bodyPr wrap="square" lIns="38100" tIns="19050" rIns="38100" bIns="19050" anchor="ctr">
                <a:spAutoFit/>
              </a:bodyPr>
              <a:lstStyle/>
              <a:p>
                <a:pPr>
                  <a:defRPr sz="900" b="0" i="0" u="none" strike="noStrike" baseline="0">
                    <a:solidFill>
                      <a:srgbClr val="000000"/>
                    </a:solidFill>
                    <a:latin typeface="Times New Roman" panose="02020603050405020304" pitchFamily="18" charset="0"/>
                    <a:ea typeface="Book Antiqu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2021 год</c:v>
                </c:pt>
                <c:pt idx="1">
                  <c:v>2022 год</c:v>
                </c:pt>
                <c:pt idx="2">
                  <c:v>2023 год</c:v>
                </c:pt>
              </c:strCache>
            </c:strRef>
          </c:cat>
          <c:val>
            <c:numRef>
              <c:f>Sheet1!$B$2:$D$2</c:f>
              <c:numCache>
                <c:formatCode>General</c:formatCode>
                <c:ptCount val="3"/>
                <c:pt idx="0">
                  <c:v>8020</c:v>
                </c:pt>
                <c:pt idx="1">
                  <c:v>8710</c:v>
                </c:pt>
                <c:pt idx="2">
                  <c:v>8746</c:v>
                </c:pt>
              </c:numCache>
            </c:numRef>
          </c:val>
          <c:extLst>
            <c:ext xmlns:c16="http://schemas.microsoft.com/office/drawing/2014/chart" uri="{C3380CC4-5D6E-409C-BE32-E72D297353CC}">
              <c16:uniqueId val="{00000003-FB75-4262-B822-1F9035ED9129}"/>
            </c:ext>
          </c:extLst>
        </c:ser>
        <c:ser>
          <c:idx val="1"/>
          <c:order val="1"/>
          <c:tx>
            <c:strRef>
              <c:f>Sheet1!$A$3</c:f>
              <c:strCache>
                <c:ptCount val="1"/>
                <c:pt idx="0">
                  <c:v>Количество посещений web-сайта/страницы</c:v>
                </c:pt>
              </c:strCache>
            </c:strRef>
          </c:tx>
          <c:spPr>
            <a:solidFill>
              <a:srgbClr val="993366"/>
            </a:solidFill>
            <a:ln w="12722">
              <a:solidFill>
                <a:srgbClr val="000000"/>
              </a:solidFill>
              <a:prstDash val="solid"/>
            </a:ln>
          </c:spPr>
          <c:invertIfNegative val="0"/>
          <c:dLbls>
            <c:dLbl>
              <c:idx val="0"/>
              <c:layout>
                <c:manualLayout>
                  <c:x val="1.5040703099503084E-2"/>
                  <c:y val="-2.3532584742696636E-2"/>
                </c:manualLayout>
              </c:layout>
              <c:spPr>
                <a:noFill/>
                <a:ln w="25444">
                  <a:noFill/>
                </a:ln>
              </c:spPr>
              <c:txPr>
                <a:bodyPr/>
                <a:lstStyle/>
                <a:p>
                  <a:pPr>
                    <a:defRPr sz="900" b="0" i="0" u="none" strike="noStrike" baseline="0">
                      <a:solidFill>
                        <a:srgbClr val="000000"/>
                      </a:solidFill>
                      <a:latin typeface="Times New Roman" panose="02020603050405020304" pitchFamily="18" charset="0"/>
                      <a:ea typeface="Book Antiqua"/>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FB75-4262-B822-1F9035ED9129}"/>
                </c:ext>
              </c:extLst>
            </c:dLbl>
            <c:dLbl>
              <c:idx val="1"/>
              <c:layout>
                <c:manualLayout>
                  <c:x val="8.2792540599675481E-3"/>
                  <c:y val="-1.7321957562322306E-2"/>
                </c:manualLayout>
              </c:layout>
              <c:spPr>
                <a:noFill/>
                <a:ln w="25444">
                  <a:noFill/>
                </a:ln>
              </c:spPr>
              <c:txPr>
                <a:bodyPr/>
                <a:lstStyle/>
                <a:p>
                  <a:pPr>
                    <a:defRPr sz="900" b="0" i="0" u="none" strike="noStrike" baseline="0">
                      <a:solidFill>
                        <a:srgbClr val="000000"/>
                      </a:solidFill>
                      <a:latin typeface="Times New Roman" panose="02020603050405020304" pitchFamily="18" charset="0"/>
                      <a:ea typeface="Book Antiqua"/>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FB75-4262-B822-1F9035ED9129}"/>
                </c:ext>
              </c:extLst>
            </c:dLbl>
            <c:dLbl>
              <c:idx val="2"/>
              <c:layout>
                <c:manualLayout>
                  <c:x val="-7.13579804275779E-3"/>
                  <c:y val="-9.4790782731106037E-3"/>
                </c:manualLayout>
              </c:layout>
              <c:spPr>
                <a:noFill/>
                <a:ln w="25444">
                  <a:noFill/>
                </a:ln>
              </c:spPr>
              <c:txPr>
                <a:bodyPr/>
                <a:lstStyle/>
                <a:p>
                  <a:pPr>
                    <a:defRPr sz="900" b="0" i="0" u="none" strike="noStrike" baseline="0">
                      <a:solidFill>
                        <a:srgbClr val="000000"/>
                      </a:solidFill>
                      <a:latin typeface="Times New Roman" panose="02020603050405020304" pitchFamily="18" charset="0"/>
                      <a:ea typeface="Book Antiqua"/>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FB75-4262-B822-1F9035ED9129}"/>
                </c:ext>
              </c:extLst>
            </c:dLbl>
            <c:spPr>
              <a:noFill/>
              <a:ln w="25444">
                <a:noFill/>
              </a:ln>
            </c:spPr>
            <c:txPr>
              <a:bodyPr wrap="square" lIns="38100" tIns="19050" rIns="38100" bIns="19050" anchor="ctr">
                <a:spAutoFit/>
              </a:bodyPr>
              <a:lstStyle/>
              <a:p>
                <a:pPr>
                  <a:defRPr sz="900" b="0" i="0" u="none" strike="noStrike" baseline="0">
                    <a:solidFill>
                      <a:srgbClr val="000000"/>
                    </a:solidFill>
                    <a:latin typeface="Times New Roman" panose="02020603050405020304" pitchFamily="18" charset="0"/>
                    <a:ea typeface="Book Antiqu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2021 год</c:v>
                </c:pt>
                <c:pt idx="1">
                  <c:v>2022 год</c:v>
                </c:pt>
                <c:pt idx="2">
                  <c:v>2023 год</c:v>
                </c:pt>
              </c:strCache>
            </c:strRef>
          </c:cat>
          <c:val>
            <c:numRef>
              <c:f>Sheet1!$B$3:$D$3</c:f>
              <c:numCache>
                <c:formatCode>General</c:formatCode>
                <c:ptCount val="3"/>
                <c:pt idx="0">
                  <c:v>24278</c:v>
                </c:pt>
                <c:pt idx="1">
                  <c:v>46194</c:v>
                </c:pt>
                <c:pt idx="2">
                  <c:v>36055</c:v>
                </c:pt>
              </c:numCache>
            </c:numRef>
          </c:val>
          <c:extLst>
            <c:ext xmlns:c16="http://schemas.microsoft.com/office/drawing/2014/chart" uri="{C3380CC4-5D6E-409C-BE32-E72D297353CC}">
              <c16:uniqueId val="{00000007-FB75-4262-B822-1F9035ED9129}"/>
            </c:ext>
          </c:extLst>
        </c:ser>
        <c:dLbls>
          <c:showLegendKey val="0"/>
          <c:showVal val="0"/>
          <c:showCatName val="0"/>
          <c:showSerName val="0"/>
          <c:showPercent val="0"/>
          <c:showBubbleSize val="0"/>
        </c:dLbls>
        <c:gapWidth val="150"/>
        <c:gapDepth val="0"/>
        <c:shape val="box"/>
        <c:axId val="188095488"/>
        <c:axId val="188105472"/>
        <c:axId val="0"/>
      </c:bar3DChart>
      <c:catAx>
        <c:axId val="188095488"/>
        <c:scaling>
          <c:orientation val="minMax"/>
        </c:scaling>
        <c:delete val="0"/>
        <c:axPos val="b"/>
        <c:numFmt formatCode="General" sourceLinked="1"/>
        <c:majorTickMark val="out"/>
        <c:minorTickMark val="none"/>
        <c:tickLblPos val="low"/>
        <c:spPr>
          <a:ln w="3180">
            <a:solidFill>
              <a:srgbClr val="000000"/>
            </a:solidFill>
            <a:prstDash val="solid"/>
          </a:ln>
        </c:spPr>
        <c:txPr>
          <a:bodyPr rot="0" vert="horz"/>
          <a:lstStyle/>
          <a:p>
            <a:pPr>
              <a:defRPr sz="900" b="0" i="0" u="none" strike="noStrike" baseline="0">
                <a:solidFill>
                  <a:srgbClr val="000000"/>
                </a:solidFill>
                <a:latin typeface="Times New Roman" panose="02020603050405020304" pitchFamily="18" charset="0"/>
                <a:ea typeface="Book Antiqua"/>
                <a:cs typeface="Times New Roman" panose="02020603050405020304" pitchFamily="18" charset="0"/>
              </a:defRPr>
            </a:pPr>
            <a:endParaRPr lang="ru-RU"/>
          </a:p>
        </c:txPr>
        <c:crossAx val="188105472"/>
        <c:crosses val="autoZero"/>
        <c:auto val="1"/>
        <c:lblAlgn val="ctr"/>
        <c:lblOffset val="100"/>
        <c:tickLblSkip val="1"/>
        <c:tickMarkSkip val="1"/>
        <c:noMultiLvlLbl val="0"/>
      </c:catAx>
      <c:valAx>
        <c:axId val="188105472"/>
        <c:scaling>
          <c:orientation val="minMax"/>
        </c:scaling>
        <c:delete val="1"/>
        <c:axPos val="l"/>
        <c:majorGridlines>
          <c:spPr>
            <a:ln w="3180">
              <a:solidFill>
                <a:srgbClr val="000000"/>
              </a:solidFill>
              <a:prstDash val="solid"/>
            </a:ln>
          </c:spPr>
        </c:majorGridlines>
        <c:numFmt formatCode="General" sourceLinked="1"/>
        <c:majorTickMark val="out"/>
        <c:minorTickMark val="none"/>
        <c:tickLblPos val="nextTo"/>
        <c:crossAx val="188095488"/>
        <c:crosses val="autoZero"/>
        <c:crossBetween val="between"/>
      </c:valAx>
      <c:spPr>
        <a:noFill/>
        <a:ln w="25444">
          <a:noFill/>
        </a:ln>
      </c:spPr>
    </c:plotArea>
    <c:legend>
      <c:legendPos val="r"/>
      <c:legendEntry>
        <c:idx val="0"/>
        <c:txPr>
          <a:bodyPr/>
          <a:lstStyle/>
          <a:p>
            <a:pPr>
              <a:defRPr sz="1000" b="0" i="0" u="none" strike="noStrike" baseline="0">
                <a:solidFill>
                  <a:srgbClr val="000000"/>
                </a:solidFill>
                <a:latin typeface="Times New Roman" panose="02020603050405020304" pitchFamily="18" charset="0"/>
                <a:ea typeface="Book Antiqua"/>
                <a:cs typeface="Times New Roman" panose="02020603050405020304" pitchFamily="18" charset="0"/>
              </a:defRPr>
            </a:pPr>
            <a:endParaRPr lang="ru-RU"/>
          </a:p>
        </c:txPr>
      </c:legendEntry>
      <c:legendEntry>
        <c:idx val="1"/>
        <c:txPr>
          <a:bodyPr/>
          <a:lstStyle/>
          <a:p>
            <a:pPr>
              <a:defRPr sz="1000" b="0" i="0" u="none" strike="noStrike" baseline="0">
                <a:solidFill>
                  <a:srgbClr val="000000"/>
                </a:solidFill>
                <a:latin typeface="Times New Roman" panose="02020603050405020304" pitchFamily="18" charset="0"/>
                <a:ea typeface="Book Antiqua"/>
                <a:cs typeface="Times New Roman" panose="02020603050405020304" pitchFamily="18" charset="0"/>
              </a:defRPr>
            </a:pPr>
            <a:endParaRPr lang="ru-RU"/>
          </a:p>
        </c:txPr>
      </c:legendEntry>
      <c:layout>
        <c:manualLayout>
          <c:xMode val="edge"/>
          <c:yMode val="edge"/>
          <c:x val="0.6785714285714286"/>
          <c:y val="0.26637554585152839"/>
          <c:w val="0.31428571428571428"/>
          <c:h val="0.46724890829694321"/>
        </c:manualLayout>
      </c:layout>
      <c:overlay val="0"/>
      <c:spPr>
        <a:noFill/>
        <a:ln w="3180">
          <a:solidFill>
            <a:srgbClr val="000000"/>
          </a:solidFill>
          <a:prstDash val="solid"/>
        </a:ln>
      </c:spPr>
      <c:txPr>
        <a:bodyPr/>
        <a:lstStyle/>
        <a:p>
          <a:pPr>
            <a:defRPr sz="1000" b="0" i="0" u="none" strike="noStrike" baseline="0">
              <a:solidFill>
                <a:srgbClr val="000000"/>
              </a:solidFill>
              <a:latin typeface="Book Antiqua"/>
              <a:ea typeface="Book Antiqua"/>
              <a:cs typeface="Book Antiqua"/>
            </a:defRPr>
          </a:pPr>
          <a:endParaRPr lang="ru-RU"/>
        </a:p>
      </c:txPr>
    </c:legend>
    <c:plotVisOnly val="1"/>
    <c:dispBlanksAs val="gap"/>
    <c:showDLblsOverMax val="0"/>
  </c:chart>
  <c:spPr>
    <a:noFill/>
    <a:ln>
      <a:noFill/>
    </a:ln>
  </c:spPr>
  <c:txPr>
    <a:bodyPr/>
    <a:lstStyle/>
    <a:p>
      <a:pPr>
        <a:defRPr sz="1002" b="1" i="0" u="none" strike="noStrike" baseline="0">
          <a:solidFill>
            <a:srgbClr val="000000"/>
          </a:solidFill>
          <a:latin typeface="Calibri"/>
          <a:ea typeface="Calibri"/>
          <a:cs typeface="Calibri"/>
        </a:defRPr>
      </a:pPr>
      <a:endParaRPr lang="ru-RU"/>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Лист1!$B$1</c:f>
              <c:strCache>
                <c:ptCount val="1"/>
                <c:pt idx="0">
                  <c:v>Столбец1</c:v>
                </c:pt>
              </c:strCache>
            </c:strRef>
          </c:tx>
          <c:spPr>
            <a:solidFill>
              <a:schemeClr val="tx2">
                <a:lumMod val="60000"/>
                <a:lumOff val="40000"/>
              </a:schemeClr>
            </a:solidFill>
            <a:ln>
              <a:solidFill>
                <a:schemeClr val="tx2">
                  <a:lumMod val="60000"/>
                  <a:lumOff val="40000"/>
                </a:schemeClr>
              </a:solidFill>
            </a:ln>
          </c:spPr>
          <c:invertIfNegative val="0"/>
          <c:dLbls>
            <c:spPr>
              <a:solidFill>
                <a:schemeClr val="bg1"/>
              </a:solidFill>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trendline>
            <c:trendlineType val="linear"/>
            <c:dispRSqr val="0"/>
            <c:dispEq val="0"/>
          </c:trendline>
          <c:trendline>
            <c:trendlineType val="linear"/>
            <c:dispRSqr val="0"/>
            <c:dispEq val="0"/>
          </c:trendline>
          <c:cat>
            <c:strRef>
              <c:f>Лист1!$A$2:$A$3</c:f>
              <c:strCache>
                <c:ptCount val="2"/>
                <c:pt idx="0">
                  <c:v>2022 г.</c:v>
                </c:pt>
                <c:pt idx="1">
                  <c:v> 2023 г.</c:v>
                </c:pt>
              </c:strCache>
            </c:strRef>
          </c:cat>
          <c:val>
            <c:numRef>
              <c:f>Лист1!$B$2:$B$3</c:f>
              <c:numCache>
                <c:formatCode>General</c:formatCode>
                <c:ptCount val="2"/>
                <c:pt idx="0">
                  <c:v>1817</c:v>
                </c:pt>
                <c:pt idx="1">
                  <c:v>1763</c:v>
                </c:pt>
              </c:numCache>
            </c:numRef>
          </c:val>
          <c:extLst>
            <c:ext xmlns:c16="http://schemas.microsoft.com/office/drawing/2014/chart" uri="{C3380CC4-5D6E-409C-BE32-E72D297353CC}">
              <c16:uniqueId val="{00000000-414F-472E-BA23-D2B670458580}"/>
            </c:ext>
          </c:extLst>
        </c:ser>
        <c:dLbls>
          <c:showLegendKey val="0"/>
          <c:showVal val="0"/>
          <c:showCatName val="0"/>
          <c:showSerName val="0"/>
          <c:showPercent val="0"/>
          <c:showBubbleSize val="0"/>
        </c:dLbls>
        <c:gapWidth val="106"/>
        <c:overlap val="100"/>
        <c:axId val="188211200"/>
        <c:axId val="188212736"/>
      </c:barChart>
      <c:catAx>
        <c:axId val="188211200"/>
        <c:scaling>
          <c:orientation val="minMax"/>
        </c:scaling>
        <c:delete val="0"/>
        <c:axPos val="b"/>
        <c:numFmt formatCode="General" sourceLinked="0"/>
        <c:majorTickMark val="out"/>
        <c:minorTickMark val="none"/>
        <c:tickLblPos val="nextTo"/>
        <c:crossAx val="188212736"/>
        <c:crosses val="autoZero"/>
        <c:auto val="1"/>
        <c:lblAlgn val="ctr"/>
        <c:lblOffset val="100"/>
        <c:noMultiLvlLbl val="0"/>
      </c:catAx>
      <c:valAx>
        <c:axId val="188212736"/>
        <c:scaling>
          <c:orientation val="minMax"/>
        </c:scaling>
        <c:delete val="0"/>
        <c:axPos val="l"/>
        <c:majorGridlines>
          <c:spPr>
            <a:ln>
              <a:noFill/>
            </a:ln>
          </c:spPr>
        </c:majorGridlines>
        <c:numFmt formatCode="General" sourceLinked="1"/>
        <c:majorTickMark val="out"/>
        <c:minorTickMark val="none"/>
        <c:tickLblPos val="nextTo"/>
        <c:crossAx val="188211200"/>
        <c:crosses val="autoZero"/>
        <c:crossBetween val="between"/>
      </c:valAx>
    </c:plotArea>
    <c:plotVisOnly val="1"/>
    <c:dispBlanksAs val="gap"/>
    <c:showDLblsOverMax val="0"/>
  </c:chart>
  <c:txPr>
    <a:bodyPr/>
    <a:lstStyle/>
    <a:p>
      <a:pPr>
        <a:defRPr>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042073807039184"/>
          <c:y val="5.4650441422094964E-2"/>
          <c:w val="0.83856686588875151"/>
          <c:h val="0.71011214507277487"/>
        </c:manualLayout>
      </c:layout>
      <c:lineChart>
        <c:grouping val="standard"/>
        <c:varyColors val="0"/>
        <c:ser>
          <c:idx val="0"/>
          <c:order val="0"/>
          <c:tx>
            <c:strRef>
              <c:f>Лист1!$B$1</c:f>
              <c:strCache>
                <c:ptCount val="1"/>
                <c:pt idx="0">
                  <c:v>рождение</c:v>
                </c:pt>
              </c:strCache>
            </c:strRef>
          </c:tx>
          <c:spPr>
            <a:ln>
              <a:solidFill>
                <a:srgbClr val="FF0000"/>
              </a:solidFill>
            </a:ln>
          </c:spPr>
          <c:marker>
            <c:spPr>
              <a:solidFill>
                <a:srgbClr val="C00000"/>
              </a:solidFill>
              <a:ln>
                <a:solidFill>
                  <a:srgbClr val="FF0000"/>
                </a:solidFill>
              </a:ln>
            </c:spPr>
          </c:marker>
          <c:dLbls>
            <c:dLbl>
              <c:idx val="1"/>
              <c:layout>
                <c:manualLayout>
                  <c:x val="-3.682730923694779E-2"/>
                  <c:y val="-3.747486109690837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682E-4477-85E5-4281E8E82AA4}"/>
                </c:ext>
              </c:extLst>
            </c:dLbl>
            <c:dLbl>
              <c:idx val="2"/>
              <c:layout>
                <c:manualLayout>
                  <c:x val="-3.0803212851405703E-2"/>
                  <c:y val="-3.170285532490257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682E-4477-85E5-4281E8E82AA4}"/>
                </c:ext>
              </c:extLst>
            </c:dLbl>
            <c:spPr>
              <a:noFill/>
              <a:ln>
                <a:noFill/>
              </a:ln>
              <a:effectLst/>
            </c:spPr>
            <c:txPr>
              <a:bodyPr/>
              <a:lstStyle/>
              <a:p>
                <a:pPr>
                  <a:defRPr sz="900" b="1" i="0" baseline="0">
                    <a:solidFill>
                      <a:schemeClr val="tx2">
                        <a:lumMod val="50000"/>
                      </a:schemeClr>
                    </a:solidFill>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Лист1!$A$2:$A$3</c:f>
              <c:strCache>
                <c:ptCount val="2"/>
                <c:pt idx="0">
                  <c:v>2022 г.</c:v>
                </c:pt>
                <c:pt idx="1">
                  <c:v>2023 г.</c:v>
                </c:pt>
              </c:strCache>
            </c:strRef>
          </c:cat>
          <c:val>
            <c:numRef>
              <c:f>Лист1!$B$2:$B$3</c:f>
              <c:numCache>
                <c:formatCode>General</c:formatCode>
                <c:ptCount val="2"/>
                <c:pt idx="0">
                  <c:v>711</c:v>
                </c:pt>
                <c:pt idx="1">
                  <c:v>666</c:v>
                </c:pt>
              </c:numCache>
            </c:numRef>
          </c:val>
          <c:smooth val="0"/>
          <c:extLst>
            <c:ext xmlns:c16="http://schemas.microsoft.com/office/drawing/2014/chart" uri="{C3380CC4-5D6E-409C-BE32-E72D297353CC}">
              <c16:uniqueId val="{00000002-682E-4477-85E5-4281E8E82AA4}"/>
            </c:ext>
          </c:extLst>
        </c:ser>
        <c:ser>
          <c:idx val="1"/>
          <c:order val="1"/>
          <c:tx>
            <c:strRef>
              <c:f>Лист1!$C$1</c:f>
              <c:strCache>
                <c:ptCount val="1"/>
                <c:pt idx="0">
                  <c:v>смерть</c:v>
                </c:pt>
              </c:strCache>
            </c:strRef>
          </c:tx>
          <c:spPr>
            <a:ln>
              <a:solidFill>
                <a:srgbClr val="002060"/>
              </a:solidFill>
            </a:ln>
          </c:spPr>
          <c:marker>
            <c:spPr>
              <a:solidFill>
                <a:schemeClr val="accent1">
                  <a:lumMod val="50000"/>
                </a:schemeClr>
              </a:solidFill>
              <a:ln>
                <a:solidFill>
                  <a:srgbClr val="002060"/>
                </a:solidFill>
              </a:ln>
            </c:spPr>
          </c:marker>
          <c:dLbls>
            <c:dLbl>
              <c:idx val="1"/>
              <c:layout>
                <c:manualLayout>
                  <c:x val="-3.0803212851405637E-2"/>
                  <c:y val="-4.233061968948797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82E-4477-85E5-4281E8E82AA4}"/>
                </c:ext>
              </c:extLst>
            </c:dLbl>
            <c:dLbl>
              <c:idx val="2"/>
              <c:layout>
                <c:manualLayout>
                  <c:x val="-3.0803212851405703E-2"/>
                  <c:y val="-4.233061968948797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682E-4477-85E5-4281E8E82AA4}"/>
                </c:ext>
              </c:extLst>
            </c:dLbl>
            <c:spPr>
              <a:noFill/>
              <a:ln>
                <a:noFill/>
              </a:ln>
              <a:effectLst/>
            </c:spPr>
            <c:txPr>
              <a:bodyPr/>
              <a:lstStyle/>
              <a:p>
                <a:pPr>
                  <a:defRPr sz="900" b="1" i="0" baseline="0">
                    <a:solidFill>
                      <a:schemeClr val="tx1">
                        <a:lumMod val="95000"/>
                        <a:lumOff val="5000"/>
                      </a:schemeClr>
                    </a:solidFill>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Лист1!$A$2:$A$3</c:f>
              <c:strCache>
                <c:ptCount val="2"/>
                <c:pt idx="0">
                  <c:v>2022 г.</c:v>
                </c:pt>
                <c:pt idx="1">
                  <c:v>2023 г.</c:v>
                </c:pt>
              </c:strCache>
            </c:strRef>
          </c:cat>
          <c:val>
            <c:numRef>
              <c:f>Лист1!$C$2:$C$3</c:f>
              <c:numCache>
                <c:formatCode>General</c:formatCode>
                <c:ptCount val="2"/>
                <c:pt idx="0">
                  <c:v>254</c:v>
                </c:pt>
                <c:pt idx="1">
                  <c:v>236</c:v>
                </c:pt>
              </c:numCache>
            </c:numRef>
          </c:val>
          <c:smooth val="0"/>
          <c:extLst>
            <c:ext xmlns:c16="http://schemas.microsoft.com/office/drawing/2014/chart" uri="{C3380CC4-5D6E-409C-BE32-E72D297353CC}">
              <c16:uniqueId val="{00000005-682E-4477-85E5-4281E8E82AA4}"/>
            </c:ext>
          </c:extLst>
        </c:ser>
        <c:dLbls>
          <c:showLegendKey val="0"/>
          <c:showVal val="0"/>
          <c:showCatName val="0"/>
          <c:showSerName val="0"/>
          <c:showPercent val="0"/>
          <c:showBubbleSize val="0"/>
        </c:dLbls>
        <c:marker val="1"/>
        <c:smooth val="0"/>
        <c:axId val="62040320"/>
        <c:axId val="62046208"/>
      </c:lineChart>
      <c:catAx>
        <c:axId val="62040320"/>
        <c:scaling>
          <c:orientation val="minMax"/>
        </c:scaling>
        <c:delete val="0"/>
        <c:axPos val="b"/>
        <c:numFmt formatCode="General" sourceLinked="0"/>
        <c:majorTickMark val="none"/>
        <c:minorTickMark val="none"/>
        <c:tickLblPos val="nextTo"/>
        <c:crossAx val="62046208"/>
        <c:crosses val="autoZero"/>
        <c:auto val="1"/>
        <c:lblAlgn val="ctr"/>
        <c:lblOffset val="100"/>
        <c:noMultiLvlLbl val="0"/>
      </c:catAx>
      <c:valAx>
        <c:axId val="62046208"/>
        <c:scaling>
          <c:orientation val="minMax"/>
        </c:scaling>
        <c:delete val="1"/>
        <c:axPos val="l"/>
        <c:majorGridlines/>
        <c:numFmt formatCode="General" sourceLinked="1"/>
        <c:majorTickMark val="none"/>
        <c:minorTickMark val="none"/>
        <c:tickLblPos val="nextTo"/>
        <c:crossAx val="62040320"/>
        <c:crosses val="autoZero"/>
        <c:crossBetween val="between"/>
      </c:valAx>
      <c:dTable>
        <c:showHorzBorder val="1"/>
        <c:showVertBorder val="1"/>
        <c:showOutline val="1"/>
        <c:showKeys val="1"/>
        <c:txPr>
          <a:bodyPr/>
          <a:lstStyle/>
          <a:p>
            <a:pPr rtl="0">
              <a:defRPr sz="900" b="1" i="0" baseline="0"/>
            </a:pPr>
            <a:endParaRPr lang="ru-RU"/>
          </a:p>
        </c:txPr>
      </c:dTable>
      <c:spPr>
        <a:ln>
          <a:solidFill>
            <a:schemeClr val="accent5">
              <a:lumMod val="50000"/>
            </a:schemeClr>
          </a:solidFill>
        </a:ln>
      </c:spPr>
    </c:plotArea>
    <c:plotVisOnly val="1"/>
    <c:dispBlanksAs val="zero"/>
    <c:showDLblsOverMax val="0"/>
  </c:chart>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0928861165081635E-2"/>
          <c:y val="0.18888888888888891"/>
          <c:w val="0.94907113883491834"/>
          <c:h val="0.62828021497312858"/>
        </c:manualLayout>
      </c:layout>
      <c:lineChart>
        <c:grouping val="stacked"/>
        <c:varyColors val="0"/>
        <c:ser>
          <c:idx val="0"/>
          <c:order val="0"/>
          <c:tx>
            <c:strRef>
              <c:f>Лист1!$B$1</c:f>
              <c:strCache>
                <c:ptCount val="1"/>
                <c:pt idx="0">
                  <c:v>естественный прирост</c:v>
                </c:pt>
              </c:strCache>
            </c:strRef>
          </c:tx>
          <c:spPr>
            <a:ln w="28575" cap="rnd">
              <a:solidFill>
                <a:schemeClr val="accent1"/>
              </a:solidFill>
              <a:round/>
            </a:ln>
            <a:effectLst/>
          </c:spPr>
          <c:marker>
            <c:symbol val="circle"/>
            <c:size val="5"/>
            <c:spPr>
              <a:solidFill>
                <a:schemeClr val="accent1">
                  <a:lumMod val="50000"/>
                </a:schemeClr>
              </a:solidFill>
              <a:ln w="9525">
                <a:solidFill>
                  <a:schemeClr val="accent1"/>
                </a:solidFill>
              </a:ln>
              <a:effectLst/>
            </c:spPr>
          </c:marker>
          <c:dLbls>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Лист1!$A$2:$A$3</c:f>
              <c:strCache>
                <c:ptCount val="2"/>
                <c:pt idx="0">
                  <c:v>2022 г.</c:v>
                </c:pt>
                <c:pt idx="1">
                  <c:v>2023 г.</c:v>
                </c:pt>
              </c:strCache>
            </c:strRef>
          </c:cat>
          <c:val>
            <c:numRef>
              <c:f>Лист1!$B$2:$B$3</c:f>
              <c:numCache>
                <c:formatCode>General</c:formatCode>
                <c:ptCount val="2"/>
                <c:pt idx="0">
                  <c:v>457</c:v>
                </c:pt>
                <c:pt idx="1">
                  <c:v>430</c:v>
                </c:pt>
              </c:numCache>
            </c:numRef>
          </c:val>
          <c:smooth val="0"/>
          <c:extLst>
            <c:ext xmlns:c16="http://schemas.microsoft.com/office/drawing/2014/chart" uri="{C3380CC4-5D6E-409C-BE32-E72D297353CC}">
              <c16:uniqueId val="{00000000-BEF1-48A5-90B5-0FA184A13546}"/>
            </c:ext>
          </c:extLst>
        </c:ser>
        <c:dLbls>
          <c:showLegendKey val="0"/>
          <c:showVal val="0"/>
          <c:showCatName val="0"/>
          <c:showSerName val="0"/>
          <c:showPercent val="0"/>
          <c:showBubbleSize val="0"/>
        </c:dLbls>
        <c:marker val="1"/>
        <c:smooth val="0"/>
        <c:axId val="62092032"/>
        <c:axId val="62093568"/>
      </c:lineChart>
      <c:catAx>
        <c:axId val="6209203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ru-RU"/>
          </a:p>
        </c:txPr>
        <c:crossAx val="62093568"/>
        <c:crosses val="autoZero"/>
        <c:auto val="1"/>
        <c:lblAlgn val="ctr"/>
        <c:lblOffset val="100"/>
        <c:noMultiLvlLbl val="0"/>
      </c:catAx>
      <c:valAx>
        <c:axId val="6209356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ru-RU"/>
          </a:p>
        </c:txPr>
        <c:crossAx val="62092032"/>
        <c:crosses val="autoZero"/>
        <c:crossBetween val="between"/>
      </c:valAx>
      <c:spPr>
        <a:noFill/>
        <a:ln>
          <a:noFill/>
        </a:ln>
        <a:effectLst/>
      </c:spPr>
    </c:plotArea>
    <c:plotVisOnly val="1"/>
    <c:dispBlanksAs val="zero"/>
    <c:showDLblsOverMax val="0"/>
  </c:chart>
  <c:spPr>
    <a:solidFill>
      <a:schemeClr val="bg1"/>
    </a:solidFill>
    <a:ln w="9525" cap="flat" cmpd="sng" algn="ctr">
      <a:solidFill>
        <a:schemeClr val="tx1"/>
      </a:solidFill>
      <a:round/>
    </a:ln>
    <a:effectLst/>
  </c:spPr>
  <c:txPr>
    <a:bodyPr/>
    <a:lstStyle/>
    <a:p>
      <a:pPr>
        <a:defRPr sz="900" b="1" i="0" baseline="0">
          <a:solidFill>
            <a:sysClr val="windowText" lastClr="000000"/>
          </a:solidFill>
        </a:defRPr>
      </a:pPr>
      <a:endParaRPr lang="ru-RU"/>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rAngAx val="1"/>
    </c:view3D>
    <c:floor>
      <c:thickness val="0"/>
    </c:floor>
    <c:sideWall>
      <c:thickness val="0"/>
      <c:spPr>
        <a:noFill/>
        <a:ln>
          <a:noFill/>
        </a:ln>
        <a:scene3d>
          <a:camera prst="orthographicFront"/>
          <a:lightRig rig="threePt" dir="t"/>
        </a:scene3d>
        <a:sp3d>
          <a:bevelT w="6350"/>
        </a:sp3d>
      </c:spPr>
    </c:sideWall>
    <c:backWall>
      <c:thickness val="0"/>
      <c:spPr>
        <a:noFill/>
        <a:ln>
          <a:noFill/>
        </a:ln>
        <a:scene3d>
          <a:camera prst="orthographicFront"/>
          <a:lightRig rig="threePt" dir="t"/>
        </a:scene3d>
        <a:sp3d>
          <a:bevelT w="6350"/>
        </a:sp3d>
      </c:spPr>
    </c:backWall>
    <c:plotArea>
      <c:layout>
        <c:manualLayout>
          <c:layoutTarget val="inner"/>
          <c:xMode val="edge"/>
          <c:yMode val="edge"/>
          <c:x val="9.1930919877618852E-2"/>
          <c:y val="0"/>
          <c:w val="0.90806908012238119"/>
          <c:h val="0.62973128358955155"/>
        </c:manualLayout>
      </c:layout>
      <c:bar3DChart>
        <c:barDir val="col"/>
        <c:grouping val="clustered"/>
        <c:varyColors val="0"/>
        <c:ser>
          <c:idx val="0"/>
          <c:order val="0"/>
          <c:tx>
            <c:strRef>
              <c:f>Лист1!$B$1</c:f>
              <c:strCache>
                <c:ptCount val="1"/>
                <c:pt idx="0">
                  <c:v>2022 г.</c:v>
                </c:pt>
              </c:strCache>
            </c:strRef>
          </c:tx>
          <c:invertIfNegative val="0"/>
          <c:dLbls>
            <c:spPr>
              <a:noFill/>
            </c:spPr>
            <c:txPr>
              <a:bodyPr rot="-5400000" vert="horz"/>
              <a:lstStyle/>
              <a:p>
                <a:pPr>
                  <a:defRPr sz="900" b="1" i="0" baseline="0">
                    <a:solidFill>
                      <a:schemeClr val="accent1">
                        <a:lumMod val="50000"/>
                      </a:schemeClr>
                    </a:solidFill>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Лист1!$A$2:$A$8</c:f>
              <c:strCache>
                <c:ptCount val="7"/>
                <c:pt idx="0">
                  <c:v>рождение</c:v>
                </c:pt>
                <c:pt idx="1">
                  <c:v>смерть</c:v>
                </c:pt>
                <c:pt idx="2">
                  <c:v>заключение брака</c:v>
                </c:pt>
                <c:pt idx="3">
                  <c:v>расторжение брака</c:v>
                </c:pt>
                <c:pt idx="4">
                  <c:v>установление отцовства</c:v>
                </c:pt>
                <c:pt idx="5">
                  <c:v>перемена имени</c:v>
                </c:pt>
                <c:pt idx="6">
                  <c:v>усыновление</c:v>
                </c:pt>
              </c:strCache>
            </c:strRef>
          </c:cat>
          <c:val>
            <c:numRef>
              <c:f>Лист1!$B$2:$B$8</c:f>
              <c:numCache>
                <c:formatCode>General</c:formatCode>
                <c:ptCount val="7"/>
                <c:pt idx="0">
                  <c:v>711</c:v>
                </c:pt>
                <c:pt idx="1">
                  <c:v>254</c:v>
                </c:pt>
                <c:pt idx="2">
                  <c:v>372</c:v>
                </c:pt>
                <c:pt idx="3">
                  <c:v>307</c:v>
                </c:pt>
                <c:pt idx="4">
                  <c:v>105</c:v>
                </c:pt>
                <c:pt idx="5">
                  <c:v>57</c:v>
                </c:pt>
                <c:pt idx="6">
                  <c:v>11</c:v>
                </c:pt>
              </c:numCache>
            </c:numRef>
          </c:val>
          <c:extLst>
            <c:ext xmlns:c16="http://schemas.microsoft.com/office/drawing/2014/chart" uri="{C3380CC4-5D6E-409C-BE32-E72D297353CC}">
              <c16:uniqueId val="{00000000-6429-4DB0-856C-7F8D378B7E42}"/>
            </c:ext>
          </c:extLst>
        </c:ser>
        <c:ser>
          <c:idx val="1"/>
          <c:order val="1"/>
          <c:tx>
            <c:strRef>
              <c:f>Лист1!$C$1</c:f>
              <c:strCache>
                <c:ptCount val="1"/>
                <c:pt idx="0">
                  <c:v>2023 г.</c:v>
                </c:pt>
              </c:strCache>
            </c:strRef>
          </c:tx>
          <c:invertIfNegative val="0"/>
          <c:dLbls>
            <c:spPr>
              <a:noFill/>
              <a:ln>
                <a:noFill/>
              </a:ln>
              <a:effectLst/>
            </c:spPr>
            <c:txPr>
              <a:bodyPr rot="-5400000" vert="horz"/>
              <a:lstStyle/>
              <a:p>
                <a:pPr>
                  <a:defRPr sz="900" b="1" i="0" baseline="0">
                    <a:solidFill>
                      <a:schemeClr val="accent2">
                        <a:lumMod val="50000"/>
                      </a:schemeClr>
                    </a:solidFill>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Лист1!$A$2:$A$8</c:f>
              <c:strCache>
                <c:ptCount val="7"/>
                <c:pt idx="0">
                  <c:v>рождение</c:v>
                </c:pt>
                <c:pt idx="1">
                  <c:v>смерть</c:v>
                </c:pt>
                <c:pt idx="2">
                  <c:v>заключение брака</c:v>
                </c:pt>
                <c:pt idx="3">
                  <c:v>расторжение брака</c:v>
                </c:pt>
                <c:pt idx="4">
                  <c:v>установление отцовства</c:v>
                </c:pt>
                <c:pt idx="5">
                  <c:v>перемена имени</c:v>
                </c:pt>
                <c:pt idx="6">
                  <c:v>усыновление</c:v>
                </c:pt>
              </c:strCache>
            </c:strRef>
          </c:cat>
          <c:val>
            <c:numRef>
              <c:f>Лист1!$C$2:$C$8</c:f>
              <c:numCache>
                <c:formatCode>General</c:formatCode>
                <c:ptCount val="7"/>
                <c:pt idx="0">
                  <c:v>666</c:v>
                </c:pt>
                <c:pt idx="1">
                  <c:v>236</c:v>
                </c:pt>
                <c:pt idx="2">
                  <c:v>342</c:v>
                </c:pt>
                <c:pt idx="3">
                  <c:v>350</c:v>
                </c:pt>
                <c:pt idx="4">
                  <c:v>101</c:v>
                </c:pt>
                <c:pt idx="5">
                  <c:v>61</c:v>
                </c:pt>
                <c:pt idx="6">
                  <c:v>7</c:v>
                </c:pt>
              </c:numCache>
            </c:numRef>
          </c:val>
          <c:extLst>
            <c:ext xmlns:c16="http://schemas.microsoft.com/office/drawing/2014/chart" uri="{C3380CC4-5D6E-409C-BE32-E72D297353CC}">
              <c16:uniqueId val="{00000001-6429-4DB0-856C-7F8D378B7E42}"/>
            </c:ext>
          </c:extLst>
        </c:ser>
        <c:dLbls>
          <c:showLegendKey val="0"/>
          <c:showVal val="0"/>
          <c:showCatName val="0"/>
          <c:showSerName val="0"/>
          <c:showPercent val="0"/>
          <c:showBubbleSize val="0"/>
        </c:dLbls>
        <c:gapWidth val="100"/>
        <c:gapDepth val="0"/>
        <c:shape val="cylinder"/>
        <c:axId val="61475456"/>
        <c:axId val="61505920"/>
        <c:axId val="0"/>
      </c:bar3DChart>
      <c:catAx>
        <c:axId val="61475456"/>
        <c:scaling>
          <c:orientation val="minMax"/>
        </c:scaling>
        <c:delete val="0"/>
        <c:axPos val="b"/>
        <c:numFmt formatCode="General" sourceLinked="0"/>
        <c:majorTickMark val="none"/>
        <c:minorTickMark val="none"/>
        <c:tickLblPos val="nextTo"/>
        <c:crossAx val="61505920"/>
        <c:crosses val="autoZero"/>
        <c:auto val="1"/>
        <c:lblAlgn val="ctr"/>
        <c:lblOffset val="100"/>
        <c:noMultiLvlLbl val="0"/>
      </c:catAx>
      <c:valAx>
        <c:axId val="61505920"/>
        <c:scaling>
          <c:orientation val="minMax"/>
        </c:scaling>
        <c:delete val="1"/>
        <c:axPos val="l"/>
        <c:majorGridlines>
          <c:spPr>
            <a:ln>
              <a:noFill/>
            </a:ln>
          </c:spPr>
        </c:majorGridlines>
        <c:numFmt formatCode="General" sourceLinked="0"/>
        <c:majorTickMark val="none"/>
        <c:minorTickMark val="none"/>
        <c:tickLblPos val="nextTo"/>
        <c:crossAx val="61475456"/>
        <c:crosses val="autoZero"/>
        <c:crossBetween val="between"/>
      </c:valAx>
      <c:dTable>
        <c:showHorzBorder val="1"/>
        <c:showVertBorder val="1"/>
        <c:showOutline val="1"/>
        <c:showKeys val="1"/>
        <c:spPr>
          <a:ln>
            <a:solidFill>
              <a:schemeClr val="tx1"/>
            </a:solidFill>
          </a:ln>
        </c:spPr>
        <c:txPr>
          <a:bodyPr/>
          <a:lstStyle/>
          <a:p>
            <a:pPr rtl="0">
              <a:defRPr sz="800" b="1">
                <a:latin typeface="Times New Roman" panose="02020603050405020304" pitchFamily="18" charset="0"/>
                <a:cs typeface="Times New Roman" panose="02020603050405020304" pitchFamily="18" charset="0"/>
              </a:defRPr>
            </a:pPr>
            <a:endParaRPr lang="ru-RU"/>
          </a:p>
        </c:txPr>
      </c:dTable>
      <c:spPr>
        <a:gradFill flip="none" rotWithShape="1">
          <a:gsLst>
            <a:gs pos="0">
              <a:schemeClr val="bg1"/>
            </a:gs>
            <a:gs pos="100000">
              <a:schemeClr val="accent1">
                <a:tint val="23500"/>
                <a:satMod val="160000"/>
              </a:schemeClr>
            </a:gs>
          </a:gsLst>
          <a:lin ang="2700000" scaled="1"/>
          <a:tileRect/>
        </a:gradFill>
        <a:scene3d>
          <a:camera prst="orthographicFront"/>
          <a:lightRig rig="threePt" dir="t"/>
        </a:scene3d>
        <a:sp3d prstMaterial="matte"/>
      </c:spPr>
    </c:plotArea>
    <c:plotVisOnly val="1"/>
    <c:dispBlanksAs val="gap"/>
    <c:showDLblsOverMax val="0"/>
  </c:chart>
  <c:spPr>
    <a:noFill/>
    <a:scene3d>
      <a:camera prst="orthographicFront"/>
      <a:lightRig rig="threePt" dir="t"/>
    </a:scene3d>
    <a:sp3d prstMaterial="matte">
      <a:bevelT/>
    </a:sp3d>
  </c:sp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withinLinear" id="16">
  <a:schemeClr val="accent3"/>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7">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lumOff val="2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4.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0.5065</cdr:x>
      <cdr:y>0.506</cdr:y>
    </cdr:from>
    <cdr:to>
      <cdr:x>0.5165</cdr:x>
      <cdr:y>0.549</cdr:y>
    </cdr:to>
    <cdr:sp macro="" textlink="">
      <cdr:nvSpPr>
        <cdr:cNvPr id="1025" name="Text Box 1"/>
        <cdr:cNvSpPr txBox="1">
          <a:spLocks xmlns:a="http://schemas.openxmlformats.org/drawingml/2006/main" noChangeArrowheads="1"/>
        </cdr:cNvSpPr>
      </cdr:nvSpPr>
      <cdr:spPr bwMode="auto">
        <a:xfrm xmlns:a="http://schemas.openxmlformats.org/drawingml/2006/main">
          <a:off x="2899472" y="2014614"/>
          <a:ext cx="57245" cy="171202"/>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a:extLst xmlns:a="http://schemas.openxmlformats.org/drawingml/2006/main">
          <a:ext uri="{909E8E84-426E-40DD-AFC4-6F175D3DCCD1}">
            <a14:hiddenFill xmlns:a14="http://schemas.microsoft.com/office/drawing/2010/main">
              <a:solidFill>
                <a:srgbClr xmlns:mc="http://schemas.openxmlformats.org/markup-compatibility/2006" val="000000" mc:Ignorable="a14" a14:legacySpreadsheetColorIndex="64"/>
              </a:solidFill>
            </a14:hiddenFill>
          </a:ext>
          <a:ext uri="{91240B29-F687-4F45-9708-019B960494DF}">
            <a14:hiddenLine xmlns:a14="http://schemas.microsoft.com/office/drawing/2010/main" w="9525">
              <a:solidFill>
                <a:srgbClr xmlns:mc="http://schemas.openxmlformats.org/markup-compatibility/2006" val="FFFFFF" mc:Ignorable="a14" a14:legacySpreadsheetColorIndex="65"/>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cdr:spPr>
      <cdr:txBody>
        <a:bodyPr xmlns:a="http://schemas.openxmlformats.org/drawingml/2006/main" wrap="none" lIns="18288" tIns="0" rIns="0" bIns="0" anchor="ctr" upright="1">
          <a:spAutoFit/>
        </a:bodyPr>
        <a:lstStyle xmlns:a="http://schemas.openxmlformats.org/drawingml/2006/main"/>
        <a:p xmlns:a="http://schemas.openxmlformats.org/drawingml/2006/main">
          <a:pPr algn="ctr" rtl="0">
            <a:defRPr sz="1000"/>
          </a:pPr>
          <a:endParaRPr lang="ru-RU"/>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52997AA-3600-49E7-9B56-C21185819D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367</TotalTime>
  <Pages>220</Pages>
  <Words>82893</Words>
  <Characters>472494</Characters>
  <Application>Microsoft Office Word</Application>
  <DocSecurity>8</DocSecurity>
  <Lines>3937</Lines>
  <Paragraphs>1108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554279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Деликанова Наталья Сабировна</dc:creator>
  <cp:keywords/>
  <dc:description/>
  <cp:lastModifiedBy>Степаненко Наталья Алексеевна</cp:lastModifiedBy>
  <cp:revision>114</cp:revision>
  <cp:lastPrinted>2022-11-11T11:42:00Z</cp:lastPrinted>
  <dcterms:created xsi:type="dcterms:W3CDTF">2018-07-18T04:10:00Z</dcterms:created>
  <dcterms:modified xsi:type="dcterms:W3CDTF">2024-01-16T11:23:00Z</dcterms:modified>
</cp:coreProperties>
</file>