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61" w:rsidRPr="00305C61" w:rsidRDefault="00305C61" w:rsidP="00305C61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305C61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702DA62F" wp14:editId="224D58E7">
            <wp:simplePos x="0" y="0"/>
            <wp:positionH relativeFrom="margin">
              <wp:posOffset>2442845</wp:posOffset>
            </wp:positionH>
            <wp:positionV relativeFrom="paragraph">
              <wp:posOffset>-465455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C61" w:rsidRPr="00305C61" w:rsidRDefault="00305C61" w:rsidP="00305C61">
      <w:pPr>
        <w:widowControl w:val="0"/>
        <w:autoSpaceDE w:val="0"/>
        <w:autoSpaceDN w:val="0"/>
        <w:adjustRightInd w:val="0"/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305C61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305C61" w:rsidRPr="00305C61" w:rsidRDefault="00305C61" w:rsidP="00305C61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305C61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305C61" w:rsidRPr="00305C61" w:rsidRDefault="00305C61" w:rsidP="00305C61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305C61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305C61" w:rsidRPr="00305C61" w:rsidRDefault="00305C61" w:rsidP="00305C61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305C61" w:rsidRPr="00305C61" w:rsidRDefault="00305C61" w:rsidP="00305C61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5B1536" w:rsidRDefault="005B1536" w:rsidP="005B1536">
      <w:pPr>
        <w:ind w:right="-181"/>
        <w:rPr>
          <w:rFonts w:eastAsia="Calibri"/>
          <w:color w:val="3366FF"/>
        </w:rPr>
      </w:pPr>
      <w:r>
        <w:rPr>
          <w:rFonts w:eastAsia="Calibri"/>
          <w:color w:val="3366FF"/>
          <w:u w:val="single"/>
        </w:rPr>
        <w:t>От « 06 » апреля 2020 г.</w:t>
      </w:r>
      <w:r>
        <w:rPr>
          <w:rFonts w:eastAsia="Calibri"/>
          <w:color w:val="3366FF"/>
        </w:rPr>
        <w:t xml:space="preserve"> </w:t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</w:rPr>
        <w:tab/>
      </w:r>
      <w:r>
        <w:rPr>
          <w:rFonts w:eastAsia="Calibri"/>
          <w:color w:val="3366FF"/>
          <w:u w:val="single"/>
        </w:rPr>
        <w:t>№ 410-ГД</w:t>
      </w:r>
      <w:r>
        <w:rPr>
          <w:rFonts w:eastAsia="Calibri"/>
          <w:color w:val="3366FF"/>
        </w:rPr>
        <w:t xml:space="preserve"> </w:t>
      </w:r>
    </w:p>
    <w:p w:rsidR="0079398E" w:rsidRPr="0079398E" w:rsidRDefault="0079398E" w:rsidP="0079398E">
      <w:pPr>
        <w:ind w:firstLine="709"/>
        <w:jc w:val="both"/>
        <w:rPr>
          <w:sz w:val="24"/>
          <w:szCs w:val="24"/>
        </w:rPr>
      </w:pPr>
    </w:p>
    <w:p w:rsidR="009E09DF" w:rsidRDefault="009E09DF" w:rsidP="009E09DF">
      <w:pPr>
        <w:ind w:left="1107"/>
      </w:pPr>
    </w:p>
    <w:p w:rsidR="00F444A7" w:rsidRDefault="00F444A7" w:rsidP="00F444A7"/>
    <w:p w:rsidR="008B48D6" w:rsidRDefault="008B48D6" w:rsidP="00F444A7"/>
    <w:p w:rsidR="008B48D6" w:rsidRDefault="008B48D6" w:rsidP="00F444A7"/>
    <w:p w:rsidR="009E7515" w:rsidRDefault="009E7515" w:rsidP="009E7515"/>
    <w:p w:rsidR="009E7515" w:rsidRDefault="009E7515" w:rsidP="009E7515">
      <w:r>
        <w:t>О внесении изменени</w:t>
      </w:r>
      <w:r w:rsidR="002E2521">
        <w:t>й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2E2521">
        <w:t>26.10.2016</w:t>
      </w:r>
      <w:r>
        <w:t xml:space="preserve"> №</w:t>
      </w:r>
      <w:r w:rsidR="002E2521">
        <w:t>1</w:t>
      </w:r>
      <w:r w:rsidR="0018612C">
        <w:t>1</w:t>
      </w:r>
      <w:r>
        <w:t>-ГД</w:t>
      </w:r>
    </w:p>
    <w:p w:rsidR="009E7515" w:rsidRDefault="009E7515" w:rsidP="009E7515"/>
    <w:p w:rsidR="00105567" w:rsidRDefault="00105567" w:rsidP="009E7515"/>
    <w:p w:rsidR="00F444A7" w:rsidRDefault="00F444A7" w:rsidP="009E7515"/>
    <w:p w:rsidR="009E7515" w:rsidRDefault="009E7515" w:rsidP="0085764E">
      <w:pPr>
        <w:autoSpaceDE w:val="0"/>
        <w:autoSpaceDN w:val="0"/>
        <w:adjustRightInd w:val="0"/>
        <w:ind w:firstLine="709"/>
        <w:jc w:val="both"/>
      </w:pPr>
      <w:r>
        <w:t>В соответствии с</w:t>
      </w:r>
      <w:r w:rsidR="0085764E">
        <w:t xml:space="preserve"> </w:t>
      </w:r>
      <w:r w:rsidR="0018612C">
        <w:t xml:space="preserve">Уставом </w:t>
      </w:r>
      <w:r w:rsidR="00D14D2C">
        <w:t>города</w:t>
      </w:r>
      <w:r w:rsidR="0018612C">
        <w:t xml:space="preserve"> Когалыма</w:t>
      </w:r>
      <w:r w:rsidR="00D14D2C">
        <w:t xml:space="preserve">, </w:t>
      </w:r>
      <w:r w:rsidR="0018612C">
        <w:t>рассмотрев изменения в решение</w:t>
      </w:r>
      <w:r w:rsidR="0018612C" w:rsidRPr="0018612C">
        <w:t xml:space="preserve"> Думы города Когалыма от 26.10.2016 </w:t>
      </w:r>
      <w:r w:rsidR="0018612C">
        <w:t>№</w:t>
      </w:r>
      <w:r w:rsidR="0018612C" w:rsidRPr="0018612C">
        <w:t xml:space="preserve">11-ГД </w:t>
      </w:r>
      <w:r w:rsidR="0018612C">
        <w:t>«</w:t>
      </w:r>
      <w:r w:rsidR="0018612C" w:rsidRPr="0018612C">
        <w:t>О Регламенте Думы города Когалыма</w:t>
      </w:r>
      <w:r w:rsidR="0018612C">
        <w:t xml:space="preserve">», </w:t>
      </w:r>
      <w:r>
        <w:t>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Default="009E7515" w:rsidP="00057C5A">
      <w:pPr>
        <w:ind w:firstLine="709"/>
        <w:jc w:val="both"/>
      </w:pPr>
      <w:r>
        <w:t xml:space="preserve">1. </w:t>
      </w:r>
      <w:r w:rsidR="0085764E">
        <w:t xml:space="preserve">Внести в </w:t>
      </w:r>
      <w:r w:rsidR="005F0335">
        <w:t xml:space="preserve">приложение к </w:t>
      </w:r>
      <w:r w:rsidR="0085764E">
        <w:t>решени</w:t>
      </w:r>
      <w:r w:rsidR="005F0335">
        <w:t>ю</w:t>
      </w:r>
      <w:r w:rsidR="0085764E">
        <w:t xml:space="preserve"> Думы города Когалыма </w:t>
      </w:r>
      <w:r w:rsidR="002E2521" w:rsidRPr="002E2521">
        <w:t xml:space="preserve">от 26.10.2016 </w:t>
      </w:r>
      <w:r w:rsidR="0018612C" w:rsidRPr="0018612C">
        <w:t>№11-ГД «О Регламенте Думы города Когалыма</w:t>
      </w:r>
      <w:r w:rsidR="002E2521">
        <w:t>»</w:t>
      </w:r>
      <w:r w:rsidR="002E2521" w:rsidRPr="002E2521">
        <w:t xml:space="preserve"> </w:t>
      </w:r>
      <w:r w:rsidR="0084056A">
        <w:t xml:space="preserve">(далее – решение) </w:t>
      </w:r>
      <w:r w:rsidR="0085764E">
        <w:t>следующ</w:t>
      </w:r>
      <w:r w:rsidR="002E2521">
        <w:t>и</w:t>
      </w:r>
      <w:r w:rsidR="0085764E">
        <w:t>е изменени</w:t>
      </w:r>
      <w:r w:rsidR="002E2521">
        <w:t>я</w:t>
      </w:r>
      <w:r w:rsidR="0085764E">
        <w:t>:</w:t>
      </w:r>
    </w:p>
    <w:p w:rsidR="00727567" w:rsidRDefault="00BC2668" w:rsidP="00BC2668">
      <w:pPr>
        <w:ind w:firstLine="709"/>
        <w:jc w:val="both"/>
      </w:pPr>
      <w:r>
        <w:t>1.1.П</w:t>
      </w:r>
      <w:r w:rsidR="00727567">
        <w:t xml:space="preserve">ункт 8 статьи 11 </w:t>
      </w:r>
      <w:r>
        <w:t xml:space="preserve">главы 2 решения </w:t>
      </w:r>
      <w:r w:rsidR="00727567">
        <w:t>дополнить абзац</w:t>
      </w:r>
      <w:r>
        <w:t>ами</w:t>
      </w:r>
      <w:r w:rsidR="00727567">
        <w:t xml:space="preserve"> четвертым</w:t>
      </w:r>
      <w:r>
        <w:t xml:space="preserve"> - пятым</w:t>
      </w:r>
      <w:r w:rsidR="00727567">
        <w:t xml:space="preserve"> следующего содержания:</w:t>
      </w:r>
    </w:p>
    <w:p w:rsidR="00BC2668" w:rsidRDefault="00727567" w:rsidP="00057C5A">
      <w:pPr>
        <w:ind w:firstLine="709"/>
        <w:jc w:val="both"/>
      </w:pPr>
      <w:r>
        <w:t>«</w:t>
      </w:r>
      <w:r w:rsidRPr="00727567">
        <w:t>В исключительных случаях по решению председателя комиссии заседани</w:t>
      </w:r>
      <w:r w:rsidR="00BC2668">
        <w:t>е</w:t>
      </w:r>
      <w:r w:rsidRPr="00727567">
        <w:t xml:space="preserve"> комиссии провод</w:t>
      </w:r>
      <w:r w:rsidR="00BC2668">
        <w:t>и</w:t>
      </w:r>
      <w:r w:rsidRPr="00727567">
        <w:t>тся путем использования систем видео-конференц-связи.</w:t>
      </w:r>
    </w:p>
    <w:p w:rsidR="00727567" w:rsidRDefault="00BC2668" w:rsidP="00057C5A">
      <w:pPr>
        <w:ind w:firstLine="709"/>
        <w:jc w:val="both"/>
      </w:pPr>
      <w:r>
        <w:t xml:space="preserve">Заседание комиссии, проводимое </w:t>
      </w:r>
      <w:r w:rsidRPr="00727567">
        <w:t>путем использования систем видео-конференц-связи</w:t>
      </w:r>
      <w:r>
        <w:t xml:space="preserve">, </w:t>
      </w:r>
      <w:r w:rsidRPr="00411967">
        <w:t>правомочн</w:t>
      </w:r>
      <w:r>
        <w:t>о</w:t>
      </w:r>
      <w:r w:rsidRPr="00411967">
        <w:t xml:space="preserve">, если в </w:t>
      </w:r>
      <w:r>
        <w:t xml:space="preserve">его работе </w:t>
      </w:r>
      <w:r w:rsidRPr="00411967">
        <w:t xml:space="preserve">принимает участие не менее половины от общего числа </w:t>
      </w:r>
      <w:r>
        <w:t>членов соответствующей комиссии</w:t>
      </w:r>
      <w:proofErr w:type="gramStart"/>
      <w:r w:rsidRPr="00411967">
        <w:t>.</w:t>
      </w:r>
      <w:r w:rsidR="00727567">
        <w:t>»</w:t>
      </w:r>
      <w:r w:rsidR="00727567" w:rsidRPr="00727567">
        <w:t>;</w:t>
      </w:r>
      <w:proofErr w:type="gramEnd"/>
    </w:p>
    <w:p w:rsidR="00727567" w:rsidRDefault="00727567" w:rsidP="00057C5A">
      <w:pPr>
        <w:ind w:firstLine="709"/>
        <w:jc w:val="both"/>
      </w:pPr>
      <w:r>
        <w:t>1.2. Подпункт 2 пункта 2 статьи 21 главы 4 решения дополнить абзацами третьим - девятым следующего содержания:</w:t>
      </w:r>
    </w:p>
    <w:p w:rsidR="008B2F79" w:rsidRDefault="008B2F79" w:rsidP="008B2F79">
      <w:pPr>
        <w:ind w:firstLine="709"/>
        <w:jc w:val="both"/>
      </w:pPr>
      <w:r>
        <w:t xml:space="preserve">«Протокольные поручения ставятся на контроль. </w:t>
      </w:r>
      <w:proofErr w:type="gramStart"/>
      <w:r>
        <w:t>Контроль за</w:t>
      </w:r>
      <w:proofErr w:type="gramEnd"/>
      <w:r>
        <w:t xml:space="preserve"> выполнением протокольных поручений осуществляется аппаратом Думы в соответствии с Положением об аппарате Думы.</w:t>
      </w:r>
    </w:p>
    <w:p w:rsidR="008B2F79" w:rsidRDefault="008B2F79" w:rsidP="008B2F79">
      <w:pPr>
        <w:ind w:firstLine="709"/>
        <w:jc w:val="both"/>
      </w:pPr>
      <w:r>
        <w:t>Дума города, постоянные комиссии после рассмотрения информации об исполнении протокольных поручений вправе:</w:t>
      </w:r>
    </w:p>
    <w:p w:rsidR="008B2F79" w:rsidRDefault="008B2F79" w:rsidP="008B2F79">
      <w:pPr>
        <w:ind w:firstLine="709"/>
        <w:jc w:val="both"/>
      </w:pPr>
      <w:r>
        <w:t>- снять протокольное поручение с контроля;</w:t>
      </w:r>
    </w:p>
    <w:p w:rsidR="008B2F79" w:rsidRDefault="008B2F79" w:rsidP="008B2F79">
      <w:pPr>
        <w:ind w:firstLine="709"/>
        <w:jc w:val="both"/>
      </w:pPr>
      <w:r>
        <w:t>- продлить срок исполнения протокольного поручения;</w:t>
      </w:r>
    </w:p>
    <w:p w:rsidR="008B2F79" w:rsidRDefault="008B2F79" w:rsidP="008B2F79">
      <w:pPr>
        <w:ind w:firstLine="709"/>
        <w:jc w:val="both"/>
      </w:pPr>
      <w:r>
        <w:t>- изменить протокольное поручение;</w:t>
      </w:r>
    </w:p>
    <w:p w:rsidR="008B2F79" w:rsidRDefault="008B2F79" w:rsidP="008B2F79">
      <w:pPr>
        <w:ind w:firstLine="709"/>
        <w:jc w:val="both"/>
      </w:pPr>
      <w:r>
        <w:t>- принять дополнительное протокольное поручение;</w:t>
      </w:r>
    </w:p>
    <w:p w:rsidR="00727567" w:rsidRDefault="008B2F79" w:rsidP="008B2F79">
      <w:pPr>
        <w:ind w:firstLine="709"/>
        <w:jc w:val="both"/>
      </w:pPr>
      <w:r>
        <w:t>- обратиться к главе города с информацией о неисполнении либо ненадлежащем исполнении протокольного поручения</w:t>
      </w:r>
      <w:proofErr w:type="gramStart"/>
      <w:r>
        <w:t>.»;</w:t>
      </w:r>
      <w:proofErr w:type="gramEnd"/>
    </w:p>
    <w:p w:rsidR="008B2F79" w:rsidRDefault="008B2F79" w:rsidP="008B2F79">
      <w:pPr>
        <w:ind w:firstLine="709"/>
        <w:jc w:val="both"/>
      </w:pPr>
      <w:r>
        <w:t xml:space="preserve">1.3. </w:t>
      </w:r>
      <w:r w:rsidRPr="008B2F79">
        <w:t xml:space="preserve">В главе </w:t>
      </w:r>
      <w:r>
        <w:t>5</w:t>
      </w:r>
      <w:r w:rsidRPr="008B2F79">
        <w:t xml:space="preserve"> решения:</w:t>
      </w:r>
    </w:p>
    <w:p w:rsidR="00A97555" w:rsidRDefault="00A97555" w:rsidP="008B2F79">
      <w:pPr>
        <w:ind w:firstLine="709"/>
        <w:jc w:val="both"/>
      </w:pPr>
      <w:r>
        <w:lastRenderedPageBreak/>
        <w:t>1.3.1. во втором предложении абзаца второго пункта 7</w:t>
      </w:r>
      <w:r w:rsidR="003953FB">
        <w:t xml:space="preserve"> статьи 28</w:t>
      </w:r>
      <w:r>
        <w:t xml:space="preserve"> слова «главе города» заменить словами «в Думу</w:t>
      </w:r>
      <w:r w:rsidRPr="00A97555">
        <w:t xml:space="preserve"> </w:t>
      </w:r>
      <w:r>
        <w:t>города»;</w:t>
      </w:r>
    </w:p>
    <w:p w:rsidR="008B2F79" w:rsidRDefault="008B2F79" w:rsidP="008B2F79">
      <w:pPr>
        <w:ind w:firstLine="709"/>
        <w:jc w:val="both"/>
      </w:pPr>
      <w:r>
        <w:t>1.3.</w:t>
      </w:r>
      <w:r w:rsidR="00A97555">
        <w:t>2</w:t>
      </w:r>
      <w:r>
        <w:t xml:space="preserve">. </w:t>
      </w:r>
      <w:r w:rsidRPr="008B2F79">
        <w:t>стать</w:t>
      </w:r>
      <w:r>
        <w:t>ю</w:t>
      </w:r>
      <w:r w:rsidRPr="008B2F79">
        <w:t xml:space="preserve"> </w:t>
      </w:r>
      <w:r>
        <w:t>28</w:t>
      </w:r>
      <w:r w:rsidRPr="008B2F79">
        <w:t xml:space="preserve"> </w:t>
      </w:r>
      <w:r>
        <w:t xml:space="preserve">дополнить пунктом 8 </w:t>
      </w:r>
      <w:r w:rsidRPr="008B2F79">
        <w:t>следующего содержания:</w:t>
      </w:r>
    </w:p>
    <w:p w:rsidR="008B2F79" w:rsidRDefault="008B2F79" w:rsidP="008B2F79">
      <w:pPr>
        <w:ind w:firstLine="709"/>
        <w:jc w:val="both"/>
      </w:pPr>
      <w:r>
        <w:t>«8. В исключительных случаях по решению председателя Думы города заседания Думы города проводятся путем использования систем видео-конференц-связи.</w:t>
      </w:r>
    </w:p>
    <w:p w:rsidR="008B2F79" w:rsidRDefault="008B2F79" w:rsidP="008B2F79">
      <w:pPr>
        <w:ind w:firstLine="709"/>
        <w:jc w:val="both"/>
      </w:pPr>
      <w:r>
        <w:t>Заседание Думы</w:t>
      </w:r>
      <w:r w:rsidRPr="008B2F79">
        <w:t xml:space="preserve"> </w:t>
      </w:r>
      <w:r>
        <w:t>города, проводимое путем использования систем видео-конференц-связи, является правомочным, если в нем принимают участие не менее двух третей от установленного</w:t>
      </w:r>
      <w:r w:rsidR="00BC2668">
        <w:t xml:space="preserve"> Уставом города</w:t>
      </w:r>
      <w:r>
        <w:t xml:space="preserve"> числа депутатов.</w:t>
      </w:r>
    </w:p>
    <w:p w:rsidR="008B2F79" w:rsidRDefault="008B2F79" w:rsidP="008B2F79">
      <w:pPr>
        <w:ind w:firstLine="709"/>
        <w:jc w:val="both"/>
      </w:pPr>
      <w:r>
        <w:t xml:space="preserve">При наличии технической возможности </w:t>
      </w:r>
      <w:proofErr w:type="spellStart"/>
      <w:r>
        <w:t>видеофиксации</w:t>
      </w:r>
      <w:proofErr w:type="spellEnd"/>
      <w:r>
        <w:t xml:space="preserve"> всех депутатов Думы</w:t>
      </w:r>
      <w:r w:rsidRPr="008B2F79">
        <w:t xml:space="preserve"> </w:t>
      </w:r>
      <w:r>
        <w:t>города, участвующих в заседании Думы города</w:t>
      </w:r>
      <w:r w:rsidR="00A97555">
        <w:t xml:space="preserve"> </w:t>
      </w:r>
      <w:r>
        <w:t xml:space="preserve">путем использования систем видео-конференц-связи, регистрация депутатов Думы </w:t>
      </w:r>
      <w:r w:rsidR="00A97555">
        <w:t xml:space="preserve">города </w:t>
      </w:r>
      <w:r>
        <w:t>осуществляется с помощью поднятия руки каждым из депутатов Думы</w:t>
      </w:r>
      <w:r w:rsidR="00A97555" w:rsidRPr="00A97555">
        <w:t xml:space="preserve"> </w:t>
      </w:r>
      <w:r w:rsidR="00A97555">
        <w:t>города</w:t>
      </w:r>
      <w:r>
        <w:t xml:space="preserve">. </w:t>
      </w:r>
    </w:p>
    <w:p w:rsidR="008B2F79" w:rsidRDefault="008B2F79" w:rsidP="008B2F79">
      <w:pPr>
        <w:ind w:firstLine="709"/>
        <w:jc w:val="both"/>
      </w:pPr>
      <w:r>
        <w:t>При отсутствии технической возможности</w:t>
      </w:r>
      <w:r w:rsidR="00A97555">
        <w:t xml:space="preserve"> </w:t>
      </w:r>
      <w:proofErr w:type="spellStart"/>
      <w:r>
        <w:t>видеофиксации</w:t>
      </w:r>
      <w:proofErr w:type="spellEnd"/>
      <w:r>
        <w:t xml:space="preserve"> для регистрации депутатов Думы</w:t>
      </w:r>
      <w:r w:rsidR="00A97555" w:rsidRPr="00A97555">
        <w:t xml:space="preserve"> </w:t>
      </w:r>
      <w:r w:rsidR="00A97555">
        <w:t>города</w:t>
      </w:r>
      <w:r>
        <w:t xml:space="preserve">, участвующих в заседании путем использования систем видео-конференц-связи, председательствующий на заседании обращается к каждому депутату Думы </w:t>
      </w:r>
      <w:r w:rsidR="00A97555">
        <w:t xml:space="preserve">города </w:t>
      </w:r>
      <w:r>
        <w:t xml:space="preserve">отдельно, а депутат Думы </w:t>
      </w:r>
      <w:r w:rsidR="00A97555">
        <w:t xml:space="preserve">города </w:t>
      </w:r>
      <w:r>
        <w:t xml:space="preserve">подтверждает свое участие в заседании. </w:t>
      </w:r>
    </w:p>
    <w:p w:rsidR="008B2F79" w:rsidRDefault="00A97555" w:rsidP="008B2F79">
      <w:pPr>
        <w:ind w:firstLine="709"/>
        <w:jc w:val="both"/>
      </w:pPr>
      <w:r>
        <w:t>С</w:t>
      </w:r>
      <w:r w:rsidRPr="00A97555">
        <w:t xml:space="preserve">пециалист </w:t>
      </w:r>
      <w:r w:rsidR="008B2F79">
        <w:t xml:space="preserve">аппарата Думы </w:t>
      </w:r>
      <w:r>
        <w:t xml:space="preserve">города </w:t>
      </w:r>
      <w:r w:rsidR="008B2F79">
        <w:t xml:space="preserve">фиксирует факт регистрации депутата Думы </w:t>
      </w:r>
      <w:r>
        <w:t xml:space="preserve">города </w:t>
      </w:r>
      <w:r w:rsidR="008B2F79">
        <w:t>и передает итоговый результат регистрации председательствующему на заседании Думы</w:t>
      </w:r>
      <w:r w:rsidRPr="00A97555">
        <w:t xml:space="preserve"> </w:t>
      </w:r>
      <w:r>
        <w:t>города</w:t>
      </w:r>
      <w:r w:rsidR="008B2F79">
        <w:t>, который его оглашает.</w:t>
      </w:r>
    </w:p>
    <w:p w:rsidR="008B2F79" w:rsidRDefault="00A97555" w:rsidP="008B2F79">
      <w:pPr>
        <w:ind w:firstLine="709"/>
        <w:jc w:val="both"/>
      </w:pPr>
      <w:r>
        <w:t>С</w:t>
      </w:r>
      <w:r w:rsidRPr="00A97555">
        <w:t>пециалист</w:t>
      </w:r>
      <w:r>
        <w:t xml:space="preserve"> </w:t>
      </w:r>
      <w:r w:rsidR="008B2F79">
        <w:t xml:space="preserve">аппарата Думы </w:t>
      </w:r>
      <w:r>
        <w:t xml:space="preserve">города </w:t>
      </w:r>
      <w:r w:rsidR="008B2F79">
        <w:t>вносит результаты регистрации в протокол заседания Думы</w:t>
      </w:r>
      <w:r w:rsidRPr="00A97555">
        <w:t xml:space="preserve"> </w:t>
      </w:r>
      <w:r>
        <w:t>города</w:t>
      </w:r>
      <w:r w:rsidR="008B2F79">
        <w:t>, к которому прилагается видеозапись заседания</w:t>
      </w:r>
      <w:proofErr w:type="gramStart"/>
      <w:r w:rsidR="008B2F79">
        <w:t>.</w:t>
      </w:r>
      <w:r>
        <w:t>»</w:t>
      </w:r>
      <w:r w:rsidR="008B2F79">
        <w:t>;</w:t>
      </w:r>
      <w:proofErr w:type="gramEnd"/>
    </w:p>
    <w:p w:rsidR="00A97555" w:rsidRDefault="00A97555" w:rsidP="008B2F79">
      <w:pPr>
        <w:ind w:firstLine="709"/>
        <w:jc w:val="both"/>
      </w:pPr>
      <w:r>
        <w:t xml:space="preserve">1.3.3. </w:t>
      </w:r>
      <w:r w:rsidRPr="00A97555">
        <w:t xml:space="preserve">дополнить статьей </w:t>
      </w:r>
      <w:r w:rsidR="00635C0B">
        <w:t>38.1</w:t>
      </w:r>
      <w:r w:rsidRPr="00A97555">
        <w:t xml:space="preserve"> следующего содержания:</w:t>
      </w:r>
    </w:p>
    <w:p w:rsidR="00635C0B" w:rsidRDefault="00635C0B" w:rsidP="008B2F79">
      <w:pPr>
        <w:ind w:firstLine="709"/>
        <w:jc w:val="both"/>
      </w:pPr>
      <w:r>
        <w:t>«</w:t>
      </w:r>
      <w:r w:rsidRPr="00635C0B">
        <w:t>Статья 38.</w:t>
      </w:r>
      <w:r>
        <w:t>1.</w:t>
      </w:r>
      <w:r w:rsidRPr="00635C0B">
        <w:t xml:space="preserve"> Процедура голосования</w:t>
      </w:r>
      <w:r>
        <w:t xml:space="preserve"> с</w:t>
      </w:r>
      <w:r w:rsidRPr="00635C0B">
        <w:t xml:space="preserve"> использовани</w:t>
      </w:r>
      <w:r>
        <w:t>ем</w:t>
      </w:r>
      <w:r w:rsidRPr="00635C0B">
        <w:t xml:space="preserve"> систем видео-конференц-связи</w:t>
      </w:r>
    </w:p>
    <w:p w:rsidR="00635C0B" w:rsidRDefault="00635C0B" w:rsidP="00635C0B">
      <w:pPr>
        <w:ind w:firstLine="709"/>
        <w:jc w:val="both"/>
      </w:pPr>
      <w:r>
        <w:t>1. В случае участия депутата Думы города в заседании путем использования систем видео-конференц-связи проводится исключительно открытое голосование.</w:t>
      </w:r>
    </w:p>
    <w:p w:rsidR="00635C0B" w:rsidRDefault="00635C0B" w:rsidP="00635C0B">
      <w:pPr>
        <w:ind w:firstLine="709"/>
        <w:jc w:val="both"/>
      </w:pPr>
      <w:r>
        <w:t xml:space="preserve">2. При наличии технической возможности </w:t>
      </w:r>
      <w:proofErr w:type="spellStart"/>
      <w:r>
        <w:t>видеофиксации</w:t>
      </w:r>
      <w:proofErr w:type="spellEnd"/>
      <w:r>
        <w:t xml:space="preserve"> всех депутатов Думы города, участвующих в заседании путем использования систем видео-конференц-связи, голосование депутатов Думы города осуществляется с помощью поднятия руки каждым из голосующих депутатов Думы</w:t>
      </w:r>
      <w:r w:rsidRPr="00635C0B">
        <w:t xml:space="preserve"> </w:t>
      </w:r>
      <w:r>
        <w:t>города.</w:t>
      </w:r>
    </w:p>
    <w:p w:rsidR="00635C0B" w:rsidRDefault="00635C0B" w:rsidP="00635C0B">
      <w:pPr>
        <w:ind w:firstLine="709"/>
        <w:jc w:val="both"/>
      </w:pPr>
      <w:r>
        <w:t xml:space="preserve">3. При отсутствии технической возможности </w:t>
      </w:r>
      <w:proofErr w:type="spellStart"/>
      <w:r>
        <w:t>видеофиксации</w:t>
      </w:r>
      <w:proofErr w:type="spellEnd"/>
      <w:r>
        <w:t xml:space="preserve"> всех депутатов Думы</w:t>
      </w:r>
      <w:r w:rsidRPr="00635C0B">
        <w:t xml:space="preserve"> </w:t>
      </w:r>
      <w:r>
        <w:t xml:space="preserve">города, участвующих в заседании путем использования систем видео-конференц-связи, для проведения голосования председательствующий на заседании обращается к каждому депутату Думы города отдельно, а депутат Думы города оглашает свои фамилию, имя, отчество, номер вопроса повестки заседания, по которому идет голосование, и решение по поставленному вопросу («за», «против», «воздержался»). </w:t>
      </w:r>
    </w:p>
    <w:p w:rsidR="00635C0B" w:rsidRDefault="00635C0B" w:rsidP="00635C0B">
      <w:pPr>
        <w:ind w:firstLine="709"/>
        <w:jc w:val="both"/>
      </w:pPr>
      <w:r>
        <w:t>4. Специалист аппарата Думы города суммирует результаты проведенных в соответствии с настоящей статьей голосований по поставленному вопросу и передает итоговый результат голосования председательствующему на заседании, который его оглашает.</w:t>
      </w:r>
    </w:p>
    <w:p w:rsidR="008B2F79" w:rsidRDefault="00635C0B" w:rsidP="00635C0B">
      <w:pPr>
        <w:ind w:firstLine="709"/>
        <w:jc w:val="both"/>
      </w:pPr>
      <w:r>
        <w:lastRenderedPageBreak/>
        <w:t>5. Специалист аппарата Думы города вносит результаты голосования по поставленному вопросу в протокол заседания, к которому прилагается видеозапись заседания</w:t>
      </w:r>
      <w:proofErr w:type="gramStart"/>
      <w:r>
        <w:t>.».</w:t>
      </w:r>
      <w:proofErr w:type="gramEnd"/>
    </w:p>
    <w:p w:rsidR="008B48D6" w:rsidRDefault="008B48D6" w:rsidP="00635C0B">
      <w:pPr>
        <w:ind w:firstLine="709"/>
        <w:jc w:val="both"/>
      </w:pPr>
      <w:bookmarkStart w:id="0" w:name="_GoBack"/>
      <w:bookmarkEnd w:id="0"/>
    </w:p>
    <w:p w:rsidR="009E7515" w:rsidRDefault="00485D90" w:rsidP="008B2F79">
      <w:pPr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9E7515" w:rsidRDefault="009E7515" w:rsidP="00E464BD">
      <w:pPr>
        <w:jc w:val="both"/>
      </w:pPr>
    </w:p>
    <w:p w:rsidR="00651EB2" w:rsidRDefault="00651EB2" w:rsidP="0079398E">
      <w:pPr>
        <w:ind w:firstLine="709"/>
        <w:jc w:val="both"/>
      </w:pPr>
    </w:p>
    <w:p w:rsidR="009E7515" w:rsidRPr="009955FF" w:rsidRDefault="009E7515" w:rsidP="0079398E">
      <w:pPr>
        <w:ind w:firstLine="709"/>
        <w:jc w:val="both"/>
      </w:pPr>
    </w:p>
    <w:p w:rsidR="00485D90" w:rsidRDefault="00485D90" w:rsidP="00485D90">
      <w:pPr>
        <w:ind w:firstLine="709"/>
        <w:jc w:val="both"/>
      </w:pPr>
      <w:r>
        <w:t>Председатель</w:t>
      </w:r>
    </w:p>
    <w:p w:rsidR="00485D90" w:rsidRPr="009955FF" w:rsidRDefault="00485D90" w:rsidP="00485D90">
      <w:pPr>
        <w:ind w:firstLine="709"/>
        <w:jc w:val="both"/>
      </w:pPr>
      <w:r>
        <w:t>Думы</w:t>
      </w:r>
      <w:r w:rsidRPr="009955FF">
        <w:t xml:space="preserve"> города Когалыма                                     </w:t>
      </w:r>
      <w:r>
        <w:t xml:space="preserve">                </w:t>
      </w:r>
      <w:proofErr w:type="spellStart"/>
      <w:r>
        <w:t>А.Ю.Говорищева</w:t>
      </w:r>
      <w:proofErr w:type="spellEnd"/>
    </w:p>
    <w:p w:rsidR="009E7515" w:rsidRDefault="009E7515" w:rsidP="0079398E">
      <w:pPr>
        <w:ind w:firstLine="709"/>
        <w:jc w:val="both"/>
      </w:pPr>
    </w:p>
    <w:p w:rsidR="009E7515" w:rsidRDefault="009E7515" w:rsidP="009E7515">
      <w:pPr>
        <w:ind w:firstLine="650"/>
        <w:jc w:val="both"/>
      </w:pPr>
    </w:p>
    <w:p w:rsidR="009E7515" w:rsidRDefault="009E7515" w:rsidP="009E7515">
      <w:pPr>
        <w:ind w:firstLine="650"/>
        <w:jc w:val="both"/>
      </w:pPr>
    </w:p>
    <w:p w:rsidR="009E7515" w:rsidRDefault="009E7515" w:rsidP="009E7515">
      <w:pPr>
        <w:ind w:firstLine="650"/>
        <w:jc w:val="both"/>
      </w:pPr>
    </w:p>
    <w:p w:rsidR="009E7515" w:rsidRDefault="009E7515" w:rsidP="009E7515">
      <w:pPr>
        <w:ind w:firstLine="650"/>
        <w:jc w:val="both"/>
      </w:pPr>
    </w:p>
    <w:p w:rsidR="00D00AFA" w:rsidRDefault="00D00AFA" w:rsidP="009E7515">
      <w:pPr>
        <w:ind w:firstLine="650"/>
        <w:jc w:val="both"/>
      </w:pPr>
    </w:p>
    <w:p w:rsidR="007E535E" w:rsidRDefault="007E535E" w:rsidP="009E7515">
      <w:pPr>
        <w:ind w:firstLine="650"/>
        <w:jc w:val="both"/>
      </w:pPr>
    </w:p>
    <w:p w:rsidR="007E535E" w:rsidRDefault="007E535E" w:rsidP="009E7515">
      <w:pPr>
        <w:ind w:firstLine="650"/>
        <w:jc w:val="both"/>
      </w:pPr>
    </w:p>
    <w:p w:rsidR="007E535E" w:rsidRDefault="007E535E" w:rsidP="009E7515">
      <w:pPr>
        <w:ind w:firstLine="650"/>
        <w:jc w:val="both"/>
      </w:pPr>
    </w:p>
    <w:p w:rsidR="007E535E" w:rsidRDefault="007E535E" w:rsidP="009E7515">
      <w:pPr>
        <w:ind w:firstLine="650"/>
        <w:jc w:val="both"/>
      </w:pPr>
    </w:p>
    <w:p w:rsidR="007E535E" w:rsidRDefault="007E535E" w:rsidP="009E7515">
      <w:pPr>
        <w:ind w:firstLine="650"/>
        <w:jc w:val="both"/>
      </w:pPr>
    </w:p>
    <w:p w:rsidR="007E535E" w:rsidRDefault="007E535E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BC2668" w:rsidRDefault="00BC2668" w:rsidP="009E7515">
      <w:pPr>
        <w:ind w:firstLine="650"/>
        <w:jc w:val="both"/>
      </w:pPr>
    </w:p>
    <w:p w:rsidR="00BC2668" w:rsidRDefault="00BC2668" w:rsidP="009E7515">
      <w:pPr>
        <w:ind w:firstLine="650"/>
        <w:jc w:val="both"/>
      </w:pPr>
    </w:p>
    <w:p w:rsidR="00BC2668" w:rsidRDefault="00BC2668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F444A7" w:rsidRDefault="00F444A7" w:rsidP="009E7515">
      <w:pPr>
        <w:ind w:firstLine="650"/>
        <w:jc w:val="both"/>
      </w:pPr>
    </w:p>
    <w:p w:rsidR="00381254" w:rsidRDefault="00381254" w:rsidP="00E464BD">
      <w:pPr>
        <w:jc w:val="both"/>
      </w:pPr>
    </w:p>
    <w:sectPr w:rsidR="00381254" w:rsidSect="005B1536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81" w:rsidRDefault="00E77B81">
      <w:r>
        <w:separator/>
      </w:r>
    </w:p>
  </w:endnote>
  <w:endnote w:type="continuationSeparator" w:id="0">
    <w:p w:rsidR="00E77B81" w:rsidRDefault="00E7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8B48D6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8B48D6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8B48D6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81" w:rsidRDefault="00E77B81">
      <w:r>
        <w:separator/>
      </w:r>
    </w:p>
  </w:footnote>
  <w:footnote w:type="continuationSeparator" w:id="0">
    <w:p w:rsidR="00E77B81" w:rsidRDefault="00E7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5111A"/>
    <w:rsid w:val="00057C5A"/>
    <w:rsid w:val="00095F55"/>
    <w:rsid w:val="00105567"/>
    <w:rsid w:val="001833C8"/>
    <w:rsid w:val="0018612C"/>
    <w:rsid w:val="001A1330"/>
    <w:rsid w:val="001B2765"/>
    <w:rsid w:val="001D0AD8"/>
    <w:rsid w:val="0025282E"/>
    <w:rsid w:val="00293F68"/>
    <w:rsid w:val="002B0755"/>
    <w:rsid w:val="002E2521"/>
    <w:rsid w:val="00305C61"/>
    <w:rsid w:val="00365262"/>
    <w:rsid w:val="00381254"/>
    <w:rsid w:val="003953FB"/>
    <w:rsid w:val="003B1163"/>
    <w:rsid w:val="00411967"/>
    <w:rsid w:val="00485D90"/>
    <w:rsid w:val="004978A8"/>
    <w:rsid w:val="0056531B"/>
    <w:rsid w:val="005B1536"/>
    <w:rsid w:val="005F0335"/>
    <w:rsid w:val="00603987"/>
    <w:rsid w:val="00635C0B"/>
    <w:rsid w:val="00651EB2"/>
    <w:rsid w:val="006B1F20"/>
    <w:rsid w:val="006B70B7"/>
    <w:rsid w:val="00727567"/>
    <w:rsid w:val="00761B47"/>
    <w:rsid w:val="007773A5"/>
    <w:rsid w:val="0079398E"/>
    <w:rsid w:val="00797379"/>
    <w:rsid w:val="007E1AE9"/>
    <w:rsid w:val="007E535E"/>
    <w:rsid w:val="0084056A"/>
    <w:rsid w:val="008436BD"/>
    <w:rsid w:val="00846204"/>
    <w:rsid w:val="0085764E"/>
    <w:rsid w:val="008861B4"/>
    <w:rsid w:val="008B166F"/>
    <w:rsid w:val="008B2F79"/>
    <w:rsid w:val="008B48D6"/>
    <w:rsid w:val="008C72A2"/>
    <w:rsid w:val="008F2104"/>
    <w:rsid w:val="00925AA7"/>
    <w:rsid w:val="00953925"/>
    <w:rsid w:val="0098289A"/>
    <w:rsid w:val="0098293D"/>
    <w:rsid w:val="00987B5D"/>
    <w:rsid w:val="009E09DF"/>
    <w:rsid w:val="009E7515"/>
    <w:rsid w:val="00A50BA5"/>
    <w:rsid w:val="00A97555"/>
    <w:rsid w:val="00B84893"/>
    <w:rsid w:val="00B86780"/>
    <w:rsid w:val="00BC2668"/>
    <w:rsid w:val="00BE56B3"/>
    <w:rsid w:val="00C038F1"/>
    <w:rsid w:val="00C16CFD"/>
    <w:rsid w:val="00C21D6F"/>
    <w:rsid w:val="00C54662"/>
    <w:rsid w:val="00CD51CB"/>
    <w:rsid w:val="00D00AFA"/>
    <w:rsid w:val="00D14D2C"/>
    <w:rsid w:val="00D23E6D"/>
    <w:rsid w:val="00D315BE"/>
    <w:rsid w:val="00D46C6A"/>
    <w:rsid w:val="00D828A6"/>
    <w:rsid w:val="00DA37E5"/>
    <w:rsid w:val="00DC6145"/>
    <w:rsid w:val="00DF312C"/>
    <w:rsid w:val="00DF7FE3"/>
    <w:rsid w:val="00E21A4B"/>
    <w:rsid w:val="00E464BD"/>
    <w:rsid w:val="00E5258D"/>
    <w:rsid w:val="00E70D54"/>
    <w:rsid w:val="00E75702"/>
    <w:rsid w:val="00E77B81"/>
    <w:rsid w:val="00E86811"/>
    <w:rsid w:val="00EA46EC"/>
    <w:rsid w:val="00F15EAB"/>
    <w:rsid w:val="00F3705A"/>
    <w:rsid w:val="00F404B4"/>
    <w:rsid w:val="00F444A7"/>
    <w:rsid w:val="00F61A27"/>
    <w:rsid w:val="00F82C4A"/>
    <w:rsid w:val="00F84239"/>
    <w:rsid w:val="00FB7FCC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36</cp:revision>
  <cp:lastPrinted>2020-04-06T04:36:00Z</cp:lastPrinted>
  <dcterms:created xsi:type="dcterms:W3CDTF">2013-04-08T11:57:00Z</dcterms:created>
  <dcterms:modified xsi:type="dcterms:W3CDTF">2020-04-07T03:48:00Z</dcterms:modified>
</cp:coreProperties>
</file>