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2117" w:tblpY="477"/>
        <w:tblW w:w="9486" w:type="dxa"/>
        <w:tblLook w:val="01E0" w:firstRow="1" w:lastRow="1" w:firstColumn="1" w:lastColumn="1" w:noHBand="0" w:noVBand="0"/>
      </w:tblPr>
      <w:tblGrid>
        <w:gridCol w:w="4219"/>
        <w:gridCol w:w="1423"/>
        <w:gridCol w:w="3844"/>
      </w:tblGrid>
      <w:tr w:rsidR="005D07BF" w:rsidRPr="005D07BF" w:rsidTr="005D07BF">
        <w:trPr>
          <w:trHeight w:val="776"/>
        </w:trPr>
        <w:tc>
          <w:tcPr>
            <w:tcW w:w="4219" w:type="dxa"/>
          </w:tcPr>
          <w:p w:rsidR="005D07BF" w:rsidRPr="005D07BF" w:rsidRDefault="005D07BF" w:rsidP="005D07BF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3366FF"/>
              </w:rPr>
            </w:pPr>
          </w:p>
        </w:tc>
        <w:tc>
          <w:tcPr>
            <w:tcW w:w="1423" w:type="dxa"/>
            <w:hideMark/>
          </w:tcPr>
          <w:p w:rsidR="005D07BF" w:rsidRPr="005D07BF" w:rsidRDefault="005D07BF" w:rsidP="005D07BF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5D07B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E6E967" wp14:editId="2294FEE5">
                  <wp:extent cx="544830" cy="749300"/>
                  <wp:effectExtent l="0" t="0" r="7620" b="0"/>
                  <wp:docPr id="4" name="Рисунок 4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hideMark/>
          </w:tcPr>
          <w:p w:rsidR="005D07BF" w:rsidRPr="005D07BF" w:rsidRDefault="005D07BF" w:rsidP="005D07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07BF" w:rsidRPr="005D07BF" w:rsidRDefault="005D07BF" w:rsidP="005D07BF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5D07BF">
        <w:rPr>
          <w:rFonts w:ascii="Times New Roman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5D07BF" w:rsidRPr="005D07BF" w:rsidRDefault="005D07BF" w:rsidP="005D07BF">
      <w:pPr>
        <w:widowControl w:val="0"/>
        <w:spacing w:after="0"/>
        <w:ind w:right="28"/>
        <w:jc w:val="center"/>
        <w:rPr>
          <w:rFonts w:ascii="Times New Roman" w:hAnsi="Times New Roman" w:cs="Times New Roman"/>
          <w:b/>
          <w:caps/>
          <w:color w:val="3366FF"/>
          <w:sz w:val="32"/>
          <w:szCs w:val="32"/>
        </w:rPr>
      </w:pPr>
      <w:r w:rsidRPr="005D07BF">
        <w:rPr>
          <w:rFonts w:ascii="Times New Roman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5D07BF" w:rsidRPr="005D07BF" w:rsidRDefault="005D07BF" w:rsidP="005D07BF">
      <w:pPr>
        <w:spacing w:after="0"/>
        <w:ind w:right="2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5D07BF">
        <w:rPr>
          <w:rFonts w:ascii="Times New Roman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5D07BF" w:rsidRPr="005D07BF" w:rsidRDefault="005D07BF" w:rsidP="005D07BF">
      <w:pPr>
        <w:spacing w:after="0"/>
        <w:ind w:right="2"/>
        <w:jc w:val="center"/>
        <w:rPr>
          <w:rFonts w:ascii="Times New Roman" w:hAnsi="Times New Roman" w:cs="Times New Roman"/>
          <w:color w:val="3366FF"/>
          <w:sz w:val="2"/>
        </w:rPr>
      </w:pPr>
    </w:p>
    <w:p w:rsidR="005D07BF" w:rsidRPr="005D07BF" w:rsidRDefault="005D07BF" w:rsidP="005D07BF">
      <w:pPr>
        <w:spacing w:after="0"/>
        <w:ind w:right="-181"/>
        <w:rPr>
          <w:rFonts w:ascii="Times New Roman" w:hAnsi="Times New Roman" w:cs="Times New Roman"/>
          <w:color w:val="3366FF"/>
        </w:rPr>
      </w:pPr>
    </w:p>
    <w:p w:rsidR="005D07BF" w:rsidRPr="005D07BF" w:rsidRDefault="005D07BF" w:rsidP="005D07BF">
      <w:pPr>
        <w:spacing w:after="0"/>
        <w:ind w:right="-2"/>
        <w:rPr>
          <w:rFonts w:ascii="Times New Roman" w:hAnsi="Times New Roman" w:cs="Times New Roman"/>
          <w:color w:val="3366FF"/>
          <w:sz w:val="26"/>
          <w:szCs w:val="26"/>
        </w:rPr>
      </w:pPr>
      <w:r w:rsidRPr="005D07BF">
        <w:rPr>
          <w:rFonts w:ascii="Times New Roman" w:hAnsi="Times New Roman" w:cs="Times New Roman"/>
          <w:color w:val="3366FF"/>
          <w:sz w:val="26"/>
          <w:szCs w:val="26"/>
          <w:u w:val="single"/>
        </w:rPr>
        <w:t>От «</w:t>
      </w:r>
      <w:r w:rsidR="00B536CF">
        <w:rPr>
          <w:rFonts w:ascii="Times New Roman" w:hAnsi="Times New Roman" w:cs="Times New Roman"/>
          <w:color w:val="3366FF"/>
          <w:sz w:val="26"/>
          <w:szCs w:val="26"/>
          <w:u w:val="single"/>
        </w:rPr>
        <w:t>16</w:t>
      </w:r>
      <w:r w:rsidRPr="005D07BF">
        <w:rPr>
          <w:rFonts w:ascii="Times New Roman" w:hAnsi="Times New Roman" w:cs="Times New Roman"/>
          <w:color w:val="3366FF"/>
          <w:sz w:val="26"/>
          <w:szCs w:val="26"/>
          <w:u w:val="single"/>
        </w:rPr>
        <w:t xml:space="preserve">» </w:t>
      </w:r>
      <w:r w:rsidR="00B536CF">
        <w:rPr>
          <w:rFonts w:ascii="Times New Roman" w:hAnsi="Times New Roman" w:cs="Times New Roman"/>
          <w:color w:val="3366FF"/>
          <w:sz w:val="26"/>
          <w:szCs w:val="26"/>
          <w:u w:val="single"/>
        </w:rPr>
        <w:t xml:space="preserve">августа </w:t>
      </w:r>
      <w:r w:rsidRPr="005D07BF">
        <w:rPr>
          <w:rFonts w:ascii="Times New Roman" w:hAnsi="Times New Roman" w:cs="Times New Roman"/>
          <w:color w:val="3366FF"/>
          <w:sz w:val="26"/>
          <w:szCs w:val="26"/>
          <w:u w:val="single"/>
        </w:rPr>
        <w:t>2023г.</w:t>
      </w:r>
      <w:r w:rsidRPr="005D07BF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5D07BF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5D07BF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5D07BF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5D07BF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5D07BF">
        <w:rPr>
          <w:rFonts w:ascii="Times New Roman" w:hAnsi="Times New Roman" w:cs="Times New Roman"/>
          <w:color w:val="3366FF"/>
          <w:sz w:val="26"/>
          <w:szCs w:val="26"/>
        </w:rPr>
        <w:tab/>
      </w:r>
      <w:r w:rsidRPr="005D07BF">
        <w:rPr>
          <w:rFonts w:ascii="Times New Roman" w:hAnsi="Times New Roman" w:cs="Times New Roman"/>
          <w:color w:val="3366FF"/>
          <w:sz w:val="26"/>
          <w:szCs w:val="26"/>
        </w:rPr>
        <w:tab/>
      </w:r>
      <w:r>
        <w:rPr>
          <w:rFonts w:ascii="Times New Roman" w:hAnsi="Times New Roman" w:cs="Times New Roman"/>
          <w:color w:val="3366FF"/>
          <w:sz w:val="26"/>
          <w:szCs w:val="26"/>
        </w:rPr>
        <w:t xml:space="preserve">       </w:t>
      </w:r>
      <w:r w:rsidRPr="005D07BF">
        <w:rPr>
          <w:rFonts w:ascii="Times New Roman" w:hAnsi="Times New Roman" w:cs="Times New Roman"/>
          <w:color w:val="3366FF"/>
          <w:sz w:val="26"/>
          <w:szCs w:val="26"/>
          <w:u w:val="single"/>
        </w:rPr>
        <w:t>№2</w:t>
      </w:r>
      <w:r w:rsidR="00B536CF">
        <w:rPr>
          <w:rFonts w:ascii="Times New Roman" w:hAnsi="Times New Roman" w:cs="Times New Roman"/>
          <w:color w:val="3366FF"/>
          <w:sz w:val="26"/>
          <w:szCs w:val="26"/>
          <w:u w:val="single"/>
        </w:rPr>
        <w:t>88</w:t>
      </w:r>
      <w:r w:rsidRPr="005D07BF">
        <w:rPr>
          <w:rFonts w:ascii="Times New Roman" w:hAnsi="Times New Roman" w:cs="Times New Roman"/>
          <w:color w:val="3366FF"/>
          <w:sz w:val="26"/>
          <w:szCs w:val="26"/>
          <w:u w:val="single"/>
        </w:rPr>
        <w:t>-ГД</w:t>
      </w:r>
    </w:p>
    <w:p w:rsidR="005D07BF" w:rsidRDefault="005D07BF" w:rsidP="00D86EE9">
      <w:pPr>
        <w:tabs>
          <w:tab w:val="left" w:pos="2030"/>
        </w:tabs>
        <w:spacing w:after="0"/>
        <w:rPr>
          <w:sz w:val="26"/>
          <w:szCs w:val="26"/>
        </w:rPr>
      </w:pPr>
    </w:p>
    <w:p w:rsidR="004E0162" w:rsidRDefault="004E0162" w:rsidP="00D86EE9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5D07BF" w:rsidRDefault="005D07BF" w:rsidP="00D86EE9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D86EE9" w:rsidRDefault="00D86EE9" w:rsidP="00D86EE9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D86EE9" w:rsidRDefault="00D86EE9" w:rsidP="00D86EE9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3529EE" w:rsidRPr="003529EE" w:rsidRDefault="003529EE" w:rsidP="003529EE">
      <w:pPr>
        <w:pStyle w:val="ConsPlusTitle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rPr>
          <w:rFonts w:ascii="Times New Roman" w:hAnsi="Times New Roman" w:cs="Times New Roman"/>
          <w:b w:val="0"/>
          <w:sz w:val="26"/>
          <w:szCs w:val="26"/>
        </w:rPr>
      </w:pPr>
      <w:r w:rsidRPr="003529EE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</w:p>
    <w:p w:rsidR="003529EE" w:rsidRPr="003529EE" w:rsidRDefault="003529EE" w:rsidP="003529EE">
      <w:pPr>
        <w:pStyle w:val="ConsPlusTitle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rPr>
          <w:rFonts w:ascii="Times New Roman" w:hAnsi="Times New Roman" w:cs="Times New Roman"/>
          <w:b w:val="0"/>
          <w:sz w:val="26"/>
          <w:szCs w:val="26"/>
        </w:rPr>
      </w:pPr>
      <w:r w:rsidRPr="003529EE">
        <w:rPr>
          <w:rFonts w:ascii="Times New Roman" w:hAnsi="Times New Roman" w:cs="Times New Roman"/>
          <w:b w:val="0"/>
          <w:sz w:val="26"/>
          <w:szCs w:val="26"/>
        </w:rPr>
        <w:t>в решение Думы города Когалыма</w:t>
      </w:r>
    </w:p>
    <w:p w:rsidR="003529EE" w:rsidRPr="003529EE" w:rsidRDefault="003529EE" w:rsidP="003529EE">
      <w:pPr>
        <w:pStyle w:val="ConsPlusTitle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rPr>
          <w:rFonts w:ascii="Times New Roman" w:hAnsi="Times New Roman" w:cs="Times New Roman"/>
          <w:spacing w:val="-6"/>
          <w:sz w:val="26"/>
          <w:szCs w:val="26"/>
        </w:rPr>
      </w:pPr>
      <w:r w:rsidRPr="003529EE">
        <w:rPr>
          <w:rFonts w:ascii="Times New Roman" w:hAnsi="Times New Roman" w:cs="Times New Roman"/>
          <w:b w:val="0"/>
          <w:sz w:val="26"/>
          <w:szCs w:val="26"/>
        </w:rPr>
        <w:t>от 25.09.2019 №326-ГД</w:t>
      </w:r>
    </w:p>
    <w:p w:rsidR="003529EE" w:rsidRPr="003529EE" w:rsidRDefault="003529EE" w:rsidP="003529EE">
      <w:pPr>
        <w:pStyle w:val="ConsPlusTitle"/>
        <w:widowControl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529EE" w:rsidRPr="003529EE" w:rsidRDefault="003529EE" w:rsidP="003529EE">
      <w:pPr>
        <w:pStyle w:val="ConsPlusTitle"/>
        <w:widowControl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В соответствии с Федеральным законом от 06.10.2003 №131-ФЗ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 xml:space="preserve"> «Об общих принципах организации местного самоуправления в Российской Федерации», Законом Ханты-Мансийского автономного округа – Югры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>от 20.07.2007 №113-оз «Об отдельных вопросах муниципальной службы в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>Ханты-Мансийском автономном округе – Югре», Законом Ханты-Мансийского автономного округа – Югры от 28.12.2007 №201-оз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постановлением Правительства Ханты-Мансийского автономного  округа – Югры от 23.08.2019 №278-п «О нормативах формирования расходов на оплату труда депутатов, выборных должностных лиц, местного самоуправления, осуществляющих свои полномочия на постоянной основе, муниципальных служащих в Ханты-Мансийском автономном округе – Югре», Уставом города Когалыма, Дума города Когалыма РЕШИЛА: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Внести в решение Думы города Когалыма от 25.09.2019 №326-ГД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 (далее - решение) следующие изменения: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1.1.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в приложении 1 к решению: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1.1.1.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в пункте 1.2 раздела 1:</w:t>
      </w:r>
    </w:p>
    <w:p w:rsidR="00884351" w:rsidRPr="00884351" w:rsidRDefault="00884351" w:rsidP="00E61755">
      <w:pPr>
        <w:widowControl w:val="0"/>
        <w:tabs>
          <w:tab w:val="left" w:pos="142"/>
          <w:tab w:val="left" w:pos="993"/>
          <w:tab w:val="left" w:pos="1276"/>
          <w:tab w:val="left" w:pos="1418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1.1.1.1.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подпункт 7 изложить в следующей редакции: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«7) премии, в том числе за выполнение особо важных и сложных заданий;»;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1.1.1.2.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подпункт 9 признать утратившим силу;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1.1.2.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раздел 8 изложить в следующей редакции: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«8. Премии, в том числе за выполнение особо важных и сложных заданий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Премии, в том числе за выполнение особо важных и сложных заданий (далее – премии) выплачиваются на основании решения Комиссии по премированию лица, замещающего муниципальную должность в органах местного самоуправления города Когалыма (далее – Комиссия по премированию).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lastRenderedPageBreak/>
        <w:t>Размер премий на основании ходатайства руководителя соответствующего органа местного самоуправления города Когалыма определяется Комиссией по премированию.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На основании решения Комиссии по премированию принимается соответствующий муниципальный правовой акт органа местного самоуправления города Когалыма о выплате премий.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Премии учитываются при исчислении среднего заработка для оплаты отпусков и выплаты компенсации за неиспользованные отпуска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                                 от 24.12.2007 №922 «Об особенностях порядка исчисления средней заработной платы».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1.1.3.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раздел 10 признать утратившим силу;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1.2.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в приложении 2 к решению: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1.2.1.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</w:r>
      <w:r w:rsidR="00E6175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>в пункте 1.3 раздела 1:</w:t>
      </w:r>
    </w:p>
    <w:p w:rsidR="00884351" w:rsidRPr="00884351" w:rsidRDefault="00884351" w:rsidP="00E61755">
      <w:pPr>
        <w:widowControl w:val="0"/>
        <w:tabs>
          <w:tab w:val="left" w:pos="142"/>
          <w:tab w:val="left" w:pos="993"/>
          <w:tab w:val="left" w:pos="1276"/>
          <w:tab w:val="left" w:pos="1418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1.2.1.1.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в подпункте 6 слово «ежемесячного» исключить;</w:t>
      </w:r>
    </w:p>
    <w:p w:rsidR="00884351" w:rsidRPr="00884351" w:rsidRDefault="00884351" w:rsidP="00E61755">
      <w:pPr>
        <w:widowControl w:val="0"/>
        <w:tabs>
          <w:tab w:val="left" w:pos="142"/>
          <w:tab w:val="left" w:pos="993"/>
          <w:tab w:val="left" w:pos="1276"/>
          <w:tab w:val="left" w:pos="1418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1.2.1.2.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подпункт 8 признать утратившим силу;</w:t>
      </w:r>
    </w:p>
    <w:p w:rsidR="00884351" w:rsidRPr="00884351" w:rsidRDefault="00884351" w:rsidP="00E61755">
      <w:pPr>
        <w:widowControl w:val="0"/>
        <w:tabs>
          <w:tab w:val="left" w:pos="142"/>
          <w:tab w:val="left" w:pos="993"/>
          <w:tab w:val="left" w:pos="1276"/>
          <w:tab w:val="left" w:pos="1418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1.2.1.3.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подпункт 11 изложить в следующей редакции: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«11) премий, в том числе за выполнение особо важных и сложных заданий;»;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1.2.2.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</w:r>
      <w:r w:rsidR="005D07B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>в разделе 7: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1.2.2.1.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в наименовании раздела 7, пунктах 7.1, 7.2, 7.3, 7.5, 7.6, 7.7 слово «ежемесячное» в соответствующих падежах исключить;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1.2.2.2.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пункт 7.4 изложить в следующей редакции: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«7.4. Муниципальному служащему, к которому применено дисциплинарное взыскание в виде замечания, размер денежного поощрения за соответствующий месяц, в котором применено взыскание, снижается до 50%. Муниципальному служащему, к которому применено дисциплинарное взыскание в виде выговора или увольнения, денежное поощрение за соответствующий месяц, в котором применено взыскание, не выплачивается.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Факт применения к работнику дисциплинарного взыскания учитывается при выплате лишь к тем премиям, которые начисляются за соответствующий месяц, когда к муниципальному служащему применено дисциплинарное взыскание.»;</w:t>
      </w:r>
    </w:p>
    <w:p w:rsidR="00884351" w:rsidRPr="00884351" w:rsidRDefault="00884351" w:rsidP="00E61755">
      <w:pPr>
        <w:widowControl w:val="0"/>
        <w:tabs>
          <w:tab w:val="left" w:pos="142"/>
          <w:tab w:val="left" w:pos="993"/>
          <w:tab w:val="left" w:pos="1276"/>
          <w:tab w:val="left" w:pos="1418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1.2.2.3.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пункт 7.5 дополнить абзацем вторым следующего содержания: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«Снижение размера премии не должно приводить к уменьшению размера месячного денежного содержания муниципального служащего более чем на 20 процентов.»;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1.2.3.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</w:r>
      <w:r w:rsidR="00E6175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>раздел 9 признать утратившим силу;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1.2.4.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</w:r>
      <w:r w:rsidR="00E6175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bookmarkStart w:id="0" w:name="_GoBack"/>
      <w:bookmarkEnd w:id="0"/>
      <w:r w:rsidRPr="00884351">
        <w:rPr>
          <w:rFonts w:ascii="Times New Roman" w:hAnsi="Times New Roman" w:cs="Times New Roman"/>
          <w:spacing w:val="-6"/>
          <w:sz w:val="26"/>
          <w:szCs w:val="26"/>
        </w:rPr>
        <w:t>раздел 12 изложить в следующей редакции: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«12. Премии, в том числе за выполнение особо важных и сложных заданий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 xml:space="preserve">12.1. Премии устанавливаются муниципальным правовым актом работодателя на основании служебной записки непосредственного руководителя муниципального служащего соответствующего структурного подразделения Администрации города Когалыма, органа местного самоуправления города Когалыма. 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 xml:space="preserve">12.2. Премия по результатам работы за год 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Премия по результатам работы за год выплачивается на основании муниципального правового акта работодателя не позднее первого квартала, следующего за отчетным годом.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 xml:space="preserve">Премия по результатам работы за год выплачивается муниципальным 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lastRenderedPageBreak/>
        <w:t>служащим в размере одного месячного фонда оплаты труда.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Премия по результатам работы за год выплачивается в полном размере муниципальным служащим, которые состояли в списочном составе органов местного самоуправления города Когалыма полный календарный год.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Муниципальным служащим, проработавшим неполный календарный год в связи с истечением срока действия трудового договора, расторжением трудового договора по собственному желанию, с призывом на военную службу или направлением на заменяющую ее альтернативную гражданскую службу, поступлением в образовательную организацию профессионального образования на дневную форму обучения, выходом на пенсию, переходом на замещение выборной должности, уходом в отпуск по уходу за ребенком, расторжением трудового договора по уважительным причинам (ликвидация, сокращение численности или штата структурного подразделения органа местного самоуправления города Когалыма, длительная болезнь), поступившим на должность муниципальной службы в текущем году, премия по результатам работы за год пересчитывается пропорционально отработанному времени в данном календарном году.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Премия по результатам работы за год выплачивается за фактически отработанное время в календарном году. В отработанное время в календарном году для расчета размера премии по результатам работы за год включается время работы по табелю учета рабочего времени, дни нахождения в служебной командировке, время нахождения в ежегодном оплачиваемом отпуске.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Премия по результатам работы за год может быть уменьшена или не выплачена полностью за невыполнение условий, указанных в пункте 7.2 раздела 7 настоящего Положения, на основании муниципального правового акта работодателя.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Премия по результатам работы за год учитывается при исчислении среднего заработка для оплаты отпусков и выплаты компенсации за неиспользованные отпуска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№922 «Об особенностях порядка исчисления средней заработной платы».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Муниципальные служащие, принятые на работу из органов местного самоуправления города Когалыма, имеют право на премию по результатам работы за год в полном объеме при условии, что такие муниципальные служащие не воспользовались своим правом на получение премии по результатам работы за год по прежнему месту работы в текущем календарном году.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12.3. Премия за выполнение особо важных и сложных заданий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Премия за выполнение особо важных и сложных заданий (далее – премия) устанавливается в размере не более 0,5 оклада денежного содержания (должностного оклада и надбавки к должностному окладу за классный чин).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Премия не является гарантированной выплатой, представляет собой вознаграждение, выплачиваемое муниципальным служащим в случаях выполнения заданий особой важности и повышенной сложности.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Премия за выполнение особо важных и сложных заданий учитывается при исчислении среднего заработка для оплаты отпуска и выплаты компенсации за неиспользованный отпуск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№922 «Об особенностях порядка исчисления средней заработной платы».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Премия за выполнение особо важных и сложных заданий может быть выплачена: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- за выполнение особо важных, сложных работ, разработку программ и других документов, имеющих особую сложность и важное значение для улучшения социально-экономического положения в городе, определенной сфере деятельности;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- за личный вклад муниципального служащего в участии города в мероприятиях федерального, регионального, межмуниципального и городского значения;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- за непосредственное участие в разработке проектов муниципальных правовых актов.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При определении размера премии за выполнение особо важных и сложных заданий учитывается: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1) образуемый экономический эффект (реальная экономия бюджетных средств, достижение плановых показателей, предотвращение неэффективного или нецелевого расходования средств бюджета города и т.п.);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2) положительный результат, не связанный с денежными средствами, влекущий сохранение либо создание возможности для реализации законных прав и интересов населения города Когалыма;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3) личный вклад муниципального служащего в реализации особо важного и сложного задания;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4) степень сложности выполнения муниципальным служащим заданий, эффективности достигнутых результатов;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5) оперативность и профессионализм муниципального служащего в решении вопросов, входящих в его компетенцию при выполнении особо важного и сложного задания.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Размер премии устанавливается муниципальным правовым актом работодателя на основании служебной записки непосредственного руководителя муниципального служащего соответствующего структурного подразделения Администрации города Когалыма, органа местного самоуправления города Когалыма.».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2.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Настоящее решение распространяется на правоотношения, возникшие с 01.04.2023.</w:t>
      </w:r>
    </w:p>
    <w:p w:rsidR="00884351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84502" w:rsidRPr="00884351" w:rsidRDefault="00884351" w:rsidP="00D86EE9">
      <w:pPr>
        <w:widowControl w:val="0"/>
        <w:tabs>
          <w:tab w:val="left" w:pos="142"/>
          <w:tab w:val="left" w:pos="993"/>
          <w:tab w:val="left" w:pos="1276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right="-181" w:firstLine="709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884351">
        <w:rPr>
          <w:rFonts w:ascii="Times New Roman" w:hAnsi="Times New Roman" w:cs="Times New Roman"/>
          <w:spacing w:val="-6"/>
          <w:sz w:val="26"/>
          <w:szCs w:val="26"/>
        </w:rPr>
        <w:t>3.</w:t>
      </w:r>
      <w:r w:rsidRPr="00884351">
        <w:rPr>
          <w:rFonts w:ascii="Times New Roman" w:hAnsi="Times New Roman" w:cs="Times New Roman"/>
          <w:spacing w:val="-6"/>
          <w:sz w:val="26"/>
          <w:szCs w:val="26"/>
        </w:rPr>
        <w:tab/>
        <w:t>Опубликовать настоящее решение в газете «Когалымский вестник».</w:t>
      </w:r>
      <w:r w:rsidR="00C84502" w:rsidRPr="00884351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    </w:t>
      </w:r>
      <w:r w:rsidR="00643A74" w:rsidRPr="00884351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="00C84502" w:rsidRPr="00884351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                  №_______ </w:t>
      </w:r>
    </w:p>
    <w:p w:rsidR="004E0162" w:rsidRDefault="004E0162" w:rsidP="00D86E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4351" w:rsidRPr="00773A35" w:rsidRDefault="00884351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</w:tbl>
    <w:p w:rsidR="00B6187F" w:rsidRDefault="00B6187F" w:rsidP="002857F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6187F" w:rsidSect="006B2618">
      <w:footerReference w:type="even" r:id="rId9"/>
      <w:footerReference w:type="default" r:id="rId10"/>
      <w:pgSz w:w="11906" w:h="16838"/>
      <w:pgMar w:top="1134" w:right="567" w:bottom="85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60" w:rsidRDefault="00906460">
      <w:pPr>
        <w:spacing w:after="0" w:line="240" w:lineRule="auto"/>
      </w:pPr>
      <w:r>
        <w:separator/>
      </w:r>
    </w:p>
  </w:endnote>
  <w:endnote w:type="continuationSeparator" w:id="0">
    <w:p w:rsidR="00906460" w:rsidRDefault="0090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5F" w:rsidRDefault="0019785F">
    <w:pPr>
      <w:pStyle w:val="a4"/>
      <w:jc w:val="right"/>
    </w:pPr>
  </w:p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60" w:rsidRDefault="00906460">
      <w:pPr>
        <w:spacing w:after="0" w:line="240" w:lineRule="auto"/>
      </w:pPr>
      <w:r>
        <w:separator/>
      </w:r>
    </w:p>
  </w:footnote>
  <w:footnote w:type="continuationSeparator" w:id="0">
    <w:p w:rsidR="00906460" w:rsidRDefault="00906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CFB"/>
    <w:multiLevelType w:val="multilevel"/>
    <w:tmpl w:val="ED4639D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EB"/>
    <w:rsid w:val="000016F1"/>
    <w:rsid w:val="00003A1A"/>
    <w:rsid w:val="0000555D"/>
    <w:rsid w:val="00013DC9"/>
    <w:rsid w:val="0001535D"/>
    <w:rsid w:val="00023330"/>
    <w:rsid w:val="000458D2"/>
    <w:rsid w:val="00061449"/>
    <w:rsid w:val="000633C9"/>
    <w:rsid w:val="000637FD"/>
    <w:rsid w:val="00072A32"/>
    <w:rsid w:val="00092F48"/>
    <w:rsid w:val="000A162A"/>
    <w:rsid w:val="000A2CCF"/>
    <w:rsid w:val="000A414D"/>
    <w:rsid w:val="000B0368"/>
    <w:rsid w:val="000D07B6"/>
    <w:rsid w:val="000F48EE"/>
    <w:rsid w:val="000F59A1"/>
    <w:rsid w:val="000F7AAF"/>
    <w:rsid w:val="00100958"/>
    <w:rsid w:val="0010241E"/>
    <w:rsid w:val="00104B6C"/>
    <w:rsid w:val="001107D5"/>
    <w:rsid w:val="001269B9"/>
    <w:rsid w:val="001303F3"/>
    <w:rsid w:val="001506D7"/>
    <w:rsid w:val="001514E1"/>
    <w:rsid w:val="00153F83"/>
    <w:rsid w:val="00154C21"/>
    <w:rsid w:val="00164411"/>
    <w:rsid w:val="00172ABA"/>
    <w:rsid w:val="001756C2"/>
    <w:rsid w:val="0017591E"/>
    <w:rsid w:val="001777AA"/>
    <w:rsid w:val="0018573E"/>
    <w:rsid w:val="001900C4"/>
    <w:rsid w:val="001950F4"/>
    <w:rsid w:val="0019785F"/>
    <w:rsid w:val="00197E5C"/>
    <w:rsid w:val="001A27B5"/>
    <w:rsid w:val="001A5917"/>
    <w:rsid w:val="001B6AF3"/>
    <w:rsid w:val="001C0791"/>
    <w:rsid w:val="001D4F5F"/>
    <w:rsid w:val="001E2B88"/>
    <w:rsid w:val="001F2803"/>
    <w:rsid w:val="001F6279"/>
    <w:rsid w:val="001F6649"/>
    <w:rsid w:val="002013E4"/>
    <w:rsid w:val="002062CB"/>
    <w:rsid w:val="00207D9C"/>
    <w:rsid w:val="00227988"/>
    <w:rsid w:val="00245548"/>
    <w:rsid w:val="002638F7"/>
    <w:rsid w:val="002857F4"/>
    <w:rsid w:val="002A096C"/>
    <w:rsid w:val="002A23BE"/>
    <w:rsid w:val="002C0E77"/>
    <w:rsid w:val="002C19C6"/>
    <w:rsid w:val="002D2C13"/>
    <w:rsid w:val="002E610D"/>
    <w:rsid w:val="002E7552"/>
    <w:rsid w:val="002F72E1"/>
    <w:rsid w:val="00306768"/>
    <w:rsid w:val="00311D92"/>
    <w:rsid w:val="00323FB2"/>
    <w:rsid w:val="003270A2"/>
    <w:rsid w:val="003529EE"/>
    <w:rsid w:val="00352D44"/>
    <w:rsid w:val="00355EFE"/>
    <w:rsid w:val="00356321"/>
    <w:rsid w:val="003577DC"/>
    <w:rsid w:val="00364B12"/>
    <w:rsid w:val="00373A59"/>
    <w:rsid w:val="003824C3"/>
    <w:rsid w:val="003A667B"/>
    <w:rsid w:val="003B3B08"/>
    <w:rsid w:val="003B478F"/>
    <w:rsid w:val="003B6817"/>
    <w:rsid w:val="003B69F8"/>
    <w:rsid w:val="003C3847"/>
    <w:rsid w:val="003C3BF6"/>
    <w:rsid w:val="003C5069"/>
    <w:rsid w:val="003C7780"/>
    <w:rsid w:val="003D1F00"/>
    <w:rsid w:val="003D705E"/>
    <w:rsid w:val="003D73C3"/>
    <w:rsid w:val="003E028A"/>
    <w:rsid w:val="003E2ABE"/>
    <w:rsid w:val="003E63B6"/>
    <w:rsid w:val="003E7CB0"/>
    <w:rsid w:val="003F1B23"/>
    <w:rsid w:val="003F6042"/>
    <w:rsid w:val="004010FA"/>
    <w:rsid w:val="00405004"/>
    <w:rsid w:val="00435C13"/>
    <w:rsid w:val="00443B3C"/>
    <w:rsid w:val="0044748E"/>
    <w:rsid w:val="00465170"/>
    <w:rsid w:val="00467E92"/>
    <w:rsid w:val="00495854"/>
    <w:rsid w:val="004967DC"/>
    <w:rsid w:val="004975A4"/>
    <w:rsid w:val="004A152B"/>
    <w:rsid w:val="004C2E04"/>
    <w:rsid w:val="004E0162"/>
    <w:rsid w:val="004E23D6"/>
    <w:rsid w:val="004E652A"/>
    <w:rsid w:val="004F4156"/>
    <w:rsid w:val="0050667F"/>
    <w:rsid w:val="0051727A"/>
    <w:rsid w:val="00525C15"/>
    <w:rsid w:val="00531FAF"/>
    <w:rsid w:val="0055521E"/>
    <w:rsid w:val="0056017C"/>
    <w:rsid w:val="00560EB8"/>
    <w:rsid w:val="005724A6"/>
    <w:rsid w:val="00573842"/>
    <w:rsid w:val="00573D09"/>
    <w:rsid w:val="00576552"/>
    <w:rsid w:val="00583E4A"/>
    <w:rsid w:val="005900FB"/>
    <w:rsid w:val="00590E48"/>
    <w:rsid w:val="005978CA"/>
    <w:rsid w:val="005A402D"/>
    <w:rsid w:val="005A6219"/>
    <w:rsid w:val="005A6508"/>
    <w:rsid w:val="005C527D"/>
    <w:rsid w:val="005D07BF"/>
    <w:rsid w:val="005D1D18"/>
    <w:rsid w:val="005D3777"/>
    <w:rsid w:val="005F63B8"/>
    <w:rsid w:val="005F741D"/>
    <w:rsid w:val="00612897"/>
    <w:rsid w:val="00615841"/>
    <w:rsid w:val="00620EEB"/>
    <w:rsid w:val="00622E4D"/>
    <w:rsid w:val="00627806"/>
    <w:rsid w:val="00627D86"/>
    <w:rsid w:val="006417AA"/>
    <w:rsid w:val="00643A74"/>
    <w:rsid w:val="006644AD"/>
    <w:rsid w:val="00672342"/>
    <w:rsid w:val="0067249D"/>
    <w:rsid w:val="00672EDD"/>
    <w:rsid w:val="0067323B"/>
    <w:rsid w:val="006738C4"/>
    <w:rsid w:val="00674949"/>
    <w:rsid w:val="006774B5"/>
    <w:rsid w:val="00687D8B"/>
    <w:rsid w:val="00690E75"/>
    <w:rsid w:val="00694BC9"/>
    <w:rsid w:val="006A4DD1"/>
    <w:rsid w:val="006B1E19"/>
    <w:rsid w:val="006B2618"/>
    <w:rsid w:val="006C13AF"/>
    <w:rsid w:val="006C4ACC"/>
    <w:rsid w:val="006E3102"/>
    <w:rsid w:val="00707A44"/>
    <w:rsid w:val="00711E7B"/>
    <w:rsid w:val="00712C4D"/>
    <w:rsid w:val="00743E2E"/>
    <w:rsid w:val="00752E2B"/>
    <w:rsid w:val="007569E8"/>
    <w:rsid w:val="00767A17"/>
    <w:rsid w:val="007718F8"/>
    <w:rsid w:val="00773A35"/>
    <w:rsid w:val="00776D0A"/>
    <w:rsid w:val="00780653"/>
    <w:rsid w:val="0078121E"/>
    <w:rsid w:val="00781E35"/>
    <w:rsid w:val="007B0052"/>
    <w:rsid w:val="007B1104"/>
    <w:rsid w:val="007B4584"/>
    <w:rsid w:val="007B600A"/>
    <w:rsid w:val="007B7D63"/>
    <w:rsid w:val="007C0A83"/>
    <w:rsid w:val="007C2682"/>
    <w:rsid w:val="007C4296"/>
    <w:rsid w:val="007D481B"/>
    <w:rsid w:val="007D6F51"/>
    <w:rsid w:val="007F0064"/>
    <w:rsid w:val="007F1704"/>
    <w:rsid w:val="007F5BEF"/>
    <w:rsid w:val="007F6B96"/>
    <w:rsid w:val="008011E5"/>
    <w:rsid w:val="00806FD4"/>
    <w:rsid w:val="008273A1"/>
    <w:rsid w:val="00836B98"/>
    <w:rsid w:val="0083767E"/>
    <w:rsid w:val="00843F98"/>
    <w:rsid w:val="00847195"/>
    <w:rsid w:val="00851341"/>
    <w:rsid w:val="00851421"/>
    <w:rsid w:val="008538FE"/>
    <w:rsid w:val="008633FD"/>
    <w:rsid w:val="0086436F"/>
    <w:rsid w:val="00865FDB"/>
    <w:rsid w:val="008738BF"/>
    <w:rsid w:val="008815DF"/>
    <w:rsid w:val="00884351"/>
    <w:rsid w:val="00896E70"/>
    <w:rsid w:val="008B214E"/>
    <w:rsid w:val="008C12D6"/>
    <w:rsid w:val="008C35F2"/>
    <w:rsid w:val="008C702E"/>
    <w:rsid w:val="008E61B8"/>
    <w:rsid w:val="008F1901"/>
    <w:rsid w:val="008F6E84"/>
    <w:rsid w:val="00906460"/>
    <w:rsid w:val="00921171"/>
    <w:rsid w:val="009219A4"/>
    <w:rsid w:val="00923E02"/>
    <w:rsid w:val="00927FC9"/>
    <w:rsid w:val="009349F7"/>
    <w:rsid w:val="0094133E"/>
    <w:rsid w:val="0095302F"/>
    <w:rsid w:val="00963B74"/>
    <w:rsid w:val="00970BD8"/>
    <w:rsid w:val="00986B8E"/>
    <w:rsid w:val="00990FF7"/>
    <w:rsid w:val="0099330C"/>
    <w:rsid w:val="00993BA0"/>
    <w:rsid w:val="009A4755"/>
    <w:rsid w:val="009A695D"/>
    <w:rsid w:val="009B660D"/>
    <w:rsid w:val="009C0838"/>
    <w:rsid w:val="009C1E2B"/>
    <w:rsid w:val="009C2803"/>
    <w:rsid w:val="009C3B8E"/>
    <w:rsid w:val="009C3CB3"/>
    <w:rsid w:val="009C767F"/>
    <w:rsid w:val="009E20DE"/>
    <w:rsid w:val="009E20EE"/>
    <w:rsid w:val="009E4FC8"/>
    <w:rsid w:val="009E5932"/>
    <w:rsid w:val="009F2F38"/>
    <w:rsid w:val="009F301A"/>
    <w:rsid w:val="00A10994"/>
    <w:rsid w:val="00A2120B"/>
    <w:rsid w:val="00A22AE0"/>
    <w:rsid w:val="00A27DBE"/>
    <w:rsid w:val="00A377BE"/>
    <w:rsid w:val="00A47E8D"/>
    <w:rsid w:val="00A62824"/>
    <w:rsid w:val="00A74057"/>
    <w:rsid w:val="00A91350"/>
    <w:rsid w:val="00AA4F86"/>
    <w:rsid w:val="00AB6E33"/>
    <w:rsid w:val="00AC39BC"/>
    <w:rsid w:val="00AD3D81"/>
    <w:rsid w:val="00AE65F8"/>
    <w:rsid w:val="00AF0673"/>
    <w:rsid w:val="00AF2D41"/>
    <w:rsid w:val="00B13367"/>
    <w:rsid w:val="00B41D63"/>
    <w:rsid w:val="00B536CF"/>
    <w:rsid w:val="00B6187F"/>
    <w:rsid w:val="00B62948"/>
    <w:rsid w:val="00B64F94"/>
    <w:rsid w:val="00B73CAF"/>
    <w:rsid w:val="00B754CA"/>
    <w:rsid w:val="00B8576A"/>
    <w:rsid w:val="00B955B5"/>
    <w:rsid w:val="00BA1794"/>
    <w:rsid w:val="00BB1DB7"/>
    <w:rsid w:val="00BB273F"/>
    <w:rsid w:val="00BC17BA"/>
    <w:rsid w:val="00BE6AC5"/>
    <w:rsid w:val="00C006EE"/>
    <w:rsid w:val="00C14EA1"/>
    <w:rsid w:val="00C22FD7"/>
    <w:rsid w:val="00C65C75"/>
    <w:rsid w:val="00C66E2A"/>
    <w:rsid w:val="00C75A11"/>
    <w:rsid w:val="00C75A9E"/>
    <w:rsid w:val="00C77C0C"/>
    <w:rsid w:val="00C805B9"/>
    <w:rsid w:val="00C84502"/>
    <w:rsid w:val="00C910E0"/>
    <w:rsid w:val="00C96B0B"/>
    <w:rsid w:val="00CA67A2"/>
    <w:rsid w:val="00CB6D94"/>
    <w:rsid w:val="00CD257A"/>
    <w:rsid w:val="00CD4198"/>
    <w:rsid w:val="00CE0497"/>
    <w:rsid w:val="00CE7054"/>
    <w:rsid w:val="00CF2ABB"/>
    <w:rsid w:val="00CF724D"/>
    <w:rsid w:val="00CF76A3"/>
    <w:rsid w:val="00D01FEC"/>
    <w:rsid w:val="00D07557"/>
    <w:rsid w:val="00D12B70"/>
    <w:rsid w:val="00D211D5"/>
    <w:rsid w:val="00D26A3B"/>
    <w:rsid w:val="00D358DA"/>
    <w:rsid w:val="00D5434A"/>
    <w:rsid w:val="00D57B72"/>
    <w:rsid w:val="00D62E7B"/>
    <w:rsid w:val="00D653C8"/>
    <w:rsid w:val="00D65CBF"/>
    <w:rsid w:val="00D73A69"/>
    <w:rsid w:val="00D831DB"/>
    <w:rsid w:val="00D86EE9"/>
    <w:rsid w:val="00D92C5F"/>
    <w:rsid w:val="00D955D0"/>
    <w:rsid w:val="00DA060A"/>
    <w:rsid w:val="00DA638F"/>
    <w:rsid w:val="00DB04FC"/>
    <w:rsid w:val="00DB33BC"/>
    <w:rsid w:val="00DC1B07"/>
    <w:rsid w:val="00DC1F52"/>
    <w:rsid w:val="00DD3CDE"/>
    <w:rsid w:val="00DF5434"/>
    <w:rsid w:val="00E002E5"/>
    <w:rsid w:val="00E006ED"/>
    <w:rsid w:val="00E3535C"/>
    <w:rsid w:val="00E41CF8"/>
    <w:rsid w:val="00E50B17"/>
    <w:rsid w:val="00E51549"/>
    <w:rsid w:val="00E61755"/>
    <w:rsid w:val="00E7036B"/>
    <w:rsid w:val="00E7234E"/>
    <w:rsid w:val="00E741C8"/>
    <w:rsid w:val="00E8105A"/>
    <w:rsid w:val="00E83063"/>
    <w:rsid w:val="00E85D0C"/>
    <w:rsid w:val="00E8651E"/>
    <w:rsid w:val="00E877B7"/>
    <w:rsid w:val="00E907EB"/>
    <w:rsid w:val="00EA5D1F"/>
    <w:rsid w:val="00EA7853"/>
    <w:rsid w:val="00ED2B98"/>
    <w:rsid w:val="00ED31ED"/>
    <w:rsid w:val="00EE49E0"/>
    <w:rsid w:val="00EF0F26"/>
    <w:rsid w:val="00F04A0F"/>
    <w:rsid w:val="00F072BA"/>
    <w:rsid w:val="00F12E47"/>
    <w:rsid w:val="00F1481F"/>
    <w:rsid w:val="00F3374C"/>
    <w:rsid w:val="00F37A73"/>
    <w:rsid w:val="00F37C11"/>
    <w:rsid w:val="00F41597"/>
    <w:rsid w:val="00F41636"/>
    <w:rsid w:val="00F44AF7"/>
    <w:rsid w:val="00F459AD"/>
    <w:rsid w:val="00F46C0D"/>
    <w:rsid w:val="00F565E3"/>
    <w:rsid w:val="00F56E97"/>
    <w:rsid w:val="00F57626"/>
    <w:rsid w:val="00F65B54"/>
    <w:rsid w:val="00F704FC"/>
    <w:rsid w:val="00F74D38"/>
    <w:rsid w:val="00F81141"/>
    <w:rsid w:val="00F82B42"/>
    <w:rsid w:val="00F86386"/>
    <w:rsid w:val="00FB1FF4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A01E"/>
  <w15:docId w15:val="{3D77F30E-DD2F-4808-BC5E-A45EDCBB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it_List1,Абзац списка литеральный,асз.Списка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5F"/>
  </w:style>
  <w:style w:type="paragraph" w:customStyle="1" w:styleId="ConsPlusTitle">
    <w:name w:val="ConsPlusTitle"/>
    <w:rsid w:val="00352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C85D-F822-4C9C-852B-07A62EAD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4</cp:revision>
  <cp:lastPrinted>2021-09-23T04:20:00Z</cp:lastPrinted>
  <dcterms:created xsi:type="dcterms:W3CDTF">2023-08-14T05:52:00Z</dcterms:created>
  <dcterms:modified xsi:type="dcterms:W3CDTF">2023-08-17T06:08:00Z</dcterms:modified>
</cp:coreProperties>
</file>