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C50B7A">
        <w:rPr>
          <w:sz w:val="26"/>
          <w:szCs w:val="26"/>
        </w:rPr>
        <w:t>дью 48304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C50B7A">
        <w:t>86:17:0011701:2290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C50B7A">
        <w:rPr>
          <w:sz w:val="26"/>
          <w:szCs w:val="26"/>
        </w:rPr>
        <w:t>ля строительства банного комплекса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C50B7A">
        <w:rPr>
          <w:sz w:val="26"/>
          <w:szCs w:val="26"/>
        </w:rPr>
        <w:t>26</w:t>
      </w:r>
      <w:r w:rsidR="0044143B">
        <w:rPr>
          <w:sz w:val="26"/>
          <w:szCs w:val="26"/>
        </w:rPr>
        <w:t xml:space="preserve"> </w:t>
      </w:r>
      <w:r w:rsidR="00EF51DF">
        <w:rPr>
          <w:sz w:val="26"/>
          <w:szCs w:val="26"/>
        </w:rPr>
        <w:t>апреля</w:t>
      </w:r>
      <w:r w:rsidR="00C046A7">
        <w:rPr>
          <w:sz w:val="26"/>
          <w:szCs w:val="26"/>
        </w:rPr>
        <w:t xml:space="preserve"> </w:t>
      </w:r>
      <w:r w:rsidR="00EF51DF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C50B7A">
        <w:rPr>
          <w:sz w:val="26"/>
          <w:szCs w:val="26"/>
        </w:rPr>
        <w:t>сроком на 66</w:t>
      </w:r>
      <w:r w:rsidR="004035A6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C50B7A">
        <w:rPr>
          <w:sz w:val="26"/>
          <w:szCs w:val="26"/>
        </w:rPr>
        <w:t>ООО «ЭКТО</w:t>
      </w:r>
      <w:bookmarkStart w:id="0" w:name="_GoBack"/>
      <w:bookmarkEnd w:id="0"/>
      <w:r w:rsidR="004035A6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82D89"/>
    <w:rsid w:val="003A3AAE"/>
    <w:rsid w:val="003B4FD0"/>
    <w:rsid w:val="003B63BF"/>
    <w:rsid w:val="004035A6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50B7A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EF51DF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2024-04-24T04:01:00Z</dcterms:created>
  <dcterms:modified xsi:type="dcterms:W3CDTF">2024-04-24T04:01:00Z</dcterms:modified>
</cp:coreProperties>
</file>