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11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октября 2018 года N 344-п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ГРАНТОВ В ФОРМЕ СУБСИДИЙ НА РЕАЛИЗАЦИЮ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ПРОЕКТОВ ПО ЗАГОТОВКЕ И ПЕРЕРАБОТКЕ ДИКОРОСОВ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(ДАЛЕЕ - ПОРЯДОК)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798"/>
      </w:tblGrid>
      <w:tr w:rsidR="0065644D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5644D" w:rsidRDefault="0065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65644D" w:rsidRDefault="0065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(</w:t>
            </w:r>
            <w:proofErr w:type="gramStart"/>
            <w:r>
              <w:rPr>
                <w:rFonts w:ascii="Calibri" w:hAnsi="Calibri" w:cs="Calibri"/>
                <w:color w:val="392C69"/>
              </w:rPr>
              <w:t>введен</w:t>
            </w:r>
            <w:proofErr w:type="gramEnd"/>
            <w:r>
              <w:rPr>
                <w:rFonts w:ascii="Calibri" w:hAnsi="Calibri" w:cs="Calibri"/>
                <w:color w:val="392C69"/>
              </w:rPr>
              <w:t xml:space="preserve">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ХМАО - Югры от 08.02.2019 N 31-п)</w:t>
            </w:r>
          </w:p>
        </w:tc>
      </w:tr>
    </w:tbl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 Общие положения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Порядок определяет цель, условия, правила предоставления грантов в форме субсидий для реализации мероприятия 4.1 "Государственная поддержка развития системы заготовки и переработки дикоросов" </w:t>
      </w:r>
      <w:hyperlink r:id="rId7" w:history="1">
        <w:r>
          <w:rPr>
            <w:rFonts w:ascii="Calibri" w:hAnsi="Calibri" w:cs="Calibri"/>
            <w:color w:val="0000FF"/>
          </w:rPr>
          <w:t>подпрограммы 4</w:t>
        </w:r>
      </w:hyperlink>
      <w:r>
        <w:rPr>
          <w:rFonts w:ascii="Calibri" w:hAnsi="Calibri" w:cs="Calibri"/>
        </w:rPr>
        <w:t xml:space="preserve"> "Поддержка развития системы заготовки и переработки дикоросов, стимулирование развития агропромышленного комплекса" на реализацию проектов по заготовке и переработке дикоросов (далее - проект) в пределах средств, предусмотренных на эти цели</w:t>
      </w:r>
      <w:bookmarkStart w:id="0" w:name="_GoBack"/>
      <w:bookmarkEnd w:id="0"/>
      <w:r>
        <w:rPr>
          <w:rFonts w:ascii="Calibri" w:hAnsi="Calibri" w:cs="Calibri"/>
        </w:rPr>
        <w:t xml:space="preserve"> в бюджете автономного округа на текущий год (далее</w:t>
      </w:r>
      <w:proofErr w:type="gramEnd"/>
      <w:r>
        <w:rPr>
          <w:rFonts w:ascii="Calibri" w:hAnsi="Calibri" w:cs="Calibri"/>
        </w:rPr>
        <w:t xml:space="preserve"> - субсидия).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>1.2. Субсидии предоставляются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(далее - Получатели), зарегистрированным и осуществляющим свою деятельность в автономном округе.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Под субсидией понимаются денежные средства, предусмотренные на финансовое обеспечение затрат, связанных с реализацией проекта по заготовке и переработке дикоросов, включая: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проектной документации строительства, реконструкции или модернизации объектов по заготовке и (или) переработке дикоросов;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строительство, реконструкцию или модернизацию объектов по заготовке и (или) переработке дикоросов;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комплектацию объектов по заготовке и (или) переработке дикоросов оборудованием и техникой, а также их монтаж.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1.4. Субсидии предоставляются Получателям, прошедшим конкурсный отбор на включение в состав участников, в соответствии с Порядком.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Субсидия предоставляется на реализацию проекта и определяется в соответствии с планом расходов, включенным в проект (далее - план расходов), в размере не более 70 процентов затрат (но не более 1500 тыс. рублей).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Размер субсидии определяется конкурсной комиссией, созданной приказом Департамента промышленности автономного округа (далее - Департамент), с учетом наличия собственных средств Получателя. Изменение плана расходов, в том числе в пределах предоставленной субсидии, подлежит согласованию с конкурсной комиссией.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Субсидия должна быть израсходована на цели и в сроки, указанные в плане расходов в течение 18 месяцев со дня заключения соглашения о ее предоставлении.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1.8. Субсидия может быть предоставлена Получателю только 1 раз.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26"/>
      <w:bookmarkEnd w:id="3"/>
      <w:r>
        <w:rPr>
          <w:rFonts w:ascii="Calibri" w:hAnsi="Calibri" w:cs="Calibri"/>
        </w:rPr>
        <w:t>1.9. Получатель не может получить государственную поддержку по иным мероприятиям, установленным настоящим постановлением и иными государственными программами автономного округа, за исключением субсидии на уплату процентов по кредитам (займам) - в отношении объектов, приобретенных, построенных, реконструированных или модернизированных за счет средств субсидии.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Основанием для перечисления субсидии является соглашение о предоставлении субсидии (далее - Соглашение), заключенное между Департаментом и Получателем.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Соглашение заключается по форме, установленной Департаментом финансов автономного округа.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1.12. Соглашение должно содержать следующие положения: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использования субсидии;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расходов;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значения показателей результативности использования субсидии;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согласие Получателя на осуществление Департаментом и органом государственного финансового контроля автономного округа проверок соблюдения условий, целей и порядка предоставления субсидии;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обязательства сторон, сроки предоставления, размер субсидии;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контроля соблюдения Получателем условий Соглашения;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план контрольных мероприятий;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порядок, сроки и состав отчетности Получателя об использовании субсидии;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размера штрафных санкций;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осуществления расходов, источником финансового обеспечения которых являются неиспользованные в отчетном финансовом году остатки сре</w:t>
      </w:r>
      <w:proofErr w:type="gramStart"/>
      <w:r>
        <w:rPr>
          <w:rFonts w:ascii="Calibri" w:hAnsi="Calibri" w:cs="Calibri"/>
        </w:rPr>
        <w:t>дств Гр</w:t>
      </w:r>
      <w:proofErr w:type="gramEnd"/>
      <w:r>
        <w:rPr>
          <w:rFonts w:ascii="Calibri" w:hAnsi="Calibri" w:cs="Calibri"/>
        </w:rPr>
        <w:t>анта, и включение таких положений в Соглашение при принятии главным распорядителем как получателем бюджетных средств по согласованию с финансовым органом автономного округа решения о наличии потребности в указанных средствах.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1.13. Департамент формирует единый список Получателей на текущий год в хронологической последовательности согласно регистрации заявок по дате поступления.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Условия предоставления субсидий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2.1. В конкурсную комиссию для участия в конкурсном отборе может подать заявку Получатель, одновременно соответствующий следующим требованиям: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срок деятельности на дату подачи заявки превышает 12 месяцев от даты регистрации на территории автономного округа;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ранее не являлся получателем субсидий на реализацию проектов по заготовке и переработке дикоросов;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проект со сроком окупаемости не более 8 лет по форме, утвержденной Департаментом;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план расходов содержит указания наименований приобретаемого имущества, выполняемых работ, оказываемых услуг, их количества, цены, источников финансирования (средств субсидии, собственных и заемных средств);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обязуется оплачивать не менее 30 процентов стоимости каждого наименования приобретений, указанных в плане расходов непосредственно за счет собственных средств, в том числе заемных, от стоимости каждого наименования приобретений;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планирует создание условий для организации не менее 3 постоянных рабочих мест;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обязуется осуществлять деятельность в течение не менее 5 лет после получения субсидии;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соглашается на передачу и обработку его персональных данных в соответствии с законодательством Российской Федерации.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53"/>
      <w:bookmarkEnd w:id="5"/>
      <w:r>
        <w:rPr>
          <w:rFonts w:ascii="Calibri" w:hAnsi="Calibri" w:cs="Calibri"/>
        </w:rPr>
        <w:lastRenderedPageBreak/>
        <w:t>2.2. Требования, которым должны соответствовать Получатели на 15 число месяца, предшествующего месяцу регистрации заявления о предоставлении субсидии: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просроченной задолженности по возврату в бюджет автономного округа, субсидий, бюджетных инвестиций, </w:t>
      </w:r>
      <w:proofErr w:type="gramStart"/>
      <w:r>
        <w:rPr>
          <w:rFonts w:ascii="Calibri" w:hAnsi="Calibri" w:cs="Calibri"/>
        </w:rPr>
        <w:t>предоставленных</w:t>
      </w:r>
      <w:proofErr w:type="gramEnd"/>
      <w:r>
        <w:rPr>
          <w:rFonts w:ascii="Calibri" w:hAnsi="Calibri" w:cs="Calibri"/>
        </w:rPr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Получатели - юридические лица не должны находиться в процессе реорганизации, ликвидации, банкротства, а Получатели - индивидуальные предприниматели не должны прекратить деятельность в качестве индивидуального предпринимателя;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таких юридических лиц, в совокупности превышает 50 процентов;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Получатели не должны получать средства из бюджета, на основании иных нормативных правовых актов или муниципальных правовых актов на цели, указанные в </w:t>
      </w:r>
      <w:hyperlink w:anchor="Par16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 xml:space="preserve"> Порядка.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 Правила предоставления субсидий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Департамент объявляет конкурс на отбор участников по предоставлению субсидии (далее - Конкурс).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Срок проведения Конкурса, его этапы, форма заявки для участия в Конкурсе и срок ее представления в конкурсную комиссию утверждаются Департаментом.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64"/>
      <w:bookmarkEnd w:id="6"/>
      <w:r>
        <w:rPr>
          <w:rFonts w:ascii="Calibri" w:hAnsi="Calibri" w:cs="Calibri"/>
        </w:rPr>
        <w:t>3.3. Получатели представляют в конкурсную комиссию следующие документы (подлинники или их копии, заверенные в установленном законодательством Российской Федерации порядке):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заявку;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доверенность на право подачи заявки от имени Получателя, в случае если она подается не Получателем, а его представителем;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реквизиты банковского счета Получателя;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документы и (или) копии документов, подтверждающие наличие денежных средств в размере не менее 30 процентов от стоимости приобретаемого имущества, выполняемых работ, оказываемых услуг на реализацию проекта по заготовке и переработке дикоросов, в том числе заемных (выписка из банковского счета (счетов) Заявителя, договоры о предоставлении Заявителю кредитов (займов) на реализацию бизнес-плана по созданию и развитию крестьянского (фермерского) хозяйства и (или</w:t>
      </w:r>
      <w:proofErr w:type="gramEnd"/>
      <w:r>
        <w:rPr>
          <w:rFonts w:ascii="Calibri" w:hAnsi="Calibri" w:cs="Calibri"/>
        </w:rPr>
        <w:t>) иные документы, предусмотренные действующим законодательством);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проект со сроком окупаемости не более 8 лет по форме, утвержденной Департаментом;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план расходов, по форме, утвержденной Департаментом;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 случае членства в перерабатывающем кооперативе или наличия договоров с хозяйствующими субъектами о поставке на переработку производимой продукции, подтверждающие документы;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 случае наличия проектно-сметной документации на планируемые объекты, наличия договоров на оказание услуг, поставку оборудования, техники, инвентаря, подтверждающие документы.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Получатель вправе самостоятельно представить иные документы.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Департамент самостоятельно в течение 1 рабочего дня запрашивает в порядке межведомственного информационного взаимодействия, установленного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210-ФЗ "Об организации предоставления государственных и муниципальных услуг" по необходимости, следующие документы: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об отсутствии задолженности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подтверждающие отсутствие просроченной задолженности по возврату в бюджет автономного округа, субсидий, бюджетных инвестиций, </w:t>
      </w:r>
      <w:proofErr w:type="gramStart"/>
      <w:r>
        <w:rPr>
          <w:rFonts w:ascii="Calibri" w:hAnsi="Calibri" w:cs="Calibri"/>
        </w:rPr>
        <w:t>предоставленных</w:t>
      </w:r>
      <w:proofErr w:type="gramEnd"/>
      <w:r>
        <w:rPr>
          <w:rFonts w:ascii="Calibri" w:hAnsi="Calibri" w:cs="Calibri"/>
        </w:rPr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выписку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документы могут быть представлены Получателем самостоятельно в день подачи заявления на предоставление субсидии.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3.5. Требовать от Получателя представления документов (копий документов), не предусмотренных настоящим Порядком, не допускается.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Документы (копии документов), предусмотренные в </w:t>
      </w:r>
      <w:hyperlink w:anchor="Par64" w:history="1">
        <w:r>
          <w:rPr>
            <w:rFonts w:ascii="Calibri" w:hAnsi="Calibri" w:cs="Calibri"/>
            <w:color w:val="0000FF"/>
          </w:rPr>
          <w:t>пункте 3.3</w:t>
        </w:r>
      </w:hyperlink>
      <w:r>
        <w:rPr>
          <w:rFonts w:ascii="Calibri" w:hAnsi="Calibri" w:cs="Calibri"/>
        </w:rPr>
        <w:t xml:space="preserve"> Порядка, представляются в Департамент по адресу: 628011, Ханты-Мансийский автономный округ - Югра, г. Ханты-Мансийск, ул. </w:t>
      </w:r>
      <w:proofErr w:type="spellStart"/>
      <w:r>
        <w:rPr>
          <w:rFonts w:ascii="Calibri" w:hAnsi="Calibri" w:cs="Calibri"/>
        </w:rPr>
        <w:t>Рознина</w:t>
      </w:r>
      <w:proofErr w:type="spellEnd"/>
      <w:r>
        <w:rPr>
          <w:rFonts w:ascii="Calibri" w:hAnsi="Calibri" w:cs="Calibri"/>
        </w:rPr>
        <w:t>, д. 64, одним из следующих способов: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сформированными</w:t>
      </w:r>
      <w:proofErr w:type="gramEnd"/>
      <w:r>
        <w:rPr>
          <w:rFonts w:ascii="Calibri" w:hAnsi="Calibri" w:cs="Calibri"/>
        </w:rPr>
        <w:t xml:space="preserve"> в 1 прошнурованный и пронумерованный комплект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</w:t>
      </w:r>
      <w:proofErr w:type="gramStart"/>
      <w:r>
        <w:rPr>
          <w:rFonts w:ascii="Calibri" w:hAnsi="Calibri" w:cs="Calibri"/>
        </w:rPr>
        <w:t>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документам;</w:t>
      </w:r>
      <w:proofErr w:type="gramEnd"/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через многофункциональный центр предоставления государственных и муниципальных услуг (далее - многофункциональный центр) - </w:t>
      </w:r>
      <w:proofErr w:type="gramStart"/>
      <w:r>
        <w:rPr>
          <w:rFonts w:ascii="Calibri" w:hAnsi="Calibri" w:cs="Calibri"/>
        </w:rPr>
        <w:t>сформированными</w:t>
      </w:r>
      <w:proofErr w:type="gramEnd"/>
      <w:r>
        <w:rPr>
          <w:rFonts w:ascii="Calibri" w:hAnsi="Calibri" w:cs="Calibri"/>
        </w:rPr>
        <w:t xml:space="preserve"> в 1 прошнурованный и пронумерованный комплект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документам. Порядок передачи многофункциональным центром принятых заявлений и документов в Департамент определяется соглашением, заключенным между Департаментом и многофункциональным центром;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электронной форме - подписанные усиленной квалифицированной электронной подписью на адрес электронной почты Департамента: depprom@admhmao.ru.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Конкурсная комиссия в течение 15 рабочих дней со дня окончания срока приема заявок рассматривает документы и принимает решение о предоставлении субсидии или об отказе в предоставлении субсидии и оформляет такое решение протоколом. </w:t>
      </w:r>
      <w:hyperlink r:id="rId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и состав комиссии определяются в соответствии с приложением 27 к настоящему постановлению.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86"/>
      <w:bookmarkEnd w:id="7"/>
      <w:r>
        <w:rPr>
          <w:rFonts w:ascii="Calibri" w:hAnsi="Calibri" w:cs="Calibri"/>
        </w:rPr>
        <w:t>3.8. В случае принятия решения о предоставлении субсидии Департамент в течение 5 рабочих дней со дня подписания Протокола направляет Получателю подписанное со стороны Департамента Соглашение для его подписания лично или посредством почтового отправления.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Получатель в течение 5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Соглашения подписывает и представляет его в Департамент лично или почтовым отправлением. Получатель, не представивший в Департамент подписанное Соглашение в указанный срок (в случае направления посредством почтовой связи срок исчисляется в течение 5 рабочих дней с момента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В случае принятия решения об отказе в предоставлении субсидии конкурсная комиссия в течение 5 рабочих дней со дня принятия решения направляет Получателю уведомление об отказе в ее предоставлении с указанием причин отказа (далее - Уведомление).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направляется (вручается) Получателю одним из следующих способов: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почтовым отправлением;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форме электронного документа, подписанного усиленной электронной цифровой подписью, посредством электронной почты;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вручается лично при обращении в Департамент.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Основаниями для отказа в предоставлении субсидии являются: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лимитов, предусмотренных для предоставления субсидий, в бюджете автономного округа;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срока представления документов;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непредставление Получателем документов, указанных в </w:t>
      </w:r>
      <w:hyperlink w:anchor="Par64" w:history="1">
        <w:r>
          <w:rPr>
            <w:rFonts w:ascii="Calibri" w:hAnsi="Calibri" w:cs="Calibri"/>
            <w:color w:val="0000FF"/>
          </w:rPr>
          <w:t>пунктах 3.3</w:t>
        </w:r>
      </w:hyperlink>
      <w:r>
        <w:rPr>
          <w:rFonts w:ascii="Calibri" w:hAnsi="Calibri" w:cs="Calibri"/>
        </w:rPr>
        <w:t xml:space="preserve">, </w:t>
      </w:r>
      <w:hyperlink w:anchor="Par86" w:history="1">
        <w:r>
          <w:rPr>
            <w:rFonts w:ascii="Calibri" w:hAnsi="Calibri" w:cs="Calibri"/>
            <w:color w:val="0000FF"/>
          </w:rPr>
          <w:t>3.8</w:t>
        </w:r>
      </w:hyperlink>
      <w:r>
        <w:rPr>
          <w:rFonts w:ascii="Calibri" w:hAnsi="Calibri" w:cs="Calibri"/>
        </w:rPr>
        <w:t xml:space="preserve"> Порядка;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документов с нарушением требований к их оформлению;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в представленных документах сведений, не соответствующих действительности;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Получателя требованиям, установленным </w:t>
      </w:r>
      <w:hyperlink w:anchor="Par25" w:history="1">
        <w:r>
          <w:rPr>
            <w:rFonts w:ascii="Calibri" w:hAnsi="Calibri" w:cs="Calibri"/>
            <w:color w:val="0000FF"/>
          </w:rPr>
          <w:t>пунктами 1.8</w:t>
        </w:r>
      </w:hyperlink>
      <w:r>
        <w:rPr>
          <w:rFonts w:ascii="Calibri" w:hAnsi="Calibri" w:cs="Calibri"/>
        </w:rPr>
        <w:t xml:space="preserve">, </w:t>
      </w:r>
      <w:hyperlink w:anchor="Par26" w:history="1">
        <w:r>
          <w:rPr>
            <w:rFonts w:ascii="Calibri" w:hAnsi="Calibri" w:cs="Calibri"/>
            <w:color w:val="0000FF"/>
          </w:rPr>
          <w:t>1.9</w:t>
        </w:r>
      </w:hyperlink>
      <w:r>
        <w:rPr>
          <w:rFonts w:ascii="Calibri" w:hAnsi="Calibri" w:cs="Calibri"/>
        </w:rPr>
        <w:t xml:space="preserve">, </w:t>
      </w:r>
      <w:hyperlink w:anchor="Par44" w:history="1">
        <w:r>
          <w:rPr>
            <w:rFonts w:ascii="Calibri" w:hAnsi="Calibri" w:cs="Calibri"/>
            <w:color w:val="0000FF"/>
          </w:rPr>
          <w:t>2.1</w:t>
        </w:r>
      </w:hyperlink>
      <w:r>
        <w:rPr>
          <w:rFonts w:ascii="Calibri" w:hAnsi="Calibri" w:cs="Calibri"/>
        </w:rPr>
        <w:t xml:space="preserve">, </w:t>
      </w:r>
      <w:hyperlink w:anchor="Par53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 xml:space="preserve"> Порядка.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Перечисление субсидии осуществляется в порядке, сроки и на счета, установленные Соглашением.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Каждый Получатель представляет отчет в установленные Соглашением сроки об использовании субсидии.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IV. Правила возврата субсидий в случае нарушения условий,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установленных</w:t>
      </w:r>
      <w:proofErr w:type="gramEnd"/>
      <w:r>
        <w:rPr>
          <w:rFonts w:ascii="Calibri" w:hAnsi="Calibri" w:cs="Calibri"/>
          <w:b/>
          <w:bCs/>
        </w:rPr>
        <w:t xml:space="preserve"> при их предоставлении</w:t>
      </w: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644D" w:rsidRDefault="0065644D" w:rsidP="00656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 случае выявления нецелевого использования субсидии, представления Получателем недостоверных сведений, ненадлежащего исполнения Соглашения: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4.1.1. Департамент в течение 5 рабочих дней с момента выявления нецелевого использования субсидии, представления Получателем недостоверных сведений, ненадлежащего исполнения Соглашения направляет Получателю письменное уведомление о необходимости его возврата (далее - уведомление).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4.1.2. Получатель в течение 30 рабочих дней со дня получения уведомления обязан выполнить требования, указанные в нем.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4.1.3. При невозврате субсидии в указанный срок Департамент обращается в суд в соответствии с законодательством Российской Федерации.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4.2. В случае выявления факта </w:t>
      </w:r>
      <w:proofErr w:type="spellStart"/>
      <w:r>
        <w:rPr>
          <w:rFonts w:ascii="Calibri" w:hAnsi="Calibri" w:cs="Calibri"/>
        </w:rPr>
        <w:t>недостижения</w:t>
      </w:r>
      <w:proofErr w:type="spellEnd"/>
      <w:r>
        <w:rPr>
          <w:rFonts w:ascii="Calibri" w:hAnsi="Calibri" w:cs="Calibri"/>
        </w:rPr>
        <w:t xml:space="preserve"> показателей результативности использования субсидии, установленных Соглашением: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4.2.1. Департамент в течение 5 рабочих дней направляет Получателю письменное требование о необходимости уплаты штрафов (далее - требование) с указанием сроков оплаты.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суммы штрафа осуществляется по форме, установленной Соглашением.</w:t>
      </w:r>
    </w:p>
    <w:p w:rsidR="0065644D" w:rsidRDefault="0065644D" w:rsidP="006564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4.2.2. При неоплате Получателем начисленного штрафа в установленный требованием срок Департамент обращается в суд в соответствии с законодательством Российской Федерации.</w:t>
      </w:r>
    </w:p>
    <w:p w:rsidR="00831E2F" w:rsidRDefault="00831E2F"/>
    <w:sectPr w:rsidR="00831E2F" w:rsidSect="0065644D">
      <w:pgSz w:w="16840" w:h="11907" w:orient="landscape"/>
      <w:pgMar w:top="1701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E7"/>
    <w:rsid w:val="001C4CE7"/>
    <w:rsid w:val="0065644D"/>
    <w:rsid w:val="0083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2180EF0BB3ABE397F9A0345705178FBE7FDC20EDCD623FC39B89DC57D187DEA6296FC021BC00524BB2E8729t02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52180EF0BB3ABE397F840E531C0677FEEEA2CA0DD7DF77A965BECA9A2D1E28B822C8A5405BD30423A42C862A0E116BCBD45582FC7C20335BD4E50Ct72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52180EF0BB3ABE397F840E531C0677FEEEA2CA0DD6DB72A46ABECA9A2D1E28B822C8A5405BD30422A62C802D0E116BCBD45582FC7C20335BD4E50Ct728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2180EF0BB3ABE397F840E531C0677FEEEA2CA0DD7DF77A965BECA9A2D1E28B822C8A5405BD30422AC2A802B0E116BCBD45582FC7C20335BD4E50Ct72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451C-EB71-4902-93A5-92B2330D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2445</Words>
  <Characters>13941</Characters>
  <Application>Microsoft Office Word</Application>
  <DocSecurity>0</DocSecurity>
  <Lines>116</Lines>
  <Paragraphs>32</Paragraphs>
  <ScaleCrop>false</ScaleCrop>
  <Company/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2019-06-14T04:55:00Z</dcterms:created>
  <dcterms:modified xsi:type="dcterms:W3CDTF">2019-06-14T04:56:00Z</dcterms:modified>
</cp:coreProperties>
</file>